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698" w:rsidRDefault="00AC3698">
      <w:pPr>
        <w:pStyle w:val="a3"/>
        <w:rPr>
          <w:rFonts w:ascii="Calibri Light"/>
          <w:sz w:val="20"/>
        </w:rPr>
      </w:pPr>
      <w:r w:rsidRPr="00AC3698">
        <w:pict>
          <v:group id="_x0000_s1066" style="position:absolute;margin-left:.5pt;margin-top:-31.6pt;width:575.25pt;height:485.75pt;z-index:-15870464;mso-position-horizontal-relative:page;mso-position-vertical-relative:page" coordorigin="20,20" coordsize="11505,97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9;top:19;width:2989;height:2886">
              <v:imagedata r:id="rId7" o:title=""/>
            </v:shape>
            <v:shape id="_x0000_s1068" style="position:absolute;left:1603;top:2491;width:9922;height:404" coordorigin="1603,2491" coordsize="9922,404" path="m11525,2491r-10,l1613,2491r-10,l1603,2501r,384l1603,2894r10,l11515,2894r10,l11525,2885r,-384l11525,2491xe" fillcolor="#17479e" stroked="f">
              <v:path arrowok="t"/>
            </v:shape>
            <v:shape id="_x0000_s1067" style="position:absolute;left:1603;top:2894;width:9922;height:6840" coordorigin="1603,2894" coordsize="9922,6840" path="m11525,2894r-10,l11515,2904r,307l11515,9725r-9902,l1613,2904r9902,l11515,2894r-9902,l1603,2894r,6840l1613,9734r9902,l11525,9734r,-9l11525,2904r,-10xe" fillcolor="#4472c4" stroked="f">
              <v:path arrowok="t"/>
            </v:shape>
            <w10:wrap anchorx="page" anchory="page"/>
          </v:group>
        </w:pict>
      </w:r>
      <w:r w:rsidR="00AD2A78"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6666109</wp:posOffset>
            </wp:positionH>
            <wp:positionV relativeFrom="page">
              <wp:posOffset>530204</wp:posOffset>
            </wp:positionV>
            <wp:extent cx="579120" cy="532358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698" w:rsidRDefault="00AC3698">
      <w:pPr>
        <w:pStyle w:val="a3"/>
        <w:rPr>
          <w:rFonts w:ascii="Calibri Light"/>
          <w:sz w:val="20"/>
        </w:rPr>
      </w:pPr>
    </w:p>
    <w:p w:rsidR="00AC3698" w:rsidRDefault="00AC3698">
      <w:pPr>
        <w:pStyle w:val="a3"/>
        <w:rPr>
          <w:rFonts w:ascii="Calibri Light"/>
          <w:sz w:val="20"/>
        </w:rPr>
      </w:pPr>
    </w:p>
    <w:p w:rsidR="00AC3698" w:rsidRDefault="00AC3698">
      <w:pPr>
        <w:pStyle w:val="a3"/>
        <w:spacing w:before="8"/>
        <w:rPr>
          <w:rFonts w:ascii="Calibri Light"/>
          <w:sz w:val="24"/>
        </w:rPr>
      </w:pPr>
    </w:p>
    <w:p w:rsidR="00AC3698" w:rsidRDefault="00AD2A78" w:rsidP="00AD2A78">
      <w:pPr>
        <w:pStyle w:val="Heading1"/>
        <w:spacing w:before="99"/>
        <w:ind w:left="1718"/>
      </w:pPr>
      <w:r>
        <w:rPr>
          <w:color w:val="FFFFFF"/>
        </w:rPr>
        <w:t>Вв</w:t>
      </w:r>
      <w:r>
        <w:rPr>
          <w:color w:val="132D75"/>
        </w:rPr>
        <w:t>В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рамках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данного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задания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необходимо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разработать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систему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для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Туристического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агентства</w:t>
      </w:r>
    </w:p>
    <w:p w:rsidR="00AC3698" w:rsidRDefault="00AD2A78">
      <w:pPr>
        <w:pStyle w:val="a3"/>
        <w:spacing w:before="14"/>
        <w:ind w:left="1718"/>
      </w:pPr>
      <w:r>
        <w:rPr>
          <w:color w:val="132D75"/>
        </w:rPr>
        <w:t>«Путешествуй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по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России».</w:t>
      </w:r>
    </w:p>
    <w:p w:rsidR="00AC3698" w:rsidRDefault="00AD2A78">
      <w:pPr>
        <w:pStyle w:val="a3"/>
        <w:spacing w:before="183" w:line="256" w:lineRule="auto"/>
        <w:ind w:left="1718" w:right="647"/>
      </w:pPr>
      <w:r>
        <w:rPr>
          <w:color w:val="132D75"/>
        </w:rPr>
        <w:t>Туристическое агентство также выступает как туристический оператор и сотрудничает со многими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партнерами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-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страховыми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компаниями,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отелями, перевозчиками.</w:t>
      </w:r>
    </w:p>
    <w:p w:rsidR="00AC3698" w:rsidRDefault="00AD2A78">
      <w:pPr>
        <w:pStyle w:val="a3"/>
        <w:spacing w:before="165" w:line="256" w:lineRule="auto"/>
        <w:ind w:left="1718" w:right="427"/>
      </w:pPr>
      <w:r>
        <w:rPr>
          <w:color w:val="132D75"/>
        </w:rPr>
        <w:t>В задачу туристического оператора входит формирование туров - готового туристического продукта,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формирования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цен на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тур.</w:t>
      </w:r>
    </w:p>
    <w:p w:rsidR="00AC3698" w:rsidRDefault="00AD2A78">
      <w:pPr>
        <w:pStyle w:val="a3"/>
        <w:spacing w:before="164" w:line="256" w:lineRule="auto"/>
        <w:ind w:left="1718" w:right="928"/>
      </w:pPr>
      <w:r>
        <w:rPr>
          <w:color w:val="132D75"/>
        </w:rPr>
        <w:t>Продаваемые туры включают в себя перелеты, страховки, трансферы, питание и проживание в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гостиницах.</w:t>
      </w:r>
    </w:p>
    <w:p w:rsidR="00AC3698" w:rsidRDefault="00AD2A78">
      <w:pPr>
        <w:pStyle w:val="a3"/>
        <w:spacing w:before="165" w:line="256" w:lineRule="auto"/>
        <w:ind w:left="1718" w:right="427"/>
      </w:pPr>
      <w:r>
        <w:rPr>
          <w:color w:val="132D75"/>
        </w:rPr>
        <w:t>Турагентство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работает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как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рынке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B2C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продает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туры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розницу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всем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желающим,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так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рынке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B2B.</w:t>
      </w:r>
      <w:r>
        <w:rPr>
          <w:color w:val="132D75"/>
          <w:spacing w:val="45"/>
        </w:rPr>
        <w:t xml:space="preserve"> </w:t>
      </w:r>
      <w:r>
        <w:rPr>
          <w:color w:val="132D75"/>
        </w:rPr>
        <w:t>У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туроператора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есть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постоянные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крупные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компании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заказчики,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которые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покупают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туры.</w:t>
      </w:r>
    </w:p>
    <w:p w:rsidR="00AC3698" w:rsidRDefault="00AD2A78">
      <w:pPr>
        <w:pStyle w:val="a3"/>
        <w:spacing w:before="162" w:line="256" w:lineRule="auto"/>
        <w:ind w:left="1718" w:right="991"/>
      </w:pPr>
      <w:r>
        <w:rPr>
          <w:color w:val="132D75"/>
        </w:rPr>
        <w:t>Стоимость туров, отелей, услуг и страховок определяются прейскурантом цен, установленным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агентством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определённую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дату. Все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цены в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прейскуранте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должны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быть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рублях.</w:t>
      </w:r>
    </w:p>
    <w:p w:rsidR="00AC3698" w:rsidRDefault="00AD2A78">
      <w:pPr>
        <w:pStyle w:val="a3"/>
        <w:spacing w:before="164" w:line="256" w:lineRule="auto"/>
        <w:ind w:left="1718" w:right="647"/>
      </w:pPr>
      <w:r>
        <w:rPr>
          <w:color w:val="132D75"/>
        </w:rPr>
        <w:t>Агентство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приняло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решение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расширить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свой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бизнес</w:t>
      </w:r>
      <w:r>
        <w:rPr>
          <w:color w:val="132D75"/>
          <w:spacing w:val="-10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выйти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мировой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уровень,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что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позволит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открыть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ряд новых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возможностей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для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компании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увеличить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обороты.</w:t>
      </w:r>
    </w:p>
    <w:p w:rsidR="00AC3698" w:rsidRDefault="00AC3698">
      <w:pPr>
        <w:pStyle w:val="a3"/>
        <w:spacing w:before="165" w:line="256" w:lineRule="auto"/>
        <w:ind w:left="1718" w:right="528"/>
        <w:jc w:val="both"/>
      </w:pPr>
      <w:r>
        <w:pict>
          <v:shape id="_x0000_s1065" style="position:absolute;left:0;text-align:left;margin-left:575.75pt;margin-top:58.55pt;width:.5pt;height:19.45pt;z-index:15730688;mso-position-horizontal-relative:page" coordorigin="11515,1171" coordsize="10,389" path="m11525,1171r-10,l11515,1181r,379l11525,1560r,-379l11525,1171xe" fillcolor="#17479e" stroked="f">
            <v:path arrowok="t"/>
            <w10:wrap anchorx="page"/>
          </v:shape>
        </w:pict>
      </w:r>
      <w:r w:rsidR="00AD2A78">
        <w:rPr>
          <w:color w:val="132D75"/>
        </w:rPr>
        <w:t>Для достижения данной цели было принято решение о создании программного продукта, который</w:t>
      </w:r>
      <w:r w:rsidR="00AD2A78">
        <w:rPr>
          <w:color w:val="132D75"/>
          <w:spacing w:val="-47"/>
        </w:rPr>
        <w:t xml:space="preserve"> </w:t>
      </w:r>
      <w:r w:rsidR="00AD2A78">
        <w:rPr>
          <w:color w:val="132D75"/>
        </w:rPr>
        <w:t>Вам</w:t>
      </w:r>
      <w:r w:rsidR="00AD2A78">
        <w:rPr>
          <w:color w:val="132D75"/>
          <w:spacing w:val="-4"/>
        </w:rPr>
        <w:t xml:space="preserve"> </w:t>
      </w:r>
      <w:r w:rsidR="00AD2A78">
        <w:rPr>
          <w:color w:val="132D75"/>
        </w:rPr>
        <w:t>и</w:t>
      </w:r>
      <w:r w:rsidR="00AD2A78">
        <w:rPr>
          <w:color w:val="132D75"/>
          <w:spacing w:val="-2"/>
        </w:rPr>
        <w:t xml:space="preserve"> </w:t>
      </w:r>
      <w:r w:rsidR="00AD2A78">
        <w:rPr>
          <w:color w:val="132D75"/>
        </w:rPr>
        <w:t>предстоит</w:t>
      </w:r>
      <w:r w:rsidR="00AD2A78">
        <w:rPr>
          <w:color w:val="132D75"/>
          <w:spacing w:val="-1"/>
        </w:rPr>
        <w:t xml:space="preserve"> </w:t>
      </w:r>
      <w:r w:rsidR="00AD2A78">
        <w:rPr>
          <w:color w:val="132D75"/>
        </w:rPr>
        <w:t>реализовать в</w:t>
      </w:r>
      <w:r w:rsidR="00AD2A78">
        <w:rPr>
          <w:color w:val="132D75"/>
          <w:spacing w:val="-2"/>
        </w:rPr>
        <w:t xml:space="preserve"> </w:t>
      </w:r>
      <w:r w:rsidR="00AD2A78">
        <w:rPr>
          <w:color w:val="132D75"/>
        </w:rPr>
        <w:t>рамках</w:t>
      </w:r>
      <w:r w:rsidR="00AD2A78">
        <w:rPr>
          <w:color w:val="132D75"/>
          <w:spacing w:val="-2"/>
        </w:rPr>
        <w:t xml:space="preserve"> </w:t>
      </w:r>
      <w:r w:rsidR="00AD2A78">
        <w:rPr>
          <w:color w:val="132D75"/>
        </w:rPr>
        <w:t>чемпионата.</w:t>
      </w:r>
    </w:p>
    <w:p w:rsidR="00AC3698" w:rsidRDefault="00AC3698">
      <w:pPr>
        <w:pStyle w:val="a3"/>
        <w:rPr>
          <w:sz w:val="20"/>
        </w:rPr>
      </w:pPr>
    </w:p>
    <w:p w:rsidR="00AC3698" w:rsidRDefault="00AC3698">
      <w:pPr>
        <w:pStyle w:val="a3"/>
        <w:spacing w:before="2"/>
        <w:rPr>
          <w:sz w:val="12"/>
        </w:rPr>
      </w:pPr>
    </w:p>
    <w:p w:rsidR="00AC3698" w:rsidRDefault="00AC3698">
      <w:pPr>
        <w:rPr>
          <w:sz w:val="12"/>
        </w:rPr>
        <w:sectPr w:rsidR="00AC3698">
          <w:headerReference w:type="default" r:id="rId9"/>
          <w:footerReference w:type="default" r:id="rId10"/>
          <w:pgSz w:w="12240" w:h="15840"/>
          <w:pgMar w:top="1380" w:right="600" w:bottom="940" w:left="0" w:header="1119" w:footer="754" w:gutter="0"/>
          <w:pgNumType w:start="2"/>
          <w:cols w:space="720"/>
        </w:sectPr>
      </w:pPr>
    </w:p>
    <w:p w:rsidR="00AC3698" w:rsidRDefault="00AC3698">
      <w:pPr>
        <w:pStyle w:val="a3"/>
        <w:rPr>
          <w:sz w:val="20"/>
        </w:rPr>
      </w:pPr>
      <w:r w:rsidRPr="00AC3698">
        <w:lastRenderedPageBreak/>
        <w:pict>
          <v:group id="_x0000_s1057" style="position:absolute;margin-left:1pt;margin-top:1pt;width:575.25pt;height:703.4pt;z-index:-15868416;mso-position-horizontal-relative:page;mso-position-vertical-relative:page" coordorigin="20,20" coordsize="11505,14068">
            <v:shape id="_x0000_s1061" type="#_x0000_t75" style="position:absolute;left:19;top:19;width:2989;height:2886">
              <v:imagedata r:id="rId7" o:title=""/>
            </v:shape>
            <v:shape id="_x0000_s1060" style="position:absolute;left:1603;top:2491;width:9922;height:404" coordorigin="1603,2491" coordsize="9922,404" path="m11525,2491r-10,l1613,2491r-10,l1603,2501r,384l1603,2894r10,l11515,2894r10,l11525,2885r,-384l11525,2491xe" fillcolor="#17479e" stroked="f">
              <v:path arrowok="t"/>
            </v:shape>
            <v:shape id="_x0000_s1059" style="position:absolute;left:1603;top:2894;width:9922;height:11194" coordorigin="1603,2894" coordsize="9922,11194" path="m11525,2894r-10,l1613,2894r-10,l1603,2904r,11184l1613,14088r,-11184l11515,2904r,11184l11525,14088r,-11184l11525,2894xe" fillcolor="#4472c4" stroked="f">
              <v:path arrowok="t"/>
            </v:shape>
            <v:rect id="_x0000_s1058" style="position:absolute;left:11515;top:13636;width:10;height:452" fillcolor="#4472c4" stroked="f"/>
            <w10:wrap anchorx="page" anchory="page"/>
          </v:group>
        </w:pict>
      </w:r>
      <w:r w:rsidR="00AD2A78">
        <w:rPr>
          <w:noProof/>
          <w:lang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6666109</wp:posOffset>
            </wp:positionH>
            <wp:positionV relativeFrom="page">
              <wp:posOffset>530204</wp:posOffset>
            </wp:positionV>
            <wp:extent cx="579120" cy="53235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698" w:rsidRDefault="00AC3698">
      <w:pPr>
        <w:pStyle w:val="a3"/>
        <w:rPr>
          <w:sz w:val="20"/>
        </w:rPr>
      </w:pPr>
    </w:p>
    <w:p w:rsidR="00AC3698" w:rsidRDefault="00AC3698">
      <w:pPr>
        <w:pStyle w:val="a3"/>
        <w:rPr>
          <w:sz w:val="20"/>
        </w:rPr>
      </w:pPr>
    </w:p>
    <w:p w:rsidR="00AC3698" w:rsidRDefault="00AC3698">
      <w:pPr>
        <w:pStyle w:val="a3"/>
        <w:spacing w:before="8"/>
        <w:rPr>
          <w:sz w:val="24"/>
        </w:rPr>
      </w:pPr>
    </w:p>
    <w:p w:rsidR="00AC3698" w:rsidRDefault="00AD2A78">
      <w:pPr>
        <w:pStyle w:val="Heading1"/>
        <w:spacing w:before="99"/>
        <w:ind w:left="1718"/>
      </w:pPr>
      <w:r>
        <w:rPr>
          <w:color w:val="FFFFFF"/>
        </w:rPr>
        <w:t>Описание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предметной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области</w:t>
      </w:r>
    </w:p>
    <w:p w:rsidR="00AC3698" w:rsidRDefault="00AD2A78">
      <w:pPr>
        <w:pStyle w:val="a3"/>
        <w:spacing w:before="91" w:line="259" w:lineRule="auto"/>
        <w:ind w:left="1718" w:right="446"/>
      </w:pPr>
      <w:r>
        <w:rPr>
          <w:color w:val="132D75"/>
        </w:rPr>
        <w:t>Туры распределены по типам (международный туризм; внутренний туризм; специализированные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детские туры; лечебно-оздоровительные туры; экскурсионные туры; обслуживание корпоративных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клиентов по заказу; горнолыжные курорты; культурно-исторические туры; пляжные туры). Один тур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может относиться к нескольким типам туров. Клиент может подобрать тур с</w:t>
      </w:r>
      <w:r>
        <w:rPr>
          <w:color w:val="132D75"/>
        </w:rPr>
        <w:t>амостоятельно или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воспользоваться помощью менеджера туристического агентства. При первом обращении клиента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менеджер туристического агентства регистрирует его в системе, где в дальнейшем они могут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отслеживать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статус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заявки.</w:t>
      </w:r>
    </w:p>
    <w:p w:rsidR="00AC3698" w:rsidRDefault="00AD2A78">
      <w:pPr>
        <w:pStyle w:val="a3"/>
        <w:spacing w:before="153" w:line="259" w:lineRule="auto"/>
        <w:ind w:left="1718" w:right="310"/>
      </w:pPr>
      <w:r>
        <w:rPr>
          <w:color w:val="132D75"/>
        </w:rPr>
        <w:t>В рамках тура продается ограничен</w:t>
      </w:r>
      <w:r>
        <w:rPr>
          <w:color w:val="132D75"/>
        </w:rPr>
        <w:t>ное количество путевок, предлагается определенный список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отелей и перечень услуг (перевозка, экскурсионные услуги, услуги гида-переводчика, услуги по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оформлению заграничного паспорта, визы и т.д.). После выбора подходящего тура клиент может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подать заявку на оформление в системе, также зарегистрировать заявку на клиента может менеджер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туристического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агентства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офисе.</w:t>
      </w:r>
    </w:p>
    <w:p w:rsidR="00AC3698" w:rsidRDefault="00AD2A78">
      <w:pPr>
        <w:pStyle w:val="a3"/>
        <w:spacing w:before="158" w:line="256" w:lineRule="auto"/>
        <w:ind w:left="1718" w:right="427"/>
      </w:pPr>
      <w:r>
        <w:rPr>
          <w:color w:val="132D75"/>
        </w:rPr>
        <w:t>Некоторые туры требуют обязательного страхования клиентов. Страхование делится на различные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типы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(страхование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от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несчастных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слу</w:t>
      </w:r>
      <w:r>
        <w:rPr>
          <w:color w:val="132D75"/>
        </w:rPr>
        <w:t>чаев,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медицинское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страхование,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страхование</w:t>
      </w:r>
      <w:r>
        <w:rPr>
          <w:color w:val="132D75"/>
          <w:spacing w:val="-8"/>
        </w:rPr>
        <w:t xml:space="preserve"> </w:t>
      </w:r>
      <w:r>
        <w:rPr>
          <w:color w:val="132D75"/>
        </w:rPr>
        <w:t>ответственности).</w:t>
      </w:r>
    </w:p>
    <w:p w:rsidR="00AC3698" w:rsidRDefault="00AD2A78">
      <w:pPr>
        <w:pStyle w:val="a3"/>
        <w:spacing w:before="165" w:line="259" w:lineRule="auto"/>
        <w:ind w:left="1718" w:right="310"/>
      </w:pPr>
      <w:r>
        <w:rPr>
          <w:color w:val="132D75"/>
        </w:rPr>
        <w:t>Заказчиком путёвки может быть физическое или юридическое лицо, предоставляющее при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оформлении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список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клиентов.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После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оформления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8"/>
        </w:rPr>
        <w:t xml:space="preserve"> </w:t>
      </w:r>
      <w:r>
        <w:rPr>
          <w:color w:val="132D75"/>
        </w:rPr>
        <w:t>полной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или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частичной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оплаты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(приемом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которой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и изменением статуса</w:t>
      </w:r>
      <w:r>
        <w:rPr>
          <w:color w:val="132D75"/>
        </w:rPr>
        <w:t xml:space="preserve"> заявки занимается менеджер туристического агентства) суммы по договору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заказчик должен предоставить список клиентов тура, на каждого из которых оформляется путевка. В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результате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у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заказчика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руках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будут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следующие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документы:</w:t>
      </w:r>
    </w:p>
    <w:p w:rsidR="00AC3698" w:rsidRDefault="00AD2A78">
      <w:pPr>
        <w:pStyle w:val="a5"/>
        <w:numPr>
          <w:ilvl w:val="0"/>
          <w:numId w:val="2"/>
        </w:numPr>
        <w:tabs>
          <w:tab w:val="left" w:pos="2078"/>
          <w:tab w:val="left" w:pos="2079"/>
        </w:tabs>
        <w:spacing w:before="158"/>
        <w:ind w:hanging="361"/>
      </w:pPr>
      <w:r>
        <w:rPr>
          <w:color w:val="132D75"/>
        </w:rPr>
        <w:t>договор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предоставлении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туристических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услуг;</w:t>
      </w:r>
    </w:p>
    <w:p w:rsidR="00AC3698" w:rsidRDefault="00AD2A78">
      <w:pPr>
        <w:pStyle w:val="a5"/>
        <w:numPr>
          <w:ilvl w:val="0"/>
          <w:numId w:val="2"/>
        </w:numPr>
        <w:tabs>
          <w:tab w:val="left" w:pos="2078"/>
          <w:tab w:val="left" w:pos="2079"/>
        </w:tabs>
        <w:spacing w:before="24"/>
        <w:ind w:hanging="361"/>
      </w:pPr>
      <w:r>
        <w:rPr>
          <w:color w:val="132D75"/>
        </w:rPr>
        <w:t>путевка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каждого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клиента.</w:t>
      </w:r>
    </w:p>
    <w:p w:rsidR="00AC3698" w:rsidRDefault="00AD2A78">
      <w:pPr>
        <w:pStyle w:val="a3"/>
        <w:spacing w:before="178"/>
        <w:ind w:left="1718"/>
      </w:pPr>
      <w:r>
        <w:rPr>
          <w:color w:val="132D75"/>
        </w:rPr>
        <w:t>В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случае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путешествия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группой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страховка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оформляется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каждого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клиента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отдельно.</w:t>
      </w:r>
    </w:p>
    <w:p w:rsidR="00AC3698" w:rsidRDefault="00AD2A78">
      <w:pPr>
        <w:pStyle w:val="a3"/>
        <w:spacing w:before="182" w:line="259" w:lineRule="auto"/>
        <w:ind w:left="1718" w:right="256"/>
      </w:pPr>
      <w:r>
        <w:rPr>
          <w:color w:val="132D75"/>
        </w:rPr>
        <w:t>Для каждого клиента отражается перечень предоставляемых ему услуг, бронированием которых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занимается менеджер туроператора. В пе</w:t>
      </w:r>
      <w:r>
        <w:rPr>
          <w:color w:val="132D75"/>
        </w:rPr>
        <w:t>речень услуг входит переезд или перелет, виза, трансфер до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отеля,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проживание в отеле,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питание,</w:t>
      </w:r>
      <w:r>
        <w:rPr>
          <w:color w:val="132D75"/>
          <w:spacing w:val="2"/>
        </w:rPr>
        <w:t xml:space="preserve"> </w:t>
      </w:r>
      <w:r>
        <w:rPr>
          <w:color w:val="132D75"/>
        </w:rPr>
        <w:t>экскурсии,</w:t>
      </w:r>
      <w:r>
        <w:rPr>
          <w:color w:val="132D75"/>
          <w:spacing w:val="2"/>
        </w:rPr>
        <w:t xml:space="preserve"> </w:t>
      </w:r>
      <w:r>
        <w:rPr>
          <w:color w:val="132D75"/>
        </w:rPr>
        <w:t>страховка.</w:t>
      </w:r>
      <w:r>
        <w:rPr>
          <w:color w:val="132D75"/>
          <w:spacing w:val="2"/>
        </w:rPr>
        <w:t xml:space="preserve"> </w:t>
      </w:r>
      <w:r>
        <w:rPr>
          <w:color w:val="132D75"/>
        </w:rPr>
        <w:t>Система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контролирует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наличие страховки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визы, если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они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обязательны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для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тура.</w:t>
      </w:r>
    </w:p>
    <w:p w:rsidR="00AC3698" w:rsidRDefault="00AD2A78">
      <w:pPr>
        <w:pStyle w:val="a3"/>
        <w:spacing w:before="160"/>
        <w:ind w:left="1718"/>
      </w:pPr>
      <w:r>
        <w:rPr>
          <w:color w:val="132D75"/>
        </w:rPr>
        <w:t>Период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бронирования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путевки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не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может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превышать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6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месяцев.</w:t>
      </w:r>
    </w:p>
    <w:p w:rsidR="00AC3698" w:rsidRDefault="00AD2A78">
      <w:pPr>
        <w:pStyle w:val="a3"/>
        <w:spacing w:before="183" w:line="259" w:lineRule="auto"/>
        <w:ind w:left="1718" w:right="349"/>
      </w:pPr>
      <w:r>
        <w:rPr>
          <w:color w:val="132D75"/>
        </w:rPr>
        <w:t>Конечно, туроператору трудно проследить за всем, поэтому часто компания сотрудничает с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принимающей стороной (туроператором той страны, куда едет клиент). В этом случае принимающая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 xml:space="preserve">сторона непосредственно бронирует и оплачивает отель, обеспечивает трансфер </w:t>
      </w:r>
      <w:r>
        <w:rPr>
          <w:color w:val="132D75"/>
        </w:rPr>
        <w:t>между отелем и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аэропортом,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планирует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экскурсии.</w:t>
      </w:r>
    </w:p>
    <w:p w:rsidR="00AC3698" w:rsidRDefault="00AD2A78">
      <w:pPr>
        <w:pStyle w:val="a3"/>
        <w:spacing w:before="155" w:line="261" w:lineRule="auto"/>
        <w:ind w:left="1718" w:right="419"/>
      </w:pPr>
      <w:r>
        <w:rPr>
          <w:color w:val="132D75"/>
        </w:rPr>
        <w:t>Турагентство может взять на себя оформление пакета документов для получения визы для подачи в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консульство,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так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как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имеет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договоренность с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посольствами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о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принятии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виз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туристов.</w:t>
      </w:r>
    </w:p>
    <w:p w:rsidR="00AC3698" w:rsidRDefault="00AC3698">
      <w:pPr>
        <w:spacing w:line="261" w:lineRule="auto"/>
        <w:sectPr w:rsidR="00AC3698">
          <w:pgSz w:w="12240" w:h="15840"/>
          <w:pgMar w:top="1380" w:right="600" w:bottom="940" w:left="0" w:header="1119" w:footer="754" w:gutter="0"/>
          <w:cols w:space="720"/>
        </w:sectPr>
      </w:pPr>
    </w:p>
    <w:p w:rsidR="00AC3698" w:rsidRDefault="00AC3698">
      <w:pPr>
        <w:pStyle w:val="a3"/>
        <w:rPr>
          <w:sz w:val="20"/>
        </w:rPr>
      </w:pPr>
      <w:r w:rsidRPr="00AC3698">
        <w:lastRenderedPageBreak/>
        <w:pict>
          <v:group id="_x0000_s1054" style="position:absolute;margin-left:1pt;margin-top:1pt;width:575.25pt;height:490.05pt;z-index:-15866368;mso-position-horizontal-relative:page;mso-position-vertical-relative:page" coordorigin="20,20" coordsize="11505,9801">
            <v:shape id="_x0000_s1056" type="#_x0000_t75" style="position:absolute;left:19;top:19;width:2989;height:2886">
              <v:imagedata r:id="rId7" o:title=""/>
            </v:shape>
            <v:shape id="_x0000_s1055" style="position:absolute;left:1603;top:2491;width:9922;height:7330" coordorigin="1603,2491" coordsize="9922,7330" path="m11525,2491r-10,l11515,2779r,288l11515,9811r-9902,l1613,2491r-10,l1603,9821r10,l11515,9821r10,l11525,9811r,-7032l11525,2491xe" fillcolor="#4472c4" stroked="f">
              <v:path arrowok="t"/>
            </v:shape>
            <w10:wrap anchorx="page" anchory="page"/>
          </v:group>
        </w:pict>
      </w:r>
      <w:r w:rsidR="00AD2A78">
        <w:rPr>
          <w:noProof/>
          <w:lang w:eastAsia="ru-RU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6666109</wp:posOffset>
            </wp:positionH>
            <wp:positionV relativeFrom="page">
              <wp:posOffset>530204</wp:posOffset>
            </wp:positionV>
            <wp:extent cx="579120" cy="532358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698" w:rsidRDefault="00AC3698">
      <w:pPr>
        <w:pStyle w:val="a3"/>
        <w:rPr>
          <w:sz w:val="20"/>
        </w:rPr>
      </w:pPr>
    </w:p>
    <w:p w:rsidR="00AC3698" w:rsidRDefault="00AC3698">
      <w:pPr>
        <w:pStyle w:val="a3"/>
        <w:rPr>
          <w:sz w:val="20"/>
        </w:rPr>
      </w:pPr>
    </w:p>
    <w:p w:rsidR="00AC3698" w:rsidRDefault="00AC3698">
      <w:pPr>
        <w:pStyle w:val="a3"/>
        <w:spacing w:before="2"/>
      </w:pPr>
    </w:p>
    <w:p w:rsidR="00AC3698" w:rsidRDefault="00AD2A78">
      <w:pPr>
        <w:pStyle w:val="a3"/>
        <w:spacing w:before="101" w:line="256" w:lineRule="auto"/>
        <w:ind w:left="1718" w:right="635"/>
      </w:pPr>
      <w:r>
        <w:rPr>
          <w:color w:val="132D75"/>
        </w:rPr>
        <w:t>Стоимость туров, отелей, услуг и страховок определяются прейскурантом цен, установленным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агентством на определённую дату. Созданием туров и расчетом цен на них занимается менеджер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туристического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оператора. Все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цены в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прейскуранте указываются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рублях.</w:t>
      </w:r>
    </w:p>
    <w:p w:rsidR="00AC3698" w:rsidRDefault="00AD2A78">
      <w:pPr>
        <w:pStyle w:val="a3"/>
        <w:spacing w:before="165" w:line="259" w:lineRule="auto"/>
        <w:ind w:left="1718" w:right="897"/>
      </w:pPr>
      <w:r>
        <w:rPr>
          <w:color w:val="132D75"/>
        </w:rPr>
        <w:t>Мене</w:t>
      </w:r>
      <w:r>
        <w:rPr>
          <w:color w:val="132D75"/>
        </w:rPr>
        <w:t>джер туристического агентства при продаже тура заключает с каждым клиентом договор.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Началом отдыха считается дата заселения в гостиницу, а продолжительность исчисляется в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количестве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ночей, проведенном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отеле.</w:t>
      </w:r>
    </w:p>
    <w:p w:rsidR="00AC3698" w:rsidRDefault="00AD2A78">
      <w:pPr>
        <w:pStyle w:val="a3"/>
        <w:spacing w:before="162" w:line="256" w:lineRule="auto"/>
        <w:ind w:left="1718" w:right="77"/>
      </w:pPr>
      <w:r>
        <w:rPr>
          <w:color w:val="132D75"/>
        </w:rPr>
        <w:t>Менеджер туристического оператора формирует до</w:t>
      </w:r>
      <w:r>
        <w:rPr>
          <w:color w:val="132D75"/>
        </w:rPr>
        <w:t>кументы для клиентов. Каждому клиенту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необходим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ваучер</w:t>
      </w:r>
      <w:r>
        <w:rPr>
          <w:color w:val="132D75"/>
          <w:spacing w:val="-9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трансфер,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ваучер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заселение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отель,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билет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самолет,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страховой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полис,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виза</w:t>
      </w:r>
    </w:p>
    <w:p w:rsidR="00AC3698" w:rsidRDefault="00AD2A78">
      <w:pPr>
        <w:pStyle w:val="a3"/>
        <w:spacing w:before="1" w:line="261" w:lineRule="auto"/>
        <w:ind w:left="1718"/>
      </w:pPr>
      <w:r>
        <w:rPr>
          <w:color w:val="132D75"/>
        </w:rPr>
        <w:t>–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все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документы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клиент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может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просмотреть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электронном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виде.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Подать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запрос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формирование</w:t>
      </w:r>
      <w:r>
        <w:rPr>
          <w:color w:val="132D75"/>
          <w:spacing w:val="-46"/>
        </w:rPr>
        <w:t xml:space="preserve"> </w:t>
      </w:r>
      <w:r>
        <w:rPr>
          <w:color w:val="132D75"/>
        </w:rPr>
        <w:t>ваучеров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распечатать их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может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менеджер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туристического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агентства.</w:t>
      </w:r>
    </w:p>
    <w:p w:rsidR="00AC3698" w:rsidRDefault="00AD2A78">
      <w:pPr>
        <w:pStyle w:val="a3"/>
        <w:spacing w:before="154"/>
        <w:ind w:left="1718"/>
      </w:pPr>
      <w:r>
        <w:rPr>
          <w:color w:val="132D75"/>
        </w:rPr>
        <w:t>Оператор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имеет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действующие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договоры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с</w:t>
      </w:r>
      <w:r>
        <w:rPr>
          <w:color w:val="132D75"/>
          <w:spacing w:val="-8"/>
        </w:rPr>
        <w:t xml:space="preserve"> </w:t>
      </w:r>
      <w:r>
        <w:rPr>
          <w:color w:val="132D75"/>
        </w:rPr>
        <w:t>транспортными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компаниями,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страховыми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компаниями,</w:t>
      </w:r>
    </w:p>
    <w:p w:rsidR="00AC3698" w:rsidRDefault="00AD2A78">
      <w:pPr>
        <w:pStyle w:val="a3"/>
        <w:spacing w:before="24" w:line="259" w:lineRule="auto"/>
        <w:ind w:left="1718" w:right="427"/>
      </w:pPr>
      <w:r>
        <w:rPr>
          <w:color w:val="132D75"/>
        </w:rPr>
        <w:t>«принимающей стороной» и оплачивает все расходы этим компаниям. Заключением договоров и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взаиморасчетами с компаниями-партнерами занимается менеджер туроператора. Система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контролирует сроки действия договоров с компаниями, оказывающими услуги. Туристу в рамках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путевки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предоставляется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информация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о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компании,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которая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предоставляет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ему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ту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или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иную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услугу.</w:t>
      </w:r>
    </w:p>
    <w:p w:rsidR="00AC3698" w:rsidRDefault="00AD2A78">
      <w:pPr>
        <w:pStyle w:val="a3"/>
        <w:spacing w:before="160"/>
        <w:ind w:left="1718"/>
      </w:pPr>
      <w:r>
        <w:rPr>
          <w:color w:val="132D75"/>
        </w:rPr>
        <w:t>Отели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бывают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разного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уровня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комфортности,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уровень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комфортности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определяется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звездами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от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1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до</w:t>
      </w:r>
    </w:p>
    <w:p w:rsidR="00AC3698" w:rsidRDefault="00AC3698">
      <w:pPr>
        <w:pStyle w:val="a3"/>
        <w:spacing w:before="19" w:line="259" w:lineRule="auto"/>
        <w:ind w:left="1718" w:right="290"/>
      </w:pPr>
      <w:r>
        <w:pict>
          <v:shape id="_x0000_s1053" style="position:absolute;left:0;text-align:left;margin-left:575.75pt;margin-top:123.75pt;width:.5pt;height:19.45pt;z-index:15734784;mso-position-horizontal-relative:page" coordorigin="11515,2475" coordsize="10,389" path="m11525,2475r-10,l11515,2484r,380l11525,2864r,-380l11525,2475xe" fillcolor="#17479e" stroked="f">
            <v:path arrowok="t"/>
            <w10:wrap anchorx="page"/>
          </v:shape>
        </w:pict>
      </w:r>
      <w:r w:rsidR="00AD2A78">
        <w:rPr>
          <w:color w:val="132D75"/>
        </w:rPr>
        <w:t>5. При бронировании отеля можно указать тип питания (RO (RoomOnly), RR (RoomRate), OB (OnlyBed),</w:t>
      </w:r>
      <w:r w:rsidR="00AD2A78">
        <w:rPr>
          <w:color w:val="132D75"/>
          <w:spacing w:val="1"/>
        </w:rPr>
        <w:t xml:space="preserve"> </w:t>
      </w:r>
      <w:r w:rsidR="00AD2A78">
        <w:rPr>
          <w:color w:val="132D75"/>
        </w:rPr>
        <w:t>AO (AccommodationOnly) – проживание в номере без питания; BB (BedBreakfast) – только завтрак; HB</w:t>
      </w:r>
      <w:r w:rsidR="00AD2A78">
        <w:rPr>
          <w:color w:val="132D75"/>
          <w:spacing w:val="1"/>
        </w:rPr>
        <w:t xml:space="preserve"> </w:t>
      </w:r>
      <w:r w:rsidR="00AD2A78">
        <w:rPr>
          <w:color w:val="132D75"/>
        </w:rPr>
        <w:t>(HalfBoard) – завтрак, ужин; HB+ (HalfBoardPlus) - завтрак, ужин, бесплатные алкогольные напитки в</w:t>
      </w:r>
      <w:r w:rsidR="00AD2A78">
        <w:rPr>
          <w:color w:val="132D75"/>
          <w:spacing w:val="1"/>
        </w:rPr>
        <w:t xml:space="preserve"> </w:t>
      </w:r>
      <w:r w:rsidR="00AD2A78">
        <w:rPr>
          <w:color w:val="132D75"/>
        </w:rPr>
        <w:t>течение дня; FB (FullBoard) - завтрак, обед, ужин; FB+ (FullBoardPlus) – завтрак, обед, ужин,</w:t>
      </w:r>
      <w:r w:rsidR="00AD2A78">
        <w:rPr>
          <w:color w:val="132D75"/>
          <w:spacing w:val="1"/>
        </w:rPr>
        <w:t xml:space="preserve"> </w:t>
      </w:r>
      <w:r w:rsidR="00AD2A78">
        <w:rPr>
          <w:color w:val="132D75"/>
        </w:rPr>
        <w:t>бесплатные алкогольные напитки во время приема пищи; AI (AllInc</w:t>
      </w:r>
      <w:r w:rsidR="00AD2A78">
        <w:rPr>
          <w:color w:val="132D75"/>
        </w:rPr>
        <w:t>lusive) - завтрак, обед, ужин,</w:t>
      </w:r>
      <w:r w:rsidR="00AD2A78">
        <w:rPr>
          <w:color w:val="132D75"/>
          <w:spacing w:val="1"/>
        </w:rPr>
        <w:t xml:space="preserve"> </w:t>
      </w:r>
      <w:r w:rsidR="00AD2A78">
        <w:rPr>
          <w:color w:val="132D75"/>
        </w:rPr>
        <w:t>перекусы</w:t>
      </w:r>
      <w:r w:rsidR="00AD2A78">
        <w:rPr>
          <w:color w:val="132D75"/>
          <w:spacing w:val="-2"/>
        </w:rPr>
        <w:t xml:space="preserve"> </w:t>
      </w:r>
      <w:r w:rsidR="00AD2A78">
        <w:rPr>
          <w:color w:val="132D75"/>
        </w:rPr>
        <w:t>в</w:t>
      </w:r>
      <w:r w:rsidR="00AD2A78">
        <w:rPr>
          <w:color w:val="132D75"/>
          <w:spacing w:val="-3"/>
        </w:rPr>
        <w:t xml:space="preserve"> </w:t>
      </w:r>
      <w:r w:rsidR="00AD2A78">
        <w:rPr>
          <w:color w:val="132D75"/>
        </w:rPr>
        <w:t>течение</w:t>
      </w:r>
      <w:r w:rsidR="00AD2A78">
        <w:rPr>
          <w:color w:val="132D75"/>
          <w:spacing w:val="-3"/>
        </w:rPr>
        <w:t xml:space="preserve"> </w:t>
      </w:r>
      <w:r w:rsidR="00AD2A78">
        <w:rPr>
          <w:color w:val="132D75"/>
        </w:rPr>
        <w:t>дня,</w:t>
      </w:r>
      <w:r w:rsidR="00AD2A78">
        <w:rPr>
          <w:color w:val="132D75"/>
          <w:spacing w:val="-6"/>
        </w:rPr>
        <w:t xml:space="preserve"> </w:t>
      </w:r>
      <w:r w:rsidR="00AD2A78">
        <w:rPr>
          <w:color w:val="132D75"/>
        </w:rPr>
        <w:t>бесплатные</w:t>
      </w:r>
      <w:r w:rsidR="00AD2A78">
        <w:rPr>
          <w:color w:val="132D75"/>
          <w:spacing w:val="-4"/>
        </w:rPr>
        <w:t xml:space="preserve"> </w:t>
      </w:r>
      <w:r w:rsidR="00AD2A78">
        <w:rPr>
          <w:color w:val="132D75"/>
        </w:rPr>
        <w:t>алкогольные</w:t>
      </w:r>
      <w:r w:rsidR="00AD2A78">
        <w:rPr>
          <w:color w:val="132D75"/>
          <w:spacing w:val="-3"/>
        </w:rPr>
        <w:t xml:space="preserve"> </w:t>
      </w:r>
      <w:r w:rsidR="00AD2A78">
        <w:rPr>
          <w:color w:val="132D75"/>
        </w:rPr>
        <w:t>напитки</w:t>
      </w:r>
      <w:r w:rsidR="00AD2A78">
        <w:rPr>
          <w:color w:val="132D75"/>
          <w:spacing w:val="-2"/>
        </w:rPr>
        <w:t xml:space="preserve"> </w:t>
      </w:r>
      <w:r w:rsidR="00AD2A78">
        <w:rPr>
          <w:color w:val="132D75"/>
        </w:rPr>
        <w:t>в</w:t>
      </w:r>
      <w:r w:rsidR="00AD2A78">
        <w:rPr>
          <w:color w:val="132D75"/>
          <w:spacing w:val="-3"/>
        </w:rPr>
        <w:t xml:space="preserve"> </w:t>
      </w:r>
      <w:r w:rsidR="00AD2A78">
        <w:rPr>
          <w:color w:val="132D75"/>
        </w:rPr>
        <w:t>течение</w:t>
      </w:r>
      <w:r w:rsidR="00AD2A78">
        <w:rPr>
          <w:color w:val="132D75"/>
          <w:spacing w:val="-4"/>
        </w:rPr>
        <w:t xml:space="preserve"> </w:t>
      </w:r>
      <w:r w:rsidR="00AD2A78">
        <w:rPr>
          <w:color w:val="132D75"/>
        </w:rPr>
        <w:t>дня;</w:t>
      </w:r>
      <w:r w:rsidR="00AD2A78">
        <w:rPr>
          <w:color w:val="132D75"/>
          <w:spacing w:val="-5"/>
        </w:rPr>
        <w:t xml:space="preserve"> </w:t>
      </w:r>
      <w:r w:rsidR="00AD2A78">
        <w:rPr>
          <w:color w:val="132D75"/>
        </w:rPr>
        <w:t>UAI</w:t>
      </w:r>
      <w:r w:rsidR="00AD2A78">
        <w:rPr>
          <w:color w:val="132D75"/>
          <w:spacing w:val="-1"/>
        </w:rPr>
        <w:t xml:space="preserve"> </w:t>
      </w:r>
      <w:r w:rsidR="00AD2A78">
        <w:rPr>
          <w:color w:val="132D75"/>
        </w:rPr>
        <w:t>(UltraAllInclusive,</w:t>
      </w:r>
      <w:r w:rsidR="00AD2A78">
        <w:rPr>
          <w:color w:val="132D75"/>
          <w:spacing w:val="-1"/>
        </w:rPr>
        <w:t xml:space="preserve"> </w:t>
      </w:r>
      <w:r w:rsidR="00AD2A78">
        <w:rPr>
          <w:color w:val="132D75"/>
        </w:rPr>
        <w:t>UALL)</w:t>
      </w:r>
      <w:r w:rsidR="00AD2A78">
        <w:rPr>
          <w:color w:val="132D75"/>
          <w:spacing w:val="-5"/>
        </w:rPr>
        <w:t xml:space="preserve"> </w:t>
      </w:r>
      <w:r w:rsidR="00AD2A78">
        <w:rPr>
          <w:color w:val="132D75"/>
        </w:rPr>
        <w:t>-</w:t>
      </w:r>
      <w:r w:rsidR="00AD2A78">
        <w:rPr>
          <w:color w:val="132D75"/>
          <w:spacing w:val="-46"/>
        </w:rPr>
        <w:t xml:space="preserve"> </w:t>
      </w:r>
      <w:r w:rsidR="00AD2A78">
        <w:rPr>
          <w:color w:val="132D75"/>
        </w:rPr>
        <w:t>завтрак,</w:t>
      </w:r>
      <w:r w:rsidR="00AD2A78">
        <w:rPr>
          <w:color w:val="132D75"/>
          <w:spacing w:val="-1"/>
        </w:rPr>
        <w:t xml:space="preserve"> </w:t>
      </w:r>
      <w:r w:rsidR="00AD2A78">
        <w:rPr>
          <w:color w:val="132D75"/>
        </w:rPr>
        <w:t>обед,</w:t>
      </w:r>
      <w:r w:rsidR="00AD2A78">
        <w:rPr>
          <w:color w:val="132D75"/>
          <w:spacing w:val="-1"/>
        </w:rPr>
        <w:t xml:space="preserve"> </w:t>
      </w:r>
      <w:r w:rsidR="00AD2A78">
        <w:rPr>
          <w:color w:val="132D75"/>
        </w:rPr>
        <w:t>ужин, перекусы</w:t>
      </w:r>
      <w:r w:rsidR="00AD2A78">
        <w:rPr>
          <w:color w:val="132D75"/>
          <w:spacing w:val="-2"/>
        </w:rPr>
        <w:t xml:space="preserve"> </w:t>
      </w:r>
      <w:r w:rsidR="00AD2A78">
        <w:rPr>
          <w:color w:val="132D75"/>
        </w:rPr>
        <w:t>в</w:t>
      </w:r>
      <w:r w:rsidR="00AD2A78">
        <w:rPr>
          <w:color w:val="132D75"/>
          <w:spacing w:val="-4"/>
        </w:rPr>
        <w:t xml:space="preserve"> </w:t>
      </w:r>
      <w:r w:rsidR="00AD2A78">
        <w:rPr>
          <w:color w:val="132D75"/>
        </w:rPr>
        <w:t>течение</w:t>
      </w:r>
      <w:r w:rsidR="00AD2A78">
        <w:rPr>
          <w:color w:val="132D75"/>
          <w:spacing w:val="-2"/>
        </w:rPr>
        <w:t xml:space="preserve"> </w:t>
      </w:r>
      <w:r w:rsidR="00AD2A78">
        <w:rPr>
          <w:color w:val="132D75"/>
        </w:rPr>
        <w:t>дня,</w:t>
      </w:r>
      <w:r w:rsidR="00AD2A78">
        <w:rPr>
          <w:color w:val="132D75"/>
          <w:spacing w:val="-1"/>
        </w:rPr>
        <w:t xml:space="preserve"> </w:t>
      </w:r>
      <w:r w:rsidR="00AD2A78">
        <w:rPr>
          <w:color w:val="132D75"/>
        </w:rPr>
        <w:t>бесплатно</w:t>
      </w:r>
      <w:r w:rsidR="00AD2A78">
        <w:rPr>
          <w:color w:val="132D75"/>
          <w:spacing w:val="-3"/>
        </w:rPr>
        <w:t xml:space="preserve"> </w:t>
      </w:r>
      <w:r w:rsidR="00AD2A78">
        <w:rPr>
          <w:color w:val="132D75"/>
        </w:rPr>
        <w:t>любые</w:t>
      </w:r>
      <w:r w:rsidR="00AD2A78">
        <w:rPr>
          <w:color w:val="132D75"/>
          <w:spacing w:val="-3"/>
        </w:rPr>
        <w:t xml:space="preserve"> </w:t>
      </w:r>
      <w:r w:rsidR="00AD2A78">
        <w:rPr>
          <w:color w:val="132D75"/>
        </w:rPr>
        <w:t>напитки</w:t>
      </w:r>
      <w:r w:rsidR="00AD2A78">
        <w:rPr>
          <w:color w:val="132D75"/>
          <w:spacing w:val="-3"/>
        </w:rPr>
        <w:t xml:space="preserve"> </w:t>
      </w:r>
      <w:r w:rsidR="00AD2A78">
        <w:rPr>
          <w:color w:val="132D75"/>
        </w:rPr>
        <w:t>в</w:t>
      </w:r>
      <w:r w:rsidR="00AD2A78">
        <w:rPr>
          <w:color w:val="132D75"/>
          <w:spacing w:val="-3"/>
        </w:rPr>
        <w:t xml:space="preserve"> </w:t>
      </w:r>
      <w:r w:rsidR="00AD2A78">
        <w:rPr>
          <w:color w:val="132D75"/>
        </w:rPr>
        <w:t>течение</w:t>
      </w:r>
      <w:r w:rsidR="00AD2A78">
        <w:rPr>
          <w:color w:val="132D75"/>
          <w:spacing w:val="-3"/>
        </w:rPr>
        <w:t xml:space="preserve"> </w:t>
      </w:r>
      <w:r w:rsidR="00AD2A78">
        <w:rPr>
          <w:color w:val="132D75"/>
        </w:rPr>
        <w:t>дня).</w:t>
      </w:r>
    </w:p>
    <w:p w:rsidR="00AC3698" w:rsidRDefault="00AC3698">
      <w:pPr>
        <w:pStyle w:val="a3"/>
        <w:rPr>
          <w:sz w:val="20"/>
        </w:rPr>
      </w:pPr>
    </w:p>
    <w:p w:rsidR="00AC3698" w:rsidRDefault="00AC3698">
      <w:pPr>
        <w:pStyle w:val="a3"/>
        <w:spacing w:before="8"/>
        <w:rPr>
          <w:sz w:val="11"/>
        </w:rPr>
      </w:pPr>
    </w:p>
    <w:p w:rsidR="00AC3698" w:rsidRDefault="00AC3698">
      <w:pPr>
        <w:rPr>
          <w:sz w:val="11"/>
        </w:rPr>
        <w:sectPr w:rsidR="00AC3698">
          <w:pgSz w:w="12240" w:h="15840"/>
          <w:pgMar w:top="1380" w:right="600" w:bottom="940" w:left="0" w:header="1119" w:footer="754" w:gutter="0"/>
          <w:cols w:space="720"/>
        </w:sectPr>
      </w:pPr>
    </w:p>
    <w:p w:rsidR="00AC3698" w:rsidRDefault="00AC3698">
      <w:pPr>
        <w:pStyle w:val="a3"/>
        <w:rPr>
          <w:sz w:val="20"/>
        </w:rPr>
      </w:pPr>
      <w:r w:rsidRPr="00AC3698">
        <w:lastRenderedPageBreak/>
        <w:pict>
          <v:group id="_x0000_s1043" style="position:absolute;margin-left:1pt;margin-top:1pt;width:575.25pt;height:503.75pt;z-index:-15864320;mso-position-horizontal-relative:page;mso-position-vertical-relative:page" coordorigin="20,20" coordsize="11505,10075">
            <v:shape id="_x0000_s1049" type="#_x0000_t75" style="position:absolute;left:19;top:19;width:2989;height:2886">
              <v:imagedata r:id="rId7" o:title=""/>
            </v:shape>
            <v:shape id="_x0000_s1048" style="position:absolute;left:1603;top:2491;width:9922;height:404" coordorigin="1603,2491" coordsize="9922,404" path="m11525,2491r-10,l1613,2491r-10,l1603,2501r,384l1603,2894r10,l11515,2894r10,l11525,2885r,-384l11525,2491xe" fillcolor="#17479e" stroked="f">
              <v:path arrowok="t"/>
            </v:shape>
            <v:shape id="_x0000_s1047" style="position:absolute;left:1603;top:2894;width:9922;height:2828" coordorigin="1603,2894" coordsize="9922,2828" path="m11525,2894r-10,l1613,2894r-10,l1603,2904r,2817l1613,5721r,-2817l11515,2904r,2817l11525,5721r,-2817l11525,2894xe" fillcolor="#4472c4" stroked="f">
              <v:path arrowok="t"/>
            </v:shape>
            <v:line id="_x0000_s1046" style="position:absolute" from="1608,5721" to="1608,9777" strokecolor="#4472c4" strokeweight=".48pt"/>
            <v:line id="_x0000_s1045" style="position:absolute" from="11520,5721" to="11520,9777" strokecolor="#4472c4" strokeweight=".48pt"/>
            <v:shape id="_x0000_s1044" style="position:absolute;left:1603;top:9777;width:9922;height:317" coordorigin="1603,9777" coordsize="9922,317" path="m11525,9777r-10,l11515,10085r-9902,l1613,9777r-10,l1603,10085r,9l1613,10094r9902,l11525,10094r,-9l11525,9777xe" fillcolor="#4472c4" stroked="f">
              <v:path arrowok="t"/>
            </v:shape>
            <w10:wrap anchorx="page" anchory="page"/>
          </v:group>
        </w:pict>
      </w:r>
      <w:r w:rsidR="00AD2A78">
        <w:rPr>
          <w:noProof/>
          <w:lang w:eastAsia="ru-RU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6666109</wp:posOffset>
            </wp:positionH>
            <wp:positionV relativeFrom="page">
              <wp:posOffset>530204</wp:posOffset>
            </wp:positionV>
            <wp:extent cx="579120" cy="532358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698" w:rsidRDefault="00AC3698">
      <w:pPr>
        <w:pStyle w:val="a3"/>
        <w:rPr>
          <w:sz w:val="20"/>
        </w:rPr>
      </w:pPr>
    </w:p>
    <w:p w:rsidR="00AC3698" w:rsidRDefault="00AC3698">
      <w:pPr>
        <w:pStyle w:val="a3"/>
        <w:rPr>
          <w:sz w:val="20"/>
        </w:rPr>
      </w:pPr>
    </w:p>
    <w:p w:rsidR="00AC3698" w:rsidRDefault="00AC3698">
      <w:pPr>
        <w:pStyle w:val="a3"/>
        <w:spacing w:before="8"/>
        <w:rPr>
          <w:sz w:val="24"/>
        </w:rPr>
      </w:pPr>
    </w:p>
    <w:p w:rsidR="00AC3698" w:rsidRDefault="00AD2A78">
      <w:pPr>
        <w:pStyle w:val="Heading1"/>
        <w:spacing w:before="99"/>
        <w:ind w:left="1718"/>
      </w:pPr>
      <w:r>
        <w:rPr>
          <w:color w:val="FFFFFF"/>
        </w:rPr>
        <w:t>Проектирование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и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разработка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базы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данных</w:t>
      </w:r>
    </w:p>
    <w:p w:rsidR="00AC3698" w:rsidRDefault="00AD2A78" w:rsidP="00AD2A78">
      <w:pPr>
        <w:pStyle w:val="a3"/>
        <w:spacing w:before="91" w:line="256" w:lineRule="auto"/>
        <w:ind w:left="1718" w:right="427"/>
      </w:pPr>
      <w:r>
        <w:rPr>
          <w:color w:val="132D75"/>
        </w:rPr>
        <w:t>На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основе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ER-диаграммы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материалов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к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заданию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(данных для загрузки, шаблона договора) подготовьте нормализованную базу данных в любой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удобной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для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вас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СУБД.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Обязательна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3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нормальная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форма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с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обеспечением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ссылочной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 xml:space="preserve">целостности. </w:t>
      </w:r>
      <w:r>
        <w:rPr>
          <w:color w:val="132D75"/>
        </w:rPr>
        <w:t>Вам представлены наработки предыдущей команды проектировщиков: ERD</w:t>
      </w:r>
      <w:r>
        <w:rPr>
          <w:color w:val="132D75"/>
        </w:rPr>
        <w:t>.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Вы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можете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использовать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наработки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свое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усмотрение,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но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имейте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виду,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что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46"/>
        </w:rPr>
        <w:t xml:space="preserve"> </w:t>
      </w:r>
      <w:r>
        <w:rPr>
          <w:color w:val="132D75"/>
        </w:rPr>
        <w:t>исходных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данных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могут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встречаться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ошибки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разного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рода.</w:t>
      </w:r>
    </w:p>
    <w:p w:rsidR="00AC3698" w:rsidRDefault="00AD2A78">
      <w:pPr>
        <w:pStyle w:val="a3"/>
        <w:spacing w:before="160"/>
        <w:ind w:left="1718"/>
      </w:pPr>
      <w:r>
        <w:rPr>
          <w:color w:val="132D75"/>
        </w:rPr>
        <w:t>При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разработке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базы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данных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необходимо</w:t>
      </w:r>
      <w:r>
        <w:rPr>
          <w:color w:val="132D75"/>
          <w:spacing w:val="-7"/>
        </w:rPr>
        <w:t xml:space="preserve"> </w:t>
      </w:r>
      <w:r>
        <w:rPr>
          <w:color w:val="132D75"/>
        </w:rPr>
        <w:t>придерживаться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следующих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правил:</w:t>
      </w:r>
    </w:p>
    <w:p w:rsidR="00AC3698" w:rsidRDefault="00AD2A78">
      <w:pPr>
        <w:pStyle w:val="a5"/>
        <w:numPr>
          <w:ilvl w:val="0"/>
          <w:numId w:val="2"/>
        </w:numPr>
        <w:tabs>
          <w:tab w:val="left" w:pos="2078"/>
          <w:tab w:val="left" w:pos="2079"/>
        </w:tabs>
        <w:spacing w:before="183" w:line="259" w:lineRule="auto"/>
        <w:ind w:right="703"/>
      </w:pPr>
      <w:r>
        <w:rPr>
          <w:color w:val="132D75"/>
        </w:rPr>
        <w:t>Используйте согласованную осмысленную схему именования для всех объектов базы данных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(например, одинаковые префиксы для одного и того же типа объектов, названия,</w:t>
      </w:r>
      <w:r>
        <w:rPr>
          <w:color w:val="132D75"/>
          <w:spacing w:val="1"/>
        </w:rPr>
        <w:t xml:space="preserve"> </w:t>
      </w:r>
      <w:r>
        <w:rPr>
          <w:color w:val="132D75"/>
        </w:rPr>
        <w:t>соответствующие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содержанию, и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т.д.);</w:t>
      </w:r>
    </w:p>
    <w:p w:rsidR="00AC3698" w:rsidRDefault="00AD2A78">
      <w:pPr>
        <w:pStyle w:val="a5"/>
        <w:numPr>
          <w:ilvl w:val="0"/>
          <w:numId w:val="2"/>
        </w:numPr>
        <w:tabs>
          <w:tab w:val="left" w:pos="2078"/>
          <w:tab w:val="left" w:pos="2079"/>
        </w:tabs>
        <w:spacing w:before="0" w:line="267" w:lineRule="exact"/>
        <w:ind w:hanging="361"/>
      </w:pPr>
      <w:r>
        <w:rPr>
          <w:color w:val="132D75"/>
        </w:rPr>
        <w:t>Используйте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подходящие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типы,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форматы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данных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8"/>
        </w:rPr>
        <w:t xml:space="preserve"> </w:t>
      </w:r>
      <w:r>
        <w:rPr>
          <w:color w:val="132D75"/>
        </w:rPr>
        <w:t>ограничения</w:t>
      </w:r>
      <w:r>
        <w:rPr>
          <w:color w:val="132D75"/>
        </w:rPr>
        <w:t>:</w:t>
      </w:r>
    </w:p>
    <w:p w:rsidR="00AC3698" w:rsidRDefault="00AD2A78">
      <w:pPr>
        <w:pStyle w:val="a5"/>
        <w:numPr>
          <w:ilvl w:val="1"/>
          <w:numId w:val="2"/>
        </w:numPr>
        <w:tabs>
          <w:tab w:val="left" w:pos="2439"/>
        </w:tabs>
        <w:spacing w:before="19"/>
        <w:ind w:left="2438" w:hanging="361"/>
      </w:pPr>
      <w:r>
        <w:rPr>
          <w:color w:val="132D75"/>
        </w:rPr>
        <w:t>Аббревиатуры,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акронимы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сокращения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–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до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15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символов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(но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не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менее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3);</w:t>
      </w:r>
    </w:p>
    <w:p w:rsidR="00AC3698" w:rsidRDefault="00AD2A78">
      <w:pPr>
        <w:pStyle w:val="a5"/>
        <w:numPr>
          <w:ilvl w:val="1"/>
          <w:numId w:val="2"/>
        </w:numPr>
        <w:tabs>
          <w:tab w:val="left" w:pos="2439"/>
        </w:tabs>
        <w:spacing w:before="17"/>
        <w:ind w:left="2438" w:hanging="361"/>
      </w:pPr>
      <w:r>
        <w:rPr>
          <w:color w:val="132D75"/>
        </w:rPr>
        <w:t>Дата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–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формат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ДД.ММ.ГГГГ;</w:t>
      </w:r>
    </w:p>
    <w:p w:rsidR="00AC3698" w:rsidRDefault="00AD2A78">
      <w:pPr>
        <w:pStyle w:val="a5"/>
        <w:numPr>
          <w:ilvl w:val="1"/>
          <w:numId w:val="2"/>
        </w:numPr>
        <w:tabs>
          <w:tab w:val="left" w:pos="2439"/>
        </w:tabs>
        <w:ind w:left="2438" w:hanging="361"/>
      </w:pPr>
      <w:r>
        <w:rPr>
          <w:color w:val="132D75"/>
        </w:rPr>
        <w:t>Время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–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формат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ЧЧ:ММ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(при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необходимости: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ЧЧ:ММ:СС)</w:t>
      </w:r>
    </w:p>
    <w:p w:rsidR="00AC3698" w:rsidRDefault="00AD2A78">
      <w:pPr>
        <w:pStyle w:val="a5"/>
        <w:numPr>
          <w:ilvl w:val="1"/>
          <w:numId w:val="2"/>
        </w:numPr>
        <w:tabs>
          <w:tab w:val="left" w:pos="2439"/>
        </w:tabs>
        <w:spacing w:before="12"/>
        <w:ind w:left="2438" w:hanging="361"/>
      </w:pPr>
      <w:r>
        <w:rPr>
          <w:color w:val="132D75"/>
        </w:rPr>
        <w:t>Наименования,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названия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ФИО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–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не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более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255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символов;</w:t>
      </w:r>
    </w:p>
    <w:p w:rsidR="00AC3698" w:rsidRDefault="00AD2A78">
      <w:pPr>
        <w:pStyle w:val="a5"/>
        <w:numPr>
          <w:ilvl w:val="1"/>
          <w:numId w:val="2"/>
        </w:numPr>
        <w:tabs>
          <w:tab w:val="left" w:pos="2439"/>
        </w:tabs>
        <w:spacing w:before="17"/>
        <w:ind w:left="2438" w:hanging="361"/>
      </w:pPr>
      <w:r>
        <w:rPr>
          <w:color w:val="132D75"/>
        </w:rPr>
        <w:t>Описания,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пояснения,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комментарии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–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не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более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1000</w:t>
      </w:r>
      <w:r>
        <w:rPr>
          <w:color w:val="132D75"/>
          <w:spacing w:val="-6"/>
        </w:rPr>
        <w:t xml:space="preserve"> </w:t>
      </w:r>
      <w:r>
        <w:rPr>
          <w:color w:val="132D75"/>
        </w:rPr>
        <w:t>символов;</w:t>
      </w:r>
    </w:p>
    <w:p w:rsidR="00AC3698" w:rsidRDefault="00AD2A78">
      <w:pPr>
        <w:pStyle w:val="a5"/>
        <w:numPr>
          <w:ilvl w:val="1"/>
          <w:numId w:val="2"/>
        </w:numPr>
        <w:tabs>
          <w:tab w:val="left" w:pos="2439"/>
        </w:tabs>
        <w:ind w:left="2438" w:hanging="361"/>
      </w:pPr>
      <w:r>
        <w:rPr>
          <w:color w:val="132D75"/>
        </w:rPr>
        <w:t>Вещественные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числа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округлять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до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двух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знаков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после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запятой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по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математическим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правилам;</w:t>
      </w:r>
    </w:p>
    <w:p w:rsidR="00AC3698" w:rsidRDefault="00AD2A78">
      <w:pPr>
        <w:pStyle w:val="a5"/>
        <w:numPr>
          <w:ilvl w:val="1"/>
          <w:numId w:val="2"/>
        </w:numPr>
        <w:tabs>
          <w:tab w:val="left" w:pos="2439"/>
        </w:tabs>
        <w:spacing w:before="17"/>
        <w:ind w:left="2438" w:hanging="361"/>
      </w:pPr>
      <w:r>
        <w:rPr>
          <w:color w:val="132D75"/>
        </w:rPr>
        <w:t>Идентификационные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изображения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должны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храниться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базе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данных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бинарном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виде;</w:t>
      </w:r>
    </w:p>
    <w:p w:rsidR="00AC3698" w:rsidRDefault="00AD2A78">
      <w:pPr>
        <w:pStyle w:val="a5"/>
        <w:numPr>
          <w:ilvl w:val="1"/>
          <w:numId w:val="2"/>
        </w:numPr>
        <w:tabs>
          <w:tab w:val="left" w:pos="2439"/>
        </w:tabs>
        <w:spacing w:line="252" w:lineRule="auto"/>
        <w:ind w:right="521" w:firstLine="360"/>
      </w:pPr>
      <w:r>
        <w:rPr>
          <w:color w:val="132D75"/>
        </w:rPr>
        <w:t>Изображения должны храниться в директории, в базе данных хранится лишь путь к файл</w:t>
      </w:r>
      <w:r>
        <w:rPr>
          <w:color w:val="132D75"/>
        </w:rPr>
        <w:t>у в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директории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на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сервере;</w:t>
      </w:r>
    </w:p>
    <w:p w:rsidR="00AC3698" w:rsidRDefault="00AD2A78">
      <w:pPr>
        <w:pStyle w:val="a5"/>
        <w:numPr>
          <w:ilvl w:val="0"/>
          <w:numId w:val="2"/>
        </w:numPr>
        <w:tabs>
          <w:tab w:val="left" w:pos="2078"/>
          <w:tab w:val="left" w:pos="2079"/>
        </w:tabs>
        <w:spacing w:before="10"/>
        <w:ind w:hanging="361"/>
      </w:pPr>
      <w:r>
        <w:rPr>
          <w:color w:val="132D75"/>
        </w:rPr>
        <w:t>Создайте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необходимые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первичные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внешние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ключи;</w:t>
      </w:r>
    </w:p>
    <w:p w:rsidR="00AC3698" w:rsidRPr="00AD2A78" w:rsidRDefault="00AD2A78">
      <w:pPr>
        <w:pStyle w:val="a5"/>
        <w:numPr>
          <w:ilvl w:val="0"/>
          <w:numId w:val="2"/>
        </w:numPr>
        <w:tabs>
          <w:tab w:val="left" w:pos="2078"/>
          <w:tab w:val="left" w:pos="2079"/>
        </w:tabs>
        <w:spacing w:before="19"/>
        <w:ind w:hanging="361"/>
      </w:pPr>
      <w:r>
        <w:rPr>
          <w:color w:val="132D75"/>
        </w:rPr>
        <w:t>Определите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ограничения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внешних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ключей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для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обеспечения</w:t>
      </w:r>
      <w:r>
        <w:rPr>
          <w:color w:val="132D75"/>
          <w:spacing w:val="-4"/>
        </w:rPr>
        <w:t xml:space="preserve"> </w:t>
      </w:r>
      <w:r>
        <w:rPr>
          <w:color w:val="132D75"/>
        </w:rPr>
        <w:t>согласованности</w:t>
      </w:r>
      <w:r>
        <w:rPr>
          <w:color w:val="132D75"/>
          <w:spacing w:val="-5"/>
        </w:rPr>
        <w:t xml:space="preserve"> </w:t>
      </w:r>
      <w:r>
        <w:rPr>
          <w:color w:val="132D75"/>
        </w:rPr>
        <w:t>данных.</w:t>
      </w:r>
    </w:p>
    <w:p w:rsidR="00AD2A78" w:rsidRDefault="00AD2A78" w:rsidP="00AD2A78">
      <w:pPr>
        <w:pStyle w:val="a3"/>
        <w:spacing w:before="25" w:line="252" w:lineRule="auto"/>
        <w:ind w:left="1717" w:right="617"/>
      </w:pPr>
      <w:r>
        <w:rPr>
          <w:color w:val="132D75"/>
        </w:rPr>
        <w:t>Подготовьте данные файлов «Бронирование.csv», «Договор.csv», «Отель.csv», «Туристы.csv» для</w:t>
      </w:r>
      <w:r>
        <w:rPr>
          <w:color w:val="132D75"/>
          <w:spacing w:val="-47"/>
        </w:rPr>
        <w:t xml:space="preserve"> </w:t>
      </w:r>
      <w:r>
        <w:rPr>
          <w:color w:val="132D75"/>
        </w:rPr>
        <w:t>импорта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и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загрузите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в</w:t>
      </w:r>
      <w:r>
        <w:rPr>
          <w:color w:val="132D75"/>
          <w:spacing w:val="-2"/>
        </w:rPr>
        <w:t xml:space="preserve"> </w:t>
      </w:r>
      <w:r>
        <w:rPr>
          <w:color w:val="132D75"/>
        </w:rPr>
        <w:t>разработанную</w:t>
      </w:r>
      <w:r>
        <w:rPr>
          <w:color w:val="132D75"/>
          <w:spacing w:val="-3"/>
        </w:rPr>
        <w:t xml:space="preserve"> </w:t>
      </w:r>
      <w:r>
        <w:rPr>
          <w:color w:val="132D75"/>
        </w:rPr>
        <w:t>базу</w:t>
      </w:r>
      <w:r>
        <w:rPr>
          <w:color w:val="132D75"/>
          <w:spacing w:val="-1"/>
        </w:rPr>
        <w:t xml:space="preserve"> </w:t>
      </w:r>
      <w:r>
        <w:rPr>
          <w:color w:val="132D75"/>
        </w:rPr>
        <w:t>данных.</w:t>
      </w:r>
    </w:p>
    <w:p w:rsidR="00AC3698" w:rsidRDefault="00AD2A78" w:rsidP="00AD2A78">
      <w:pPr>
        <w:pStyle w:val="a3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6666109</wp:posOffset>
            </wp:positionH>
            <wp:positionV relativeFrom="page">
              <wp:posOffset>530204</wp:posOffset>
            </wp:positionV>
            <wp:extent cx="579120" cy="532358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698" w:rsidRPr="00AC3698">
        <w:pict>
          <v:shape id="_x0000_s1037" style="position:absolute;margin-left:575.75pt;margin-top:431.25pt;width:.5pt;height:19.7pt;z-index:15738880;mso-position-horizontal-relative:page;mso-position-vertical-relative:page" coordorigin="11515,8625" coordsize="10,394" path="m11525,8625r-10,l11515,8635r,384l11525,9019r,-384l11525,8625xe" fillcolor="#17479e" stroked="f">
            <v:path arrowok="t"/>
            <w10:wrap anchorx="page" anchory="page"/>
          </v:shape>
        </w:pict>
      </w:r>
    </w:p>
    <w:p w:rsidR="00AC3698" w:rsidRDefault="00AC3698">
      <w:pPr>
        <w:pStyle w:val="a3"/>
        <w:ind w:left="1602"/>
        <w:rPr>
          <w:sz w:val="20"/>
        </w:rPr>
      </w:pPr>
    </w:p>
    <w:sectPr w:rsidR="00AC3698" w:rsidSect="00AC3698">
      <w:pgSz w:w="12240" w:h="15840"/>
      <w:pgMar w:top="1380" w:right="600" w:bottom="940" w:left="0" w:header="1119" w:footer="7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698" w:rsidRDefault="00AC3698" w:rsidP="00AC3698">
      <w:r>
        <w:separator/>
      </w:r>
    </w:p>
  </w:endnote>
  <w:endnote w:type="continuationSeparator" w:id="0">
    <w:p w:rsidR="00AC3698" w:rsidRDefault="00AC3698" w:rsidP="00AC3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698" w:rsidRDefault="00AC3698">
    <w:pPr>
      <w:pStyle w:val="a3"/>
      <w:spacing w:line="14" w:lineRule="auto"/>
      <w:rPr>
        <w:sz w:val="20"/>
      </w:rPr>
    </w:pPr>
    <w:r w:rsidRPr="00AC369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1.95pt;margin-top:743.3pt;width:11.6pt;height:15.5pt;z-index:-15870976;mso-position-horizontal-relative:page;mso-position-vertical-relative:page" filled="f" stroked="f">
          <v:textbox inset="0,0,0,0">
            <w:txbxContent>
              <w:p w:rsidR="00AC3698" w:rsidRDefault="00AC3698">
                <w:pPr>
                  <w:pStyle w:val="a3"/>
                  <w:spacing w:before="20"/>
                  <w:ind w:left="60"/>
                </w:pPr>
                <w:r>
                  <w:fldChar w:fldCharType="begin"/>
                </w:r>
                <w:r w:rsidR="00AD2A78">
                  <w:rPr>
                    <w:color w:val="17479E"/>
                  </w:rPr>
                  <w:instrText xml:space="preserve"> PAGE </w:instrText>
                </w:r>
                <w:r>
                  <w:fldChar w:fldCharType="separate"/>
                </w:r>
                <w:r w:rsidR="00AD2A78">
                  <w:rPr>
                    <w:noProof/>
                    <w:color w:val="17479E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698" w:rsidRDefault="00AC3698" w:rsidP="00AC3698">
      <w:r>
        <w:separator/>
      </w:r>
    </w:p>
  </w:footnote>
  <w:footnote w:type="continuationSeparator" w:id="0">
    <w:p w:rsidR="00AC3698" w:rsidRDefault="00AC3698" w:rsidP="00AC36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698" w:rsidRDefault="00AC3698">
    <w:pPr>
      <w:pStyle w:val="a3"/>
      <w:spacing w:line="14" w:lineRule="auto"/>
      <w:rPr>
        <w:sz w:val="20"/>
      </w:rPr>
    </w:pPr>
    <w:r w:rsidRPr="00AC369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1.85pt;margin-top:54.95pt;width:172.9pt;height:15.5pt;z-index:-15871488;mso-position-horizontal-relative:page;mso-position-vertical-relative:page" filled="f" stroked="f">
          <v:textbox inset="0,0,0,0">
            <w:txbxContent>
              <w:p w:rsidR="00AC3698" w:rsidRDefault="00AD2A78">
                <w:pPr>
                  <w:pStyle w:val="a3"/>
                  <w:spacing w:before="20"/>
                  <w:ind w:left="20"/>
                </w:pPr>
                <w:r>
                  <w:rPr>
                    <w:color w:val="17479E"/>
                  </w:rPr>
                  <w:t>Программные</w:t>
                </w:r>
                <w:r>
                  <w:rPr>
                    <w:color w:val="17479E"/>
                    <w:spacing w:val="-5"/>
                  </w:rPr>
                  <w:t xml:space="preserve"> </w:t>
                </w:r>
                <w:r>
                  <w:rPr>
                    <w:color w:val="17479E"/>
                  </w:rPr>
                  <w:t>решения</w:t>
                </w:r>
                <w:r>
                  <w:rPr>
                    <w:color w:val="17479E"/>
                    <w:spacing w:val="-3"/>
                  </w:rPr>
                  <w:t xml:space="preserve"> </w:t>
                </w:r>
                <w:r>
                  <w:rPr>
                    <w:color w:val="17479E"/>
                  </w:rPr>
                  <w:t>для</w:t>
                </w:r>
                <w:r>
                  <w:rPr>
                    <w:color w:val="17479E"/>
                    <w:spacing w:val="-4"/>
                  </w:rPr>
                  <w:t xml:space="preserve"> </w:t>
                </w:r>
                <w:r>
                  <w:rPr>
                    <w:color w:val="17479E"/>
                  </w:rPr>
                  <w:t>бизнеса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24D5C"/>
    <w:multiLevelType w:val="hybridMultilevel"/>
    <w:tmpl w:val="12B2811E"/>
    <w:lvl w:ilvl="0" w:tplc="D716F0C6">
      <w:numFmt w:val="bullet"/>
      <w:lvlText w:val="•"/>
      <w:lvlJc w:val="left"/>
      <w:pPr>
        <w:ind w:left="465" w:hanging="360"/>
      </w:pPr>
      <w:rPr>
        <w:rFonts w:ascii="Calibri" w:eastAsia="Calibri" w:hAnsi="Calibri" w:cs="Calibri" w:hint="default"/>
        <w:color w:val="132D75"/>
        <w:w w:val="100"/>
        <w:sz w:val="22"/>
        <w:szCs w:val="22"/>
        <w:lang w:val="ru-RU" w:eastAsia="en-US" w:bidi="ar-SA"/>
      </w:rPr>
    </w:lvl>
    <w:lvl w:ilvl="1" w:tplc="8EFCC2C4">
      <w:numFmt w:val="bullet"/>
      <w:lvlText w:val="•"/>
      <w:lvlJc w:val="left"/>
      <w:pPr>
        <w:ind w:left="1404" w:hanging="360"/>
      </w:pPr>
      <w:rPr>
        <w:rFonts w:hint="default"/>
        <w:lang w:val="ru-RU" w:eastAsia="en-US" w:bidi="ar-SA"/>
      </w:rPr>
    </w:lvl>
    <w:lvl w:ilvl="2" w:tplc="7A406D92">
      <w:numFmt w:val="bullet"/>
      <w:lvlText w:val="•"/>
      <w:lvlJc w:val="left"/>
      <w:pPr>
        <w:ind w:left="2348" w:hanging="360"/>
      </w:pPr>
      <w:rPr>
        <w:rFonts w:hint="default"/>
        <w:lang w:val="ru-RU" w:eastAsia="en-US" w:bidi="ar-SA"/>
      </w:rPr>
    </w:lvl>
    <w:lvl w:ilvl="3" w:tplc="160C1F8E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DFCAC780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F540261E">
      <w:numFmt w:val="bullet"/>
      <w:lvlText w:val="•"/>
      <w:lvlJc w:val="left"/>
      <w:pPr>
        <w:ind w:left="5181" w:hanging="360"/>
      </w:pPr>
      <w:rPr>
        <w:rFonts w:hint="default"/>
        <w:lang w:val="ru-RU" w:eastAsia="en-US" w:bidi="ar-SA"/>
      </w:rPr>
    </w:lvl>
    <w:lvl w:ilvl="6" w:tplc="DA78BEE4">
      <w:numFmt w:val="bullet"/>
      <w:lvlText w:val="•"/>
      <w:lvlJc w:val="left"/>
      <w:pPr>
        <w:ind w:left="6125" w:hanging="360"/>
      </w:pPr>
      <w:rPr>
        <w:rFonts w:hint="default"/>
        <w:lang w:val="ru-RU" w:eastAsia="en-US" w:bidi="ar-SA"/>
      </w:rPr>
    </w:lvl>
    <w:lvl w:ilvl="7" w:tplc="A5AADCFC">
      <w:numFmt w:val="bullet"/>
      <w:lvlText w:val="•"/>
      <w:lvlJc w:val="left"/>
      <w:pPr>
        <w:ind w:left="7069" w:hanging="360"/>
      </w:pPr>
      <w:rPr>
        <w:rFonts w:hint="default"/>
        <w:lang w:val="ru-RU" w:eastAsia="en-US" w:bidi="ar-SA"/>
      </w:rPr>
    </w:lvl>
    <w:lvl w:ilvl="8" w:tplc="5A189C50">
      <w:numFmt w:val="bullet"/>
      <w:lvlText w:val="•"/>
      <w:lvlJc w:val="left"/>
      <w:pPr>
        <w:ind w:left="8013" w:hanging="360"/>
      </w:pPr>
      <w:rPr>
        <w:rFonts w:hint="default"/>
        <w:lang w:val="ru-RU" w:eastAsia="en-US" w:bidi="ar-SA"/>
      </w:rPr>
    </w:lvl>
  </w:abstractNum>
  <w:abstractNum w:abstractNumId="1">
    <w:nsid w:val="6A6E4C5D"/>
    <w:multiLevelType w:val="hybridMultilevel"/>
    <w:tmpl w:val="C49069CC"/>
    <w:lvl w:ilvl="0" w:tplc="195A0FDA">
      <w:numFmt w:val="bullet"/>
      <w:lvlText w:val="•"/>
      <w:lvlJc w:val="left"/>
      <w:pPr>
        <w:ind w:left="465" w:hanging="360"/>
      </w:pPr>
      <w:rPr>
        <w:rFonts w:ascii="Calibri" w:eastAsia="Calibri" w:hAnsi="Calibri" w:cs="Calibri" w:hint="default"/>
        <w:color w:val="132D75"/>
        <w:w w:val="100"/>
        <w:sz w:val="22"/>
        <w:szCs w:val="22"/>
        <w:lang w:val="ru-RU" w:eastAsia="en-US" w:bidi="ar-SA"/>
      </w:rPr>
    </w:lvl>
    <w:lvl w:ilvl="1" w:tplc="708E7A32">
      <w:numFmt w:val="bullet"/>
      <w:lvlText w:val="•"/>
      <w:lvlJc w:val="left"/>
      <w:pPr>
        <w:ind w:left="1404" w:hanging="360"/>
      </w:pPr>
      <w:rPr>
        <w:rFonts w:hint="default"/>
        <w:lang w:val="ru-RU" w:eastAsia="en-US" w:bidi="ar-SA"/>
      </w:rPr>
    </w:lvl>
    <w:lvl w:ilvl="2" w:tplc="506CBA2E">
      <w:numFmt w:val="bullet"/>
      <w:lvlText w:val="•"/>
      <w:lvlJc w:val="left"/>
      <w:pPr>
        <w:ind w:left="2348" w:hanging="360"/>
      </w:pPr>
      <w:rPr>
        <w:rFonts w:hint="default"/>
        <w:lang w:val="ru-RU" w:eastAsia="en-US" w:bidi="ar-SA"/>
      </w:rPr>
    </w:lvl>
    <w:lvl w:ilvl="3" w:tplc="2CAADD08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05E206B0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034496B4">
      <w:numFmt w:val="bullet"/>
      <w:lvlText w:val="•"/>
      <w:lvlJc w:val="left"/>
      <w:pPr>
        <w:ind w:left="5181" w:hanging="360"/>
      </w:pPr>
      <w:rPr>
        <w:rFonts w:hint="default"/>
        <w:lang w:val="ru-RU" w:eastAsia="en-US" w:bidi="ar-SA"/>
      </w:rPr>
    </w:lvl>
    <w:lvl w:ilvl="6" w:tplc="FD125EE2">
      <w:numFmt w:val="bullet"/>
      <w:lvlText w:val="•"/>
      <w:lvlJc w:val="left"/>
      <w:pPr>
        <w:ind w:left="6125" w:hanging="360"/>
      </w:pPr>
      <w:rPr>
        <w:rFonts w:hint="default"/>
        <w:lang w:val="ru-RU" w:eastAsia="en-US" w:bidi="ar-SA"/>
      </w:rPr>
    </w:lvl>
    <w:lvl w:ilvl="7" w:tplc="9F7A898E">
      <w:numFmt w:val="bullet"/>
      <w:lvlText w:val="•"/>
      <w:lvlJc w:val="left"/>
      <w:pPr>
        <w:ind w:left="7069" w:hanging="360"/>
      </w:pPr>
      <w:rPr>
        <w:rFonts w:hint="default"/>
        <w:lang w:val="ru-RU" w:eastAsia="en-US" w:bidi="ar-SA"/>
      </w:rPr>
    </w:lvl>
    <w:lvl w:ilvl="8" w:tplc="88B85AF6">
      <w:numFmt w:val="bullet"/>
      <w:lvlText w:val="•"/>
      <w:lvlJc w:val="left"/>
      <w:pPr>
        <w:ind w:left="8013" w:hanging="360"/>
      </w:pPr>
      <w:rPr>
        <w:rFonts w:hint="default"/>
        <w:lang w:val="ru-RU" w:eastAsia="en-US" w:bidi="ar-SA"/>
      </w:rPr>
    </w:lvl>
  </w:abstractNum>
  <w:abstractNum w:abstractNumId="2">
    <w:nsid w:val="7994798B"/>
    <w:multiLevelType w:val="hybridMultilevel"/>
    <w:tmpl w:val="53904A06"/>
    <w:lvl w:ilvl="0" w:tplc="510A7064">
      <w:numFmt w:val="bullet"/>
      <w:lvlText w:val="•"/>
      <w:lvlJc w:val="left"/>
      <w:pPr>
        <w:ind w:left="2078" w:hanging="360"/>
      </w:pPr>
      <w:rPr>
        <w:rFonts w:ascii="Calibri" w:eastAsia="Calibri" w:hAnsi="Calibri" w:cs="Calibri" w:hint="default"/>
        <w:color w:val="132D75"/>
        <w:w w:val="100"/>
        <w:sz w:val="22"/>
        <w:szCs w:val="22"/>
        <w:lang w:val="ru-RU" w:eastAsia="en-US" w:bidi="ar-SA"/>
      </w:rPr>
    </w:lvl>
    <w:lvl w:ilvl="1" w:tplc="0A84CB98">
      <w:numFmt w:val="bullet"/>
      <w:lvlText w:val="o"/>
      <w:lvlJc w:val="left"/>
      <w:pPr>
        <w:ind w:left="1718" w:hanging="360"/>
      </w:pPr>
      <w:rPr>
        <w:rFonts w:ascii="Courier New" w:eastAsia="Courier New" w:hAnsi="Courier New" w:cs="Courier New" w:hint="default"/>
        <w:color w:val="132D75"/>
        <w:w w:val="100"/>
        <w:sz w:val="22"/>
        <w:szCs w:val="22"/>
        <w:lang w:val="ru-RU" w:eastAsia="en-US" w:bidi="ar-SA"/>
      </w:rPr>
    </w:lvl>
    <w:lvl w:ilvl="2" w:tplc="29C0EE98">
      <w:numFmt w:val="bullet"/>
      <w:lvlText w:val="•"/>
      <w:lvlJc w:val="left"/>
      <w:pPr>
        <w:ind w:left="3142" w:hanging="360"/>
      </w:pPr>
      <w:rPr>
        <w:rFonts w:hint="default"/>
        <w:lang w:val="ru-RU" w:eastAsia="en-US" w:bidi="ar-SA"/>
      </w:rPr>
    </w:lvl>
    <w:lvl w:ilvl="3" w:tplc="06064D1C">
      <w:numFmt w:val="bullet"/>
      <w:lvlText w:val="•"/>
      <w:lvlJc w:val="left"/>
      <w:pPr>
        <w:ind w:left="4204" w:hanging="360"/>
      </w:pPr>
      <w:rPr>
        <w:rFonts w:hint="default"/>
        <w:lang w:val="ru-RU" w:eastAsia="en-US" w:bidi="ar-SA"/>
      </w:rPr>
    </w:lvl>
    <w:lvl w:ilvl="4" w:tplc="BC1C14DE">
      <w:numFmt w:val="bullet"/>
      <w:lvlText w:val="•"/>
      <w:lvlJc w:val="left"/>
      <w:pPr>
        <w:ind w:left="5266" w:hanging="360"/>
      </w:pPr>
      <w:rPr>
        <w:rFonts w:hint="default"/>
        <w:lang w:val="ru-RU" w:eastAsia="en-US" w:bidi="ar-SA"/>
      </w:rPr>
    </w:lvl>
    <w:lvl w:ilvl="5" w:tplc="E5A80008">
      <w:numFmt w:val="bullet"/>
      <w:lvlText w:val="•"/>
      <w:lvlJc w:val="left"/>
      <w:pPr>
        <w:ind w:left="6328" w:hanging="360"/>
      </w:pPr>
      <w:rPr>
        <w:rFonts w:hint="default"/>
        <w:lang w:val="ru-RU" w:eastAsia="en-US" w:bidi="ar-SA"/>
      </w:rPr>
    </w:lvl>
    <w:lvl w:ilvl="6" w:tplc="A0EC1470">
      <w:numFmt w:val="bullet"/>
      <w:lvlText w:val="•"/>
      <w:lvlJc w:val="left"/>
      <w:pPr>
        <w:ind w:left="7391" w:hanging="360"/>
      </w:pPr>
      <w:rPr>
        <w:rFonts w:hint="default"/>
        <w:lang w:val="ru-RU" w:eastAsia="en-US" w:bidi="ar-SA"/>
      </w:rPr>
    </w:lvl>
    <w:lvl w:ilvl="7" w:tplc="8ED4E948">
      <w:numFmt w:val="bullet"/>
      <w:lvlText w:val="•"/>
      <w:lvlJc w:val="left"/>
      <w:pPr>
        <w:ind w:left="8453" w:hanging="360"/>
      </w:pPr>
      <w:rPr>
        <w:rFonts w:hint="default"/>
        <w:lang w:val="ru-RU" w:eastAsia="en-US" w:bidi="ar-SA"/>
      </w:rPr>
    </w:lvl>
    <w:lvl w:ilvl="8" w:tplc="233CF812">
      <w:numFmt w:val="bullet"/>
      <w:lvlText w:val="•"/>
      <w:lvlJc w:val="left"/>
      <w:pPr>
        <w:ind w:left="951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AC3698"/>
    <w:rsid w:val="00AC3698"/>
    <w:rsid w:val="00AD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C3698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C369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AC3698"/>
  </w:style>
  <w:style w:type="paragraph" w:customStyle="1" w:styleId="Heading1">
    <w:name w:val="Heading 1"/>
    <w:basedOn w:val="a"/>
    <w:uiPriority w:val="1"/>
    <w:qFormat/>
    <w:rsid w:val="00AC3698"/>
    <w:pPr>
      <w:spacing w:before="31"/>
      <w:ind w:left="105"/>
      <w:outlineLvl w:val="1"/>
    </w:pPr>
    <w:rPr>
      <w:sz w:val="26"/>
      <w:szCs w:val="26"/>
    </w:rPr>
  </w:style>
  <w:style w:type="paragraph" w:styleId="a4">
    <w:name w:val="Title"/>
    <w:basedOn w:val="a"/>
    <w:uiPriority w:val="1"/>
    <w:qFormat/>
    <w:rsid w:val="00AC3698"/>
    <w:pPr>
      <w:spacing w:before="230"/>
      <w:ind w:left="2255" w:right="768"/>
      <w:jc w:val="center"/>
    </w:pPr>
    <w:rPr>
      <w:b/>
      <w:bCs/>
      <w:sz w:val="72"/>
      <w:szCs w:val="72"/>
    </w:rPr>
  </w:style>
  <w:style w:type="paragraph" w:styleId="a5">
    <w:name w:val="List Paragraph"/>
    <w:basedOn w:val="a"/>
    <w:uiPriority w:val="1"/>
    <w:qFormat/>
    <w:rsid w:val="00AC3698"/>
    <w:pPr>
      <w:spacing w:before="13"/>
      <w:ind w:left="2438" w:hanging="361"/>
    </w:pPr>
  </w:style>
  <w:style w:type="paragraph" w:customStyle="1" w:styleId="TableParagraph">
    <w:name w:val="Table Paragraph"/>
    <w:basedOn w:val="a"/>
    <w:uiPriority w:val="1"/>
    <w:qFormat/>
    <w:rsid w:val="00AC3698"/>
  </w:style>
  <w:style w:type="paragraph" w:styleId="a6">
    <w:name w:val="Balloon Text"/>
    <w:basedOn w:val="a"/>
    <w:link w:val="a7"/>
    <w:uiPriority w:val="99"/>
    <w:semiHidden/>
    <w:unhideWhenUsed/>
    <w:rsid w:val="00AD2A7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2A78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tkachev</cp:lastModifiedBy>
  <cp:revision>2</cp:revision>
  <dcterms:created xsi:type="dcterms:W3CDTF">2022-10-17T02:46:00Z</dcterms:created>
  <dcterms:modified xsi:type="dcterms:W3CDTF">2022-10-17T02:49:00Z</dcterms:modified>
</cp:coreProperties>
</file>