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D48" w:rsidRDefault="00724262">
      <w:pPr>
        <w:spacing w:after="0" w:line="360" w:lineRule="auto"/>
        <w:jc w:val="center"/>
        <w:rPr>
          <w:b/>
        </w:rPr>
      </w:pPr>
      <w:r>
        <w:rPr>
          <w:b/>
        </w:rPr>
        <w:t xml:space="preserve">PROCESO DE GESTIÓN DE FORMACIÓN PROFESIONAL INTEGRAL </w:t>
      </w:r>
    </w:p>
    <w:p w:rsidR="007C2D48" w:rsidRDefault="00724262">
      <w:pPr>
        <w:spacing w:after="0" w:line="360" w:lineRule="auto"/>
        <w:jc w:val="center"/>
        <w:rPr>
          <w:b/>
          <w:color w:val="FF0000"/>
        </w:rPr>
      </w:pPr>
      <w:r>
        <w:rPr>
          <w:b/>
        </w:rPr>
        <w:t>FORMATO GUÍA DE APRENDIZAJE</w:t>
      </w:r>
    </w:p>
    <w:p w:rsidR="007C2D48" w:rsidRDefault="007C2D48">
      <w:pPr>
        <w:rPr>
          <w:b/>
          <w:color w:val="000000"/>
        </w:rPr>
      </w:pPr>
    </w:p>
    <w:p w:rsidR="007C2D48" w:rsidRDefault="00724262">
      <w:pPr>
        <w:jc w:val="both"/>
        <w:rPr>
          <w:rFonts w:ascii="Arial" w:eastAsia="Arial" w:hAnsi="Arial" w:cs="Arial"/>
          <w:b/>
          <w:sz w:val="20"/>
          <w:szCs w:val="20"/>
        </w:rPr>
      </w:pPr>
      <w:r>
        <w:rPr>
          <w:rFonts w:ascii="Arial" w:eastAsia="Arial" w:hAnsi="Arial" w:cs="Arial"/>
          <w:b/>
          <w:sz w:val="20"/>
          <w:szCs w:val="20"/>
        </w:rPr>
        <w:t>1. IDENTIFICACIÓN DE LA GUIA DE APRENDIZAJE</w:t>
      </w:r>
    </w:p>
    <w:p w:rsidR="007C2D48" w:rsidRDefault="00724262">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rsidR="007C2D48" w:rsidRDefault="00724262">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rsidR="007C2D48" w:rsidRDefault="00724262">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rsidR="007C2D48" w:rsidRDefault="00724262">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rsidR="007C2D48" w:rsidRDefault="00724262">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rsidR="007C2D48" w:rsidRDefault="00724262">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rsidR="007C2D48" w:rsidRDefault="00724262">
      <w:pPr>
        <w:numPr>
          <w:ilvl w:val="0"/>
          <w:numId w:val="1"/>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rsidR="007C2D48" w:rsidRDefault="00724262">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rsidR="007C2D48" w:rsidRDefault="00724262">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IDENTIFICAR EL APORTE DESDE EL PLAN DE ACCIÓN CON EL PROYECTO DE VIDA Y EL DESARROLLO PROFESIONAL DEL APRENDIZ DE ACUERDO CON EL PLAN NACIONAL DE BIENESTAR AL APRENDIZ</w:t>
      </w:r>
    </w:p>
    <w:p w:rsidR="007C2D48" w:rsidRDefault="00724262">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rsidR="007C2D48" w:rsidRDefault="00724262">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rsidR="007C2D48" w:rsidRDefault="00724262">
      <w:pPr>
        <w:jc w:val="both"/>
        <w:rPr>
          <w:rFonts w:ascii="Arial" w:eastAsia="Arial" w:hAnsi="Arial" w:cs="Arial"/>
          <w:sz w:val="20"/>
          <w:szCs w:val="20"/>
        </w:rPr>
      </w:pPr>
      <w:r>
        <w:rPr>
          <w:rFonts w:ascii="Arial" w:eastAsia="Arial" w:hAnsi="Arial" w:cs="Arial"/>
          <w:sz w:val="20"/>
          <w:szCs w:val="20"/>
        </w:rPr>
        <w:t>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institucionales.</w:t>
      </w:r>
    </w:p>
    <w:p w:rsidR="007C2D48" w:rsidRDefault="007C2D48">
      <w:pPr>
        <w:tabs>
          <w:tab w:val="left" w:pos="4320"/>
          <w:tab w:val="left" w:pos="4485"/>
          <w:tab w:val="left" w:pos="5445"/>
        </w:tabs>
        <w:jc w:val="both"/>
        <w:rPr>
          <w:rFonts w:ascii="Arial" w:eastAsia="Arial" w:hAnsi="Arial" w:cs="Arial"/>
          <w:b/>
          <w:sz w:val="20"/>
          <w:szCs w:val="20"/>
        </w:rPr>
      </w:pPr>
    </w:p>
    <w:p w:rsidR="007C2D48" w:rsidRDefault="00724262">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rsidR="0017081F" w:rsidRDefault="0017081F">
      <w:pPr>
        <w:rPr>
          <w:rFonts w:ascii="Arial" w:eastAsia="Arial" w:hAnsi="Arial" w:cs="Arial"/>
          <w:b/>
          <w:sz w:val="20"/>
          <w:szCs w:val="20"/>
        </w:rPr>
      </w:pPr>
    </w:p>
    <w:p w:rsidR="007C2D48" w:rsidRDefault="00724262">
      <w:pPr>
        <w:rPr>
          <w:rFonts w:ascii="Arial" w:eastAsia="Arial" w:hAnsi="Arial" w:cs="Arial"/>
          <w:b/>
          <w:sz w:val="20"/>
          <w:szCs w:val="20"/>
        </w:rPr>
      </w:pPr>
      <w:r>
        <w:rPr>
          <w:rFonts w:ascii="Arial" w:eastAsia="Arial" w:hAnsi="Arial" w:cs="Arial"/>
          <w:b/>
          <w:sz w:val="20"/>
          <w:szCs w:val="20"/>
        </w:rPr>
        <w:t>3.1. Actividad de Reflexión inicial</w:t>
      </w:r>
    </w:p>
    <w:p w:rsidR="007C2D48" w:rsidRDefault="00724262">
      <w:pPr>
        <w:rPr>
          <w:rFonts w:ascii="Arial" w:eastAsia="Arial" w:hAnsi="Arial" w:cs="Arial"/>
          <w:sz w:val="20"/>
          <w:szCs w:val="20"/>
        </w:rPr>
      </w:pPr>
      <w:r>
        <w:rPr>
          <w:rFonts w:ascii="Arial" w:eastAsia="Arial" w:hAnsi="Arial" w:cs="Arial"/>
          <w:b/>
          <w:sz w:val="20"/>
          <w:szCs w:val="20"/>
        </w:rPr>
        <w:t>3.1.1</w:t>
      </w:r>
      <w:r>
        <w:rPr>
          <w:rFonts w:ascii="Arial" w:eastAsia="Arial" w:hAnsi="Arial" w:cs="Arial"/>
          <w:sz w:val="20"/>
          <w:szCs w:val="20"/>
        </w:rPr>
        <w:t xml:space="preserve">.  ¿Desde cuándo está en su Proyecto de vida la idea de cursar este programa de formación? </w:t>
      </w:r>
    </w:p>
    <w:p w:rsidR="007C2D48" w:rsidRPr="0017081F" w:rsidRDefault="00724262">
      <w:pPr>
        <w:rPr>
          <w:rFonts w:ascii="Arial" w:eastAsia="Arial" w:hAnsi="Arial" w:cs="Arial"/>
          <w:sz w:val="20"/>
          <w:szCs w:val="20"/>
          <w:u w:val="single"/>
        </w:rPr>
      </w:pPr>
      <w:proofErr w:type="spellStart"/>
      <w:r w:rsidRPr="0017081F">
        <w:rPr>
          <w:rFonts w:ascii="Arial" w:eastAsia="Arial" w:hAnsi="Arial" w:cs="Arial"/>
          <w:b/>
          <w:sz w:val="20"/>
          <w:szCs w:val="20"/>
        </w:rPr>
        <w:t>Rta</w:t>
      </w:r>
      <w:proofErr w:type="spellEnd"/>
      <w:r w:rsidRPr="0017081F">
        <w:rPr>
          <w:rFonts w:ascii="Arial" w:eastAsia="Arial" w:hAnsi="Arial" w:cs="Arial"/>
          <w:b/>
          <w:sz w:val="20"/>
          <w:szCs w:val="20"/>
        </w:rPr>
        <w:t>:</w:t>
      </w:r>
      <w:r>
        <w:rPr>
          <w:rFonts w:ascii="Arial" w:eastAsia="Arial" w:hAnsi="Arial" w:cs="Arial"/>
          <w:sz w:val="20"/>
          <w:szCs w:val="20"/>
        </w:rPr>
        <w:t xml:space="preserve"> </w:t>
      </w:r>
      <w:r w:rsidR="0017081F">
        <w:rPr>
          <w:rFonts w:ascii="Arial" w:eastAsia="Arial" w:hAnsi="Arial" w:cs="Arial"/>
          <w:sz w:val="20"/>
          <w:szCs w:val="20"/>
          <w:u w:val="single"/>
        </w:rPr>
        <w:t>Se encuentra en mi proyecto de vida desde hace 3 años más específicamente desde el año 2022</w:t>
      </w:r>
    </w:p>
    <w:p w:rsidR="0017081F" w:rsidRDefault="00724262">
      <w:pPr>
        <w:rPr>
          <w:rFonts w:ascii="Arial" w:eastAsia="Arial" w:hAnsi="Arial" w:cs="Arial"/>
          <w:sz w:val="20"/>
          <w:szCs w:val="20"/>
        </w:rPr>
      </w:pPr>
      <w:r>
        <w:rPr>
          <w:rFonts w:ascii="Arial" w:eastAsia="Arial" w:hAnsi="Arial" w:cs="Arial"/>
          <w:b/>
          <w:sz w:val="20"/>
          <w:szCs w:val="20"/>
        </w:rPr>
        <w:t>3.1.2.</w:t>
      </w:r>
      <w:r>
        <w:rPr>
          <w:rFonts w:ascii="Arial" w:eastAsia="Arial" w:hAnsi="Arial" w:cs="Arial"/>
          <w:sz w:val="20"/>
          <w:szCs w:val="20"/>
        </w:rPr>
        <w:t xml:space="preserve"> ¿Es algo que siempre le ha gustado o algo en lo que sólo recientemente identificó una oportunidad para su vida? Describa lo más específicamente posible.</w:t>
      </w:r>
    </w:p>
    <w:p w:rsidR="007C2D48" w:rsidRPr="0017081F" w:rsidRDefault="00724262">
      <w:pPr>
        <w:rPr>
          <w:rFonts w:ascii="Arial" w:eastAsia="Arial" w:hAnsi="Arial" w:cs="Arial"/>
          <w:sz w:val="20"/>
          <w:szCs w:val="20"/>
        </w:rPr>
      </w:pPr>
      <w:proofErr w:type="spellStart"/>
      <w:r>
        <w:rPr>
          <w:rFonts w:ascii="Arial" w:eastAsia="Arial" w:hAnsi="Arial" w:cs="Arial"/>
          <w:sz w:val="20"/>
          <w:szCs w:val="20"/>
        </w:rPr>
        <w:t>Rta</w:t>
      </w:r>
      <w:proofErr w:type="spellEnd"/>
      <w:r>
        <w:rPr>
          <w:rFonts w:ascii="Arial" w:eastAsia="Arial" w:hAnsi="Arial" w:cs="Arial"/>
          <w:sz w:val="20"/>
          <w:szCs w:val="20"/>
        </w:rPr>
        <w:t xml:space="preserve">: </w:t>
      </w:r>
      <w:r w:rsidR="0017081F">
        <w:rPr>
          <w:rFonts w:ascii="Arial" w:eastAsia="Arial" w:hAnsi="Arial" w:cs="Arial"/>
          <w:sz w:val="20"/>
          <w:szCs w:val="20"/>
          <w:u w:val="single"/>
        </w:rPr>
        <w:t xml:space="preserve">Es algo que desde muy niño me ha gustado y no sabía </w:t>
      </w:r>
      <w:proofErr w:type="spellStart"/>
      <w:r w:rsidR="0017081F">
        <w:rPr>
          <w:rFonts w:ascii="Arial" w:eastAsia="Arial" w:hAnsi="Arial" w:cs="Arial"/>
          <w:sz w:val="20"/>
          <w:szCs w:val="20"/>
          <w:u w:val="single"/>
        </w:rPr>
        <w:t>como</w:t>
      </w:r>
      <w:proofErr w:type="spellEnd"/>
      <w:r w:rsidR="0017081F">
        <w:rPr>
          <w:rFonts w:ascii="Arial" w:eastAsia="Arial" w:hAnsi="Arial" w:cs="Arial"/>
          <w:sz w:val="20"/>
          <w:szCs w:val="20"/>
          <w:u w:val="single"/>
        </w:rPr>
        <w:t xml:space="preserve"> aprender o desempeñar y al saber que había una oportunidad con el Sena para lograr esto decidí tomarla</w:t>
      </w:r>
    </w:p>
    <w:p w:rsidR="007C2D48" w:rsidRDefault="00724262">
      <w:pPr>
        <w:rPr>
          <w:rFonts w:ascii="Arial" w:eastAsia="Arial" w:hAnsi="Arial" w:cs="Arial"/>
          <w:b/>
          <w:sz w:val="20"/>
          <w:szCs w:val="20"/>
        </w:rPr>
      </w:pPr>
      <w:r>
        <w:rPr>
          <w:rFonts w:ascii="Arial" w:eastAsia="Arial" w:hAnsi="Arial" w:cs="Arial"/>
          <w:b/>
          <w:sz w:val="20"/>
          <w:szCs w:val="20"/>
        </w:rPr>
        <w:lastRenderedPageBreak/>
        <w:t>3.2. Actividad de Contextualización</w:t>
      </w:r>
      <w:r>
        <w:rPr>
          <w:rFonts w:ascii="Arial" w:eastAsia="Arial" w:hAnsi="Arial" w:cs="Arial"/>
          <w:sz w:val="20"/>
          <w:szCs w:val="20"/>
        </w:rPr>
        <w:t xml:space="preserve"> </w:t>
      </w:r>
    </w:p>
    <w:p w:rsidR="007C2D48" w:rsidRDefault="00724262">
      <w:pPr>
        <w:jc w:val="both"/>
        <w:rPr>
          <w:rFonts w:ascii="Arial" w:eastAsia="Arial" w:hAnsi="Arial" w:cs="Arial"/>
          <w:sz w:val="20"/>
          <w:szCs w:val="20"/>
        </w:rPr>
      </w:pPr>
      <w:r>
        <w:rPr>
          <w:rFonts w:ascii="Arial" w:eastAsia="Arial" w:hAnsi="Arial" w:cs="Arial"/>
          <w:b/>
          <w:sz w:val="20"/>
          <w:szCs w:val="20"/>
        </w:rPr>
        <w:t>3.2.1</w:t>
      </w:r>
      <w:r>
        <w:rPr>
          <w:rFonts w:ascii="Arial" w:eastAsia="Arial" w:hAnsi="Arial" w:cs="Arial"/>
          <w:sz w:val="20"/>
          <w:szCs w:val="20"/>
        </w:rPr>
        <w:t xml:space="preserve">. Sea que su interés por este programa de formación haya surgido hace mucho o poco tiempo, ¿cuáles son las fortalezas que identifica en usted frente a dicho </w:t>
      </w:r>
      <w:r w:rsidR="0017081F">
        <w:rPr>
          <w:rFonts w:ascii="Arial" w:eastAsia="Arial" w:hAnsi="Arial" w:cs="Arial"/>
          <w:sz w:val="20"/>
          <w:szCs w:val="20"/>
        </w:rPr>
        <w:t>programa?</w:t>
      </w:r>
      <w:r>
        <w:rPr>
          <w:rFonts w:ascii="Arial" w:eastAsia="Arial" w:hAnsi="Arial" w:cs="Arial"/>
          <w:sz w:val="20"/>
          <w:szCs w:val="20"/>
        </w:rPr>
        <w:t xml:space="preserve">  Tenga en cuenta elementos de sus diferentes dimensiones como persona: física, intelectual, emocional, espiritual, entre otras.  Regístrelas en el cuadro siguiente:</w:t>
      </w:r>
    </w:p>
    <w:p w:rsidR="007C2D48" w:rsidRDefault="00724262">
      <w:pPr>
        <w:jc w:val="center"/>
        <w:rPr>
          <w:rFonts w:ascii="Arial" w:eastAsia="Arial" w:hAnsi="Arial" w:cs="Arial"/>
          <w:b/>
          <w:sz w:val="20"/>
          <w:szCs w:val="20"/>
          <w:u w:val="single"/>
        </w:rPr>
      </w:pPr>
      <w:r>
        <w:rPr>
          <w:rFonts w:ascii="Arial" w:eastAsia="Arial" w:hAnsi="Arial" w:cs="Arial"/>
          <w:b/>
          <w:sz w:val="20"/>
          <w:szCs w:val="20"/>
          <w:u w:val="single"/>
        </w:rPr>
        <w:t>Mis fortalezas</w:t>
      </w:r>
    </w:p>
    <w:tbl>
      <w:tblPr>
        <w:tblStyle w:val="a"/>
        <w:tblW w:w="8828"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414"/>
        <w:gridCol w:w="4414"/>
      </w:tblGrid>
      <w:tr w:rsidR="007C2D48">
        <w:tc>
          <w:tcPr>
            <w:tcW w:w="4414" w:type="dxa"/>
          </w:tcPr>
          <w:p w:rsidR="007C2D48" w:rsidRDefault="00724262">
            <w:pPr>
              <w:jc w:val="center"/>
              <w:rPr>
                <w:rFonts w:ascii="Arial" w:eastAsia="Arial" w:hAnsi="Arial" w:cs="Arial"/>
                <w:b/>
                <w:sz w:val="20"/>
                <w:szCs w:val="20"/>
              </w:rPr>
            </w:pPr>
            <w:r>
              <w:rPr>
                <w:rFonts w:ascii="Arial" w:eastAsia="Arial" w:hAnsi="Arial" w:cs="Arial"/>
                <w:b/>
                <w:sz w:val="20"/>
                <w:szCs w:val="20"/>
              </w:rPr>
              <w:t>Dimensión</w:t>
            </w:r>
          </w:p>
        </w:tc>
        <w:tc>
          <w:tcPr>
            <w:tcW w:w="4414" w:type="dxa"/>
          </w:tcPr>
          <w:p w:rsidR="007C2D48" w:rsidRDefault="00724262">
            <w:pPr>
              <w:jc w:val="center"/>
              <w:rPr>
                <w:rFonts w:ascii="Arial" w:eastAsia="Arial" w:hAnsi="Arial" w:cs="Arial"/>
                <w:b/>
                <w:sz w:val="20"/>
                <w:szCs w:val="20"/>
              </w:rPr>
            </w:pPr>
            <w:r>
              <w:rPr>
                <w:rFonts w:ascii="Arial" w:eastAsia="Arial" w:hAnsi="Arial" w:cs="Arial"/>
                <w:b/>
                <w:sz w:val="20"/>
                <w:szCs w:val="20"/>
              </w:rPr>
              <w:t>Fortalezas personales</w:t>
            </w:r>
          </w:p>
        </w:tc>
      </w:tr>
      <w:tr w:rsidR="007C2D48">
        <w:tc>
          <w:tcPr>
            <w:tcW w:w="4414" w:type="dxa"/>
          </w:tcPr>
          <w:p w:rsidR="007C2D48" w:rsidRDefault="00724262">
            <w:pPr>
              <w:rPr>
                <w:rFonts w:ascii="Arial" w:eastAsia="Arial" w:hAnsi="Arial" w:cs="Arial"/>
                <w:sz w:val="20"/>
                <w:szCs w:val="20"/>
              </w:rPr>
            </w:pPr>
            <w:r>
              <w:rPr>
                <w:rFonts w:ascii="Arial" w:eastAsia="Arial" w:hAnsi="Arial" w:cs="Arial"/>
                <w:sz w:val="20"/>
                <w:szCs w:val="20"/>
              </w:rPr>
              <w:t>Física</w:t>
            </w:r>
          </w:p>
        </w:tc>
        <w:tc>
          <w:tcPr>
            <w:tcW w:w="4414" w:type="dxa"/>
          </w:tcPr>
          <w:p w:rsidR="007C2D48" w:rsidRDefault="00766578">
            <w:pPr>
              <w:rPr>
                <w:rFonts w:ascii="Arial" w:eastAsia="Arial" w:hAnsi="Arial" w:cs="Arial"/>
                <w:sz w:val="20"/>
                <w:szCs w:val="20"/>
              </w:rPr>
            </w:pPr>
            <w:r>
              <w:rPr>
                <w:rFonts w:ascii="Arial" w:eastAsia="Arial" w:hAnsi="Arial" w:cs="Arial"/>
                <w:sz w:val="20"/>
                <w:szCs w:val="20"/>
              </w:rPr>
              <w:t>Poseo bastante energía para soportar bastante tiempo sentado frente a una pantalla trabajando frente lo que sea del programa. Poseo buena destreza manual y coordinación para ser más eficiente.</w:t>
            </w:r>
          </w:p>
        </w:tc>
      </w:tr>
      <w:tr w:rsidR="007C2D48">
        <w:tc>
          <w:tcPr>
            <w:tcW w:w="4414" w:type="dxa"/>
          </w:tcPr>
          <w:p w:rsidR="007C2D48" w:rsidRDefault="00724262">
            <w:pPr>
              <w:rPr>
                <w:rFonts w:ascii="Arial" w:eastAsia="Arial" w:hAnsi="Arial" w:cs="Arial"/>
                <w:sz w:val="20"/>
                <w:szCs w:val="20"/>
              </w:rPr>
            </w:pPr>
            <w:r>
              <w:rPr>
                <w:rFonts w:ascii="Arial" w:eastAsia="Arial" w:hAnsi="Arial" w:cs="Arial"/>
                <w:sz w:val="20"/>
                <w:szCs w:val="20"/>
              </w:rPr>
              <w:t>Intelectual</w:t>
            </w:r>
          </w:p>
        </w:tc>
        <w:tc>
          <w:tcPr>
            <w:tcW w:w="4414" w:type="dxa"/>
          </w:tcPr>
          <w:p w:rsidR="007C2D48" w:rsidRDefault="00766578">
            <w:pPr>
              <w:rPr>
                <w:rFonts w:ascii="Arial" w:eastAsia="Arial" w:hAnsi="Arial" w:cs="Arial"/>
                <w:sz w:val="20"/>
                <w:szCs w:val="20"/>
              </w:rPr>
            </w:pPr>
            <w:r>
              <w:rPr>
                <w:rFonts w:ascii="Arial" w:eastAsia="Arial" w:hAnsi="Arial" w:cs="Arial"/>
                <w:sz w:val="20"/>
                <w:szCs w:val="20"/>
              </w:rPr>
              <w:t>Desde muy pequeño he desarrollado mi pensamiento lógico y analítico el cual es fundamental para lo que se instruye en el programa junto a una capacidad de aprendizaje continuo y resolución de problemas competentes y con potencial de mejora.</w:t>
            </w:r>
          </w:p>
        </w:tc>
      </w:tr>
      <w:tr w:rsidR="007C2D48">
        <w:tc>
          <w:tcPr>
            <w:tcW w:w="4414" w:type="dxa"/>
          </w:tcPr>
          <w:p w:rsidR="007C2D48" w:rsidRDefault="00724262">
            <w:pPr>
              <w:rPr>
                <w:rFonts w:ascii="Arial" w:eastAsia="Arial" w:hAnsi="Arial" w:cs="Arial"/>
                <w:sz w:val="20"/>
                <w:szCs w:val="20"/>
              </w:rPr>
            </w:pPr>
            <w:r>
              <w:rPr>
                <w:rFonts w:ascii="Arial" w:eastAsia="Arial" w:hAnsi="Arial" w:cs="Arial"/>
                <w:sz w:val="20"/>
                <w:szCs w:val="20"/>
              </w:rPr>
              <w:t>Emocional</w:t>
            </w:r>
          </w:p>
        </w:tc>
        <w:tc>
          <w:tcPr>
            <w:tcW w:w="4414" w:type="dxa"/>
          </w:tcPr>
          <w:p w:rsidR="007C2D48" w:rsidRDefault="00766578">
            <w:pPr>
              <w:rPr>
                <w:rFonts w:ascii="Arial" w:eastAsia="Arial" w:hAnsi="Arial" w:cs="Arial"/>
                <w:sz w:val="20"/>
                <w:szCs w:val="20"/>
              </w:rPr>
            </w:pPr>
            <w:r>
              <w:rPr>
                <w:rFonts w:ascii="Arial" w:eastAsia="Arial" w:hAnsi="Arial" w:cs="Arial"/>
                <w:sz w:val="20"/>
                <w:szCs w:val="20"/>
              </w:rPr>
              <w:t xml:space="preserve">Algo que me caracteriza es saber ser paciente y </w:t>
            </w:r>
            <w:proofErr w:type="spellStart"/>
            <w:r>
              <w:rPr>
                <w:rFonts w:ascii="Arial" w:eastAsia="Arial" w:hAnsi="Arial" w:cs="Arial"/>
                <w:sz w:val="20"/>
                <w:szCs w:val="20"/>
              </w:rPr>
              <w:t>resiliente</w:t>
            </w:r>
            <w:proofErr w:type="spellEnd"/>
            <w:r>
              <w:rPr>
                <w:rFonts w:ascii="Arial" w:eastAsia="Arial" w:hAnsi="Arial" w:cs="Arial"/>
                <w:sz w:val="20"/>
                <w:szCs w:val="20"/>
              </w:rPr>
              <w:t xml:space="preserve"> frente a las actividades que hago para así tener el mejor desempeño frente a las mi</w:t>
            </w:r>
            <w:r w:rsidR="00AF01DD">
              <w:rPr>
                <w:rFonts w:ascii="Arial" w:eastAsia="Arial" w:hAnsi="Arial" w:cs="Arial"/>
                <w:sz w:val="20"/>
                <w:szCs w:val="20"/>
              </w:rPr>
              <w:t>s</w:t>
            </w:r>
            <w:r>
              <w:rPr>
                <w:rFonts w:ascii="Arial" w:eastAsia="Arial" w:hAnsi="Arial" w:cs="Arial"/>
                <w:sz w:val="20"/>
                <w:szCs w:val="20"/>
              </w:rPr>
              <w:t>mas</w:t>
            </w:r>
            <w:r w:rsidR="00AF01DD">
              <w:rPr>
                <w:rFonts w:ascii="Arial" w:eastAsia="Arial" w:hAnsi="Arial" w:cs="Arial"/>
                <w:sz w:val="20"/>
                <w:szCs w:val="20"/>
              </w:rPr>
              <w:t>.</w:t>
            </w:r>
          </w:p>
        </w:tc>
      </w:tr>
      <w:tr w:rsidR="007C2D48">
        <w:tc>
          <w:tcPr>
            <w:tcW w:w="4414" w:type="dxa"/>
          </w:tcPr>
          <w:p w:rsidR="007C2D48" w:rsidRDefault="00766578">
            <w:pPr>
              <w:rPr>
                <w:rFonts w:ascii="Arial" w:eastAsia="Arial" w:hAnsi="Arial" w:cs="Arial"/>
                <w:sz w:val="20"/>
                <w:szCs w:val="20"/>
              </w:rPr>
            </w:pPr>
            <w:r>
              <w:rPr>
                <w:rFonts w:ascii="Arial" w:eastAsia="Arial" w:hAnsi="Arial" w:cs="Arial"/>
                <w:sz w:val="20"/>
                <w:szCs w:val="20"/>
              </w:rPr>
              <w:t>Espiritual</w:t>
            </w:r>
          </w:p>
        </w:tc>
        <w:tc>
          <w:tcPr>
            <w:tcW w:w="4414" w:type="dxa"/>
          </w:tcPr>
          <w:p w:rsidR="007C2D48" w:rsidRDefault="00AF01DD">
            <w:pPr>
              <w:rPr>
                <w:rFonts w:ascii="Arial" w:eastAsia="Arial" w:hAnsi="Arial" w:cs="Arial"/>
                <w:sz w:val="20"/>
                <w:szCs w:val="20"/>
              </w:rPr>
            </w:pPr>
            <w:r>
              <w:rPr>
                <w:rFonts w:ascii="Arial" w:eastAsia="Arial" w:hAnsi="Arial" w:cs="Arial"/>
                <w:sz w:val="20"/>
                <w:szCs w:val="20"/>
              </w:rPr>
              <w:t>Al momento de realizar las actividades o desempeñarme en el trabajo mi sentido del propósito y mi ética profesional dan pie a un trabajo con credibilidad y buena ejecución.</w:t>
            </w:r>
          </w:p>
        </w:tc>
      </w:tr>
      <w:tr w:rsidR="007C2D48">
        <w:tc>
          <w:tcPr>
            <w:tcW w:w="4414" w:type="dxa"/>
          </w:tcPr>
          <w:p w:rsidR="007C2D48" w:rsidRDefault="00766578">
            <w:pPr>
              <w:rPr>
                <w:rFonts w:ascii="Arial" w:eastAsia="Arial" w:hAnsi="Arial" w:cs="Arial"/>
                <w:sz w:val="20"/>
                <w:szCs w:val="20"/>
              </w:rPr>
            </w:pPr>
            <w:r>
              <w:rPr>
                <w:rFonts w:ascii="Arial" w:eastAsia="Arial" w:hAnsi="Arial" w:cs="Arial"/>
                <w:sz w:val="20"/>
                <w:szCs w:val="20"/>
              </w:rPr>
              <w:t>Otros aspectos personales</w:t>
            </w:r>
          </w:p>
        </w:tc>
        <w:tc>
          <w:tcPr>
            <w:tcW w:w="4414" w:type="dxa"/>
          </w:tcPr>
          <w:p w:rsidR="007C2D48" w:rsidRDefault="00766578">
            <w:pPr>
              <w:rPr>
                <w:rFonts w:ascii="Arial" w:eastAsia="Arial" w:hAnsi="Arial" w:cs="Arial"/>
                <w:sz w:val="20"/>
                <w:szCs w:val="20"/>
              </w:rPr>
            </w:pPr>
            <w:r>
              <w:rPr>
                <w:rFonts w:ascii="Arial" w:eastAsia="Arial" w:hAnsi="Arial" w:cs="Arial"/>
                <w:sz w:val="20"/>
                <w:szCs w:val="20"/>
              </w:rPr>
              <w:t>Aquí encasillare mi adaptabilidad, mi capacidad para gestionar mi tiempo y organizar las actividades pendientes en disponibilidad de este.</w:t>
            </w:r>
          </w:p>
        </w:tc>
      </w:tr>
    </w:tbl>
    <w:p w:rsidR="007C2D48" w:rsidRDefault="007C2D48">
      <w:pPr>
        <w:rPr>
          <w:rFonts w:ascii="Arial" w:eastAsia="Arial" w:hAnsi="Arial" w:cs="Arial"/>
          <w:sz w:val="20"/>
          <w:szCs w:val="20"/>
        </w:rPr>
      </w:pPr>
    </w:p>
    <w:p w:rsidR="007C2D48" w:rsidRDefault="00724262">
      <w:pPr>
        <w:rPr>
          <w:rFonts w:ascii="Arial" w:eastAsia="Arial" w:hAnsi="Arial" w:cs="Arial"/>
          <w:sz w:val="20"/>
          <w:szCs w:val="20"/>
          <w:u w:val="single"/>
        </w:rPr>
      </w:pPr>
      <w:r>
        <w:rPr>
          <w:rFonts w:ascii="Arial" w:eastAsia="Arial" w:hAnsi="Arial" w:cs="Arial"/>
          <w:b/>
          <w:sz w:val="20"/>
          <w:szCs w:val="20"/>
          <w:u w:val="single"/>
        </w:rPr>
        <w:t>3.2.2</w:t>
      </w:r>
      <w:r>
        <w:rPr>
          <w:rFonts w:ascii="Arial" w:eastAsia="Arial" w:hAnsi="Arial" w:cs="Arial"/>
          <w:sz w:val="20"/>
          <w:szCs w:val="20"/>
          <w:u w:val="single"/>
        </w:rPr>
        <w:t xml:space="preserve">. DOFA Personal </w:t>
      </w:r>
    </w:p>
    <w:p w:rsidR="007C2D48" w:rsidRDefault="00724262">
      <w:pPr>
        <w:ind w:right="150"/>
        <w:jc w:val="both"/>
        <w:rPr>
          <w:rFonts w:ascii="Arial" w:eastAsia="Arial" w:hAnsi="Arial" w:cs="Arial"/>
          <w:sz w:val="20"/>
          <w:szCs w:val="20"/>
        </w:rPr>
      </w:pPr>
      <w:r>
        <w:rPr>
          <w:rFonts w:ascii="Arial" w:eastAsia="Arial" w:hAnsi="Arial" w:cs="Arial"/>
          <w:sz w:val="20"/>
          <w:szCs w:val="20"/>
        </w:rPr>
        <w:t xml:space="preserve">El análisis DOFA personal tiene dos focos, por una </w:t>
      </w:r>
      <w:r w:rsidR="00766578">
        <w:rPr>
          <w:rFonts w:ascii="Arial" w:eastAsia="Arial" w:hAnsi="Arial" w:cs="Arial"/>
          <w:sz w:val="20"/>
          <w:szCs w:val="20"/>
        </w:rPr>
        <w:t>parte,</w:t>
      </w:r>
      <w:r>
        <w:rPr>
          <w:rFonts w:ascii="Arial" w:eastAsia="Arial" w:hAnsi="Arial" w:cs="Arial"/>
          <w:sz w:val="20"/>
          <w:szCs w:val="20"/>
        </w:rPr>
        <w:t xml:space="preserve"> se enfoca en los aspectos de la persona en sí (enfoque interno) y por otra, lo hace en su entorno (enfoque externo).</w:t>
      </w:r>
    </w:p>
    <w:p w:rsidR="007C2D48" w:rsidRDefault="00724262">
      <w:pPr>
        <w:ind w:right="150"/>
        <w:jc w:val="both"/>
        <w:rPr>
          <w:rFonts w:ascii="Arial" w:eastAsia="Arial" w:hAnsi="Arial" w:cs="Arial"/>
          <w:sz w:val="20"/>
          <w:szCs w:val="20"/>
        </w:rPr>
      </w:pPr>
      <w:r>
        <w:rPr>
          <w:rFonts w:ascii="Arial" w:eastAsia="Arial" w:hAnsi="Arial" w:cs="Arial"/>
          <w:sz w:val="20"/>
          <w:szCs w:val="20"/>
        </w:rPr>
        <w:t xml:space="preserve">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w:t>
      </w:r>
      <w:r>
        <w:rPr>
          <w:rFonts w:ascii="Arial" w:eastAsia="Arial" w:hAnsi="Arial" w:cs="Arial"/>
          <w:sz w:val="20"/>
          <w:szCs w:val="20"/>
        </w:rPr>
        <w:lastRenderedPageBreak/>
        <w:t>efecto.  La información se grafica en forma de matriz. Pensando en su rol como aprendiz</w:t>
      </w:r>
      <w:r w:rsidR="0017081F">
        <w:rPr>
          <w:rFonts w:ascii="Arial" w:eastAsia="Arial" w:hAnsi="Arial" w:cs="Arial"/>
          <w:sz w:val="20"/>
          <w:szCs w:val="20"/>
        </w:rPr>
        <w:t xml:space="preserve"> SENA, desarrolle una reflexión</w:t>
      </w:r>
      <w:r>
        <w:rPr>
          <w:rFonts w:ascii="Arial" w:eastAsia="Arial" w:hAnsi="Arial" w:cs="Arial"/>
          <w:sz w:val="20"/>
          <w:szCs w:val="20"/>
        </w:rPr>
        <w:t xml:space="preserve"> sobre sus aspectos tanto positivos como negativos, internos y externos, y ubíquelos en la matriz:</w:t>
      </w:r>
    </w:p>
    <w:p w:rsidR="007C2D48" w:rsidRDefault="00724262">
      <w:pPr>
        <w:ind w:right="150"/>
        <w:jc w:val="both"/>
        <w:rPr>
          <w:rFonts w:ascii="Arial" w:eastAsia="Arial" w:hAnsi="Arial" w:cs="Arial"/>
          <w:sz w:val="20"/>
          <w:szCs w:val="20"/>
        </w:rPr>
      </w:pPr>
      <w:r>
        <w:rPr>
          <w:rFonts w:ascii="Arial" w:eastAsia="Arial" w:hAnsi="Arial" w:cs="Arial"/>
          <w:sz w:val="20"/>
          <w:szCs w:val="20"/>
          <w:u w:val="single"/>
        </w:rPr>
        <w:t>Nota</w:t>
      </w:r>
      <w:r>
        <w:rPr>
          <w:rFonts w:ascii="Arial" w:eastAsia="Arial" w:hAnsi="Arial" w:cs="Arial"/>
          <w:sz w:val="20"/>
          <w:szCs w:val="20"/>
        </w:rPr>
        <w:t xml:space="preserve">: los aspectos internos, se refieren a aquellos propios de la persona, que hacen parte de su carácter, de su personalidad, y que se conocen como cualidades y defectos, que vendrían a ser las fortalezas y debilidades (aspectos por mejorar).  </w:t>
      </w:r>
      <w:proofErr w:type="spellStart"/>
      <w:r>
        <w:rPr>
          <w:rFonts w:ascii="Arial" w:eastAsia="Arial" w:hAnsi="Arial" w:cs="Arial"/>
          <w:sz w:val="20"/>
          <w:szCs w:val="20"/>
        </w:rPr>
        <w:t>Ej</w:t>
      </w:r>
      <w:proofErr w:type="spellEnd"/>
      <w:r>
        <w:rPr>
          <w:rFonts w:ascii="Arial" w:eastAsia="Arial" w:hAnsi="Arial" w:cs="Arial"/>
          <w:sz w:val="20"/>
          <w:szCs w:val="20"/>
        </w:rPr>
        <w:t xml:space="preserve">: +responsable, disciplinado/-malgeniado, impuntual.  Los aspectos externos, son aquellos que se encuentran en el entorno, bien sea inmediato (casa, entorno familiar) o más externo (ciudad, país, mundo). </w:t>
      </w:r>
      <w:proofErr w:type="spellStart"/>
      <w:r>
        <w:rPr>
          <w:rFonts w:ascii="Arial" w:eastAsia="Arial" w:hAnsi="Arial" w:cs="Arial"/>
          <w:sz w:val="20"/>
          <w:szCs w:val="20"/>
        </w:rPr>
        <w:t>Ej</w:t>
      </w:r>
      <w:proofErr w:type="spellEnd"/>
      <w:r>
        <w:rPr>
          <w:rFonts w:ascii="Arial" w:eastAsia="Arial" w:hAnsi="Arial" w:cs="Arial"/>
          <w:sz w:val="20"/>
          <w:szCs w:val="20"/>
        </w:rPr>
        <w:t>: +alta demanda de técnicos XYZ en el mercado/- recursos limitados (no hay internet en casa); crisis económica mundial por la pandemia.</w:t>
      </w:r>
    </w:p>
    <w:p w:rsidR="007C2D48" w:rsidRDefault="00724262">
      <w:pPr>
        <w:rPr>
          <w:rFonts w:ascii="Arial" w:eastAsia="Arial" w:hAnsi="Arial" w:cs="Arial"/>
          <w:sz w:val="20"/>
          <w:szCs w:val="20"/>
        </w:rPr>
      </w:pPr>
      <w:r>
        <w:rPr>
          <w:rFonts w:ascii="Arial" w:eastAsia="Arial" w:hAnsi="Arial" w:cs="Arial"/>
          <w:sz w:val="20"/>
          <w:szCs w:val="20"/>
        </w:rPr>
        <w:t>Elabore ahora su matriz DOFA personal.</w:t>
      </w:r>
    </w:p>
    <w:tbl>
      <w:tblPr>
        <w:tblStyle w:val="a0"/>
        <w:tblW w:w="9215" w:type="dxa"/>
        <w:tblInd w:w="-284"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4784"/>
        <w:gridCol w:w="4431"/>
      </w:tblGrid>
      <w:tr w:rsidR="007C2D48">
        <w:tc>
          <w:tcPr>
            <w:tcW w:w="9215" w:type="dxa"/>
            <w:gridSpan w:val="2"/>
          </w:tcPr>
          <w:p w:rsidR="007C2D48" w:rsidRDefault="00724262">
            <w:pPr>
              <w:ind w:right="150"/>
              <w:rPr>
                <w:rFonts w:ascii="Arial" w:eastAsia="Arial" w:hAnsi="Arial" w:cs="Arial"/>
                <w:b/>
                <w:sz w:val="20"/>
                <w:szCs w:val="20"/>
              </w:rPr>
            </w:pPr>
            <w:r>
              <w:rPr>
                <w:rFonts w:ascii="Arial" w:eastAsia="Arial" w:hAnsi="Arial" w:cs="Arial"/>
                <w:b/>
                <w:sz w:val="20"/>
                <w:szCs w:val="20"/>
              </w:rPr>
              <w:t xml:space="preserve">               +          </w:t>
            </w:r>
            <w:r w:rsidR="00EB7381">
              <w:rPr>
                <w:rFonts w:ascii="Arial" w:eastAsia="Arial" w:hAnsi="Arial" w:cs="Arial"/>
                <w:b/>
                <w:sz w:val="20"/>
                <w:szCs w:val="20"/>
              </w:rPr>
              <w:t xml:space="preserve">   Aspectos internos</w:t>
            </w:r>
          </w:p>
        </w:tc>
      </w:tr>
      <w:tr w:rsidR="007C2D48">
        <w:tc>
          <w:tcPr>
            <w:tcW w:w="4784" w:type="dxa"/>
          </w:tcPr>
          <w:p w:rsidR="007C2D48" w:rsidRDefault="00EB7381">
            <w:pPr>
              <w:ind w:right="150"/>
              <w:rPr>
                <w:rFonts w:ascii="Arial" w:eastAsia="Arial" w:hAnsi="Arial" w:cs="Arial"/>
                <w:sz w:val="20"/>
                <w:szCs w:val="20"/>
              </w:rPr>
            </w:pPr>
            <w:r>
              <w:rPr>
                <w:rFonts w:ascii="Arial" w:eastAsia="Arial" w:hAnsi="Arial" w:cs="Arial"/>
                <w:sz w:val="20"/>
                <w:szCs w:val="20"/>
              </w:rPr>
              <w:t>DEBILIDADES (aspectos</w:t>
            </w:r>
            <w:r w:rsidR="00724262">
              <w:rPr>
                <w:rFonts w:ascii="Arial" w:eastAsia="Arial" w:hAnsi="Arial" w:cs="Arial"/>
                <w:sz w:val="20"/>
                <w:szCs w:val="20"/>
              </w:rPr>
              <w:t xml:space="preserve"> negativos internos)</w:t>
            </w:r>
          </w:p>
          <w:p w:rsidR="00EB7381" w:rsidRDefault="00EB7381" w:rsidP="00EB7381">
            <w:pPr>
              <w:pStyle w:val="Prrafodelista"/>
              <w:numPr>
                <w:ilvl w:val="0"/>
                <w:numId w:val="10"/>
              </w:numPr>
              <w:ind w:right="150"/>
              <w:rPr>
                <w:rFonts w:ascii="Arial" w:eastAsia="Arial" w:hAnsi="Arial" w:cs="Arial"/>
                <w:sz w:val="20"/>
                <w:szCs w:val="20"/>
              </w:rPr>
            </w:pPr>
            <w:r w:rsidRPr="003B33A6">
              <w:rPr>
                <w:rFonts w:ascii="Arial" w:eastAsia="Arial" w:hAnsi="Arial" w:cs="Arial"/>
                <w:b/>
                <w:sz w:val="20"/>
                <w:szCs w:val="20"/>
              </w:rPr>
              <w:t>Dificultad de trabajo en equipo:</w:t>
            </w:r>
            <w:r>
              <w:rPr>
                <w:rFonts w:ascii="Arial" w:eastAsia="Arial" w:hAnsi="Arial" w:cs="Arial"/>
                <w:sz w:val="20"/>
                <w:szCs w:val="20"/>
              </w:rPr>
              <w:t xml:space="preserve"> No me es tan sencillo trabajar en equipos medianos o grandes de trabajo</w:t>
            </w:r>
            <w:r w:rsidR="003B33A6">
              <w:rPr>
                <w:rFonts w:ascii="Arial" w:eastAsia="Arial" w:hAnsi="Arial" w:cs="Arial"/>
                <w:sz w:val="20"/>
                <w:szCs w:val="20"/>
              </w:rPr>
              <w:t>.</w:t>
            </w:r>
          </w:p>
          <w:p w:rsidR="003B33A6" w:rsidRDefault="003B33A6" w:rsidP="00C977A3">
            <w:pPr>
              <w:pStyle w:val="Prrafodelista"/>
              <w:numPr>
                <w:ilvl w:val="0"/>
                <w:numId w:val="10"/>
              </w:numPr>
              <w:ind w:right="150"/>
              <w:rPr>
                <w:rFonts w:ascii="Arial" w:eastAsia="Arial" w:hAnsi="Arial" w:cs="Arial"/>
                <w:sz w:val="20"/>
                <w:szCs w:val="20"/>
              </w:rPr>
            </w:pPr>
            <w:r w:rsidRPr="003B33A6">
              <w:rPr>
                <w:rFonts w:ascii="Arial" w:eastAsia="Arial" w:hAnsi="Arial" w:cs="Arial"/>
                <w:b/>
                <w:sz w:val="20"/>
                <w:szCs w:val="20"/>
              </w:rPr>
              <w:t>Falta de herramientas:</w:t>
            </w:r>
            <w:r>
              <w:rPr>
                <w:rFonts w:ascii="Arial" w:eastAsia="Arial" w:hAnsi="Arial" w:cs="Arial"/>
                <w:sz w:val="20"/>
                <w:szCs w:val="20"/>
              </w:rPr>
              <w:t xml:space="preserve"> no cuento con las herramientas para desempeñar de la mejor manera mis actividades</w:t>
            </w:r>
            <w:r w:rsidR="00C977A3">
              <w:rPr>
                <w:rFonts w:ascii="Arial" w:eastAsia="Arial" w:hAnsi="Arial" w:cs="Arial"/>
                <w:sz w:val="20"/>
                <w:szCs w:val="20"/>
              </w:rPr>
              <w:t>.</w:t>
            </w:r>
          </w:p>
          <w:p w:rsidR="00C977A3" w:rsidRDefault="00C977A3" w:rsidP="00C977A3">
            <w:pPr>
              <w:pStyle w:val="Prrafodelista"/>
              <w:numPr>
                <w:ilvl w:val="0"/>
                <w:numId w:val="10"/>
              </w:numPr>
              <w:ind w:right="150"/>
              <w:rPr>
                <w:rFonts w:ascii="Arial" w:eastAsia="Arial" w:hAnsi="Arial" w:cs="Arial"/>
                <w:sz w:val="20"/>
                <w:szCs w:val="20"/>
              </w:rPr>
            </w:pPr>
            <w:r w:rsidRPr="00C977A3">
              <w:rPr>
                <w:rFonts w:ascii="Arial" w:eastAsia="Arial" w:hAnsi="Arial" w:cs="Arial"/>
                <w:b/>
                <w:sz w:val="20"/>
                <w:szCs w:val="20"/>
              </w:rPr>
              <w:t>Falta de involucramiento en la comunidad tecnológica:</w:t>
            </w:r>
            <w:r>
              <w:rPr>
                <w:rFonts w:ascii="Arial" w:eastAsia="Arial" w:hAnsi="Arial" w:cs="Arial"/>
                <w:sz w:val="20"/>
                <w:szCs w:val="20"/>
              </w:rPr>
              <w:t xml:space="preserve"> </w:t>
            </w:r>
            <w:r w:rsidRPr="00C977A3">
              <w:rPr>
                <w:rFonts w:ascii="Arial" w:eastAsia="Arial" w:hAnsi="Arial" w:cs="Arial"/>
                <w:sz w:val="20"/>
                <w:szCs w:val="20"/>
              </w:rPr>
              <w:t>No estar al tanto de tendencias o no participar en eventos, hackathons, open source, etc.</w:t>
            </w:r>
          </w:p>
          <w:p w:rsidR="00C977A3" w:rsidRPr="00C977A3" w:rsidRDefault="00C977A3" w:rsidP="00C977A3">
            <w:pPr>
              <w:pStyle w:val="Prrafodelista"/>
              <w:numPr>
                <w:ilvl w:val="0"/>
                <w:numId w:val="10"/>
              </w:numPr>
              <w:ind w:right="150"/>
              <w:rPr>
                <w:rFonts w:ascii="Arial" w:eastAsia="Arial" w:hAnsi="Arial" w:cs="Arial"/>
                <w:sz w:val="20"/>
                <w:szCs w:val="20"/>
              </w:rPr>
            </w:pPr>
            <w:r>
              <w:rPr>
                <w:rStyle w:val="Textoennegrita"/>
              </w:rPr>
              <w:t>Falta de experiencia en determinadas tecnologías</w:t>
            </w:r>
            <w:r>
              <w:t>: No dominar ciertas tecnologías o lenguajes de programación por mi corta experiencia</w:t>
            </w:r>
          </w:p>
        </w:tc>
        <w:tc>
          <w:tcPr>
            <w:tcW w:w="4431" w:type="dxa"/>
          </w:tcPr>
          <w:p w:rsidR="007C2D48" w:rsidRDefault="00724262">
            <w:pPr>
              <w:ind w:right="150"/>
              <w:rPr>
                <w:rFonts w:ascii="Arial" w:eastAsia="Arial" w:hAnsi="Arial" w:cs="Arial"/>
                <w:sz w:val="20"/>
                <w:szCs w:val="20"/>
              </w:rPr>
            </w:pPr>
            <w:r>
              <w:rPr>
                <w:rFonts w:ascii="Arial" w:eastAsia="Arial" w:hAnsi="Arial" w:cs="Arial"/>
                <w:sz w:val="20"/>
                <w:szCs w:val="20"/>
              </w:rPr>
              <w:t>FORTALEZAS</w:t>
            </w:r>
            <w:r w:rsidR="00EB7381">
              <w:rPr>
                <w:rFonts w:ascii="Arial" w:eastAsia="Arial" w:hAnsi="Arial" w:cs="Arial"/>
                <w:sz w:val="20"/>
                <w:szCs w:val="20"/>
              </w:rPr>
              <w:t xml:space="preserve"> </w:t>
            </w:r>
            <w:r>
              <w:rPr>
                <w:rFonts w:ascii="Arial" w:eastAsia="Arial" w:hAnsi="Arial" w:cs="Arial"/>
                <w:sz w:val="20"/>
                <w:szCs w:val="20"/>
              </w:rPr>
              <w:t>(aspectos positivos internos)</w:t>
            </w:r>
          </w:p>
          <w:p w:rsidR="00EB7381" w:rsidRDefault="00EB7381" w:rsidP="00EB7381">
            <w:pPr>
              <w:pStyle w:val="Prrafodelista"/>
              <w:numPr>
                <w:ilvl w:val="0"/>
                <w:numId w:val="6"/>
              </w:numPr>
              <w:ind w:right="150"/>
            </w:pPr>
            <w:r>
              <w:rPr>
                <w:rStyle w:val="Textoennegrita"/>
              </w:rPr>
              <w:t>Energía:</w:t>
            </w:r>
            <w:r>
              <w:t xml:space="preserve"> Capacidad para trabajar largas horas frente a la pantalla.</w:t>
            </w:r>
          </w:p>
          <w:p w:rsidR="00EB7381" w:rsidRDefault="00EB7381" w:rsidP="00EB7381">
            <w:pPr>
              <w:pStyle w:val="Prrafodelista"/>
              <w:numPr>
                <w:ilvl w:val="0"/>
                <w:numId w:val="6"/>
              </w:numPr>
              <w:ind w:right="150"/>
            </w:pPr>
            <w:r>
              <w:rPr>
                <w:rStyle w:val="Textoennegrita"/>
              </w:rPr>
              <w:t>Destreza Manual y Coordinación:</w:t>
            </w:r>
            <w:r>
              <w:t xml:space="preserve"> Eficiencia en tareas manuales.</w:t>
            </w:r>
          </w:p>
          <w:p w:rsidR="00EB7381" w:rsidRDefault="00EB7381" w:rsidP="00EB7381">
            <w:pPr>
              <w:pStyle w:val="Prrafodelista"/>
              <w:numPr>
                <w:ilvl w:val="0"/>
                <w:numId w:val="6"/>
              </w:numPr>
              <w:ind w:right="150"/>
            </w:pPr>
            <w:r>
              <w:rPr>
                <w:rStyle w:val="Textoennegrita"/>
              </w:rPr>
              <w:t>Pensamiento Lógico y Analítico:</w:t>
            </w:r>
            <w:r>
              <w:t xml:space="preserve"> Fundamental para la programación.</w:t>
            </w:r>
          </w:p>
          <w:p w:rsidR="00EB7381" w:rsidRDefault="00EB7381" w:rsidP="00EB7381">
            <w:pPr>
              <w:pStyle w:val="Prrafodelista"/>
              <w:numPr>
                <w:ilvl w:val="0"/>
                <w:numId w:val="6"/>
              </w:numPr>
              <w:ind w:right="150"/>
            </w:pPr>
            <w:r>
              <w:rPr>
                <w:rStyle w:val="Textoennegrita"/>
              </w:rPr>
              <w:t>Capacidad de Aprendizaje Continuo:</w:t>
            </w:r>
            <w:r>
              <w:t xml:space="preserve"> Disposición para aprender nuevas tecnologías.</w:t>
            </w:r>
          </w:p>
          <w:p w:rsidR="00EB7381" w:rsidRDefault="00EB7381" w:rsidP="00EB7381">
            <w:pPr>
              <w:pStyle w:val="Prrafodelista"/>
              <w:numPr>
                <w:ilvl w:val="0"/>
                <w:numId w:val="6"/>
              </w:numPr>
              <w:ind w:right="150"/>
            </w:pPr>
            <w:r>
              <w:rPr>
                <w:rStyle w:val="Textoennegrita"/>
              </w:rPr>
              <w:t>Resolución de Problemas:</w:t>
            </w:r>
            <w:r>
              <w:t xml:space="preserve"> Competente y con potencial de mejora.</w:t>
            </w:r>
          </w:p>
          <w:p w:rsidR="00EB7381" w:rsidRDefault="00EB7381" w:rsidP="00EB7381">
            <w:pPr>
              <w:pStyle w:val="Prrafodelista"/>
              <w:numPr>
                <w:ilvl w:val="0"/>
                <w:numId w:val="6"/>
              </w:numPr>
              <w:ind w:right="150"/>
            </w:pPr>
            <w:r>
              <w:rPr>
                <w:rStyle w:val="Textoennegrita"/>
              </w:rPr>
              <w:t>Paciencia y Resiliencia:</w:t>
            </w:r>
            <w:r>
              <w:t xml:space="preserve"> Capacidad para afrontar desafíos.</w:t>
            </w:r>
          </w:p>
          <w:p w:rsidR="00EB7381" w:rsidRDefault="00EB7381" w:rsidP="00EB7381">
            <w:pPr>
              <w:pStyle w:val="Prrafodelista"/>
              <w:numPr>
                <w:ilvl w:val="0"/>
                <w:numId w:val="6"/>
              </w:numPr>
              <w:ind w:right="150"/>
            </w:pPr>
            <w:r>
              <w:rPr>
                <w:rStyle w:val="Textoennegrita"/>
              </w:rPr>
              <w:t>Sentido del Propósito y Ética Profesional:</w:t>
            </w:r>
            <w:r>
              <w:t xml:space="preserve"> Trabajo con credibilidad y buena ejecución.</w:t>
            </w:r>
          </w:p>
          <w:p w:rsidR="00EB7381" w:rsidRDefault="00EB7381" w:rsidP="00EB7381">
            <w:pPr>
              <w:pStyle w:val="Prrafodelista"/>
              <w:numPr>
                <w:ilvl w:val="0"/>
                <w:numId w:val="6"/>
              </w:numPr>
              <w:ind w:right="150"/>
            </w:pPr>
            <w:r>
              <w:rPr>
                <w:rStyle w:val="Textoennegrita"/>
              </w:rPr>
              <w:t>Adaptabilidad:</w:t>
            </w:r>
            <w:r w:rsidR="003B33A6">
              <w:t xml:space="preserve"> Facilidad para ajustarme</w:t>
            </w:r>
            <w:r>
              <w:t xml:space="preserve"> a nuevos entornos y tecnologías.</w:t>
            </w:r>
          </w:p>
          <w:p w:rsidR="00EB7381" w:rsidRPr="00EB7381" w:rsidRDefault="00EB7381" w:rsidP="00EB7381">
            <w:pPr>
              <w:pStyle w:val="Prrafodelista"/>
              <w:numPr>
                <w:ilvl w:val="0"/>
                <w:numId w:val="6"/>
              </w:numPr>
              <w:ind w:right="150"/>
              <w:rPr>
                <w:rFonts w:ascii="Arial" w:eastAsia="Arial" w:hAnsi="Arial" w:cs="Arial"/>
                <w:sz w:val="20"/>
                <w:szCs w:val="20"/>
              </w:rPr>
            </w:pPr>
            <w:r>
              <w:rPr>
                <w:rStyle w:val="Textoennegrita"/>
              </w:rPr>
              <w:t>Gestión del Tiempo y Organización:</w:t>
            </w:r>
            <w:r>
              <w:t xml:space="preserve"> Habilidad para planificar y priorizar.</w:t>
            </w:r>
          </w:p>
        </w:tc>
      </w:tr>
      <w:tr w:rsidR="007C2D48">
        <w:tc>
          <w:tcPr>
            <w:tcW w:w="4784" w:type="dxa"/>
          </w:tcPr>
          <w:p w:rsidR="007C2D48" w:rsidRDefault="00724262">
            <w:pPr>
              <w:ind w:right="150"/>
              <w:rPr>
                <w:rFonts w:ascii="Arial" w:eastAsia="Arial" w:hAnsi="Arial" w:cs="Arial"/>
                <w:sz w:val="20"/>
                <w:szCs w:val="20"/>
              </w:rPr>
            </w:pPr>
            <w:r>
              <w:rPr>
                <w:rFonts w:ascii="Arial" w:eastAsia="Arial" w:hAnsi="Arial" w:cs="Arial"/>
                <w:sz w:val="20"/>
                <w:szCs w:val="20"/>
              </w:rPr>
              <w:t>OPORTUNIDADES (aspectos positivos externos)</w:t>
            </w:r>
          </w:p>
          <w:p w:rsidR="00EB7381" w:rsidRPr="00EB7381" w:rsidRDefault="00EB7381" w:rsidP="00EB7381">
            <w:pPr>
              <w:pStyle w:val="Prrafodelista"/>
              <w:numPr>
                <w:ilvl w:val="0"/>
                <w:numId w:val="6"/>
              </w:numPr>
              <w:ind w:right="150"/>
              <w:rPr>
                <w:rFonts w:ascii="Arial" w:eastAsia="Arial" w:hAnsi="Arial" w:cs="Arial"/>
                <w:sz w:val="20"/>
                <w:szCs w:val="20"/>
              </w:rPr>
            </w:pPr>
            <w:r>
              <w:rPr>
                <w:rStyle w:val="Textoennegrita"/>
              </w:rPr>
              <w:lastRenderedPageBreak/>
              <w:t>Alta Demanda de Profesionales en Informática:</w:t>
            </w:r>
            <w:r>
              <w:t xml:space="preserve"> El mercado laboral busca programadores y técnicos.</w:t>
            </w:r>
          </w:p>
          <w:p w:rsidR="007C2D48" w:rsidRPr="00EB7381" w:rsidRDefault="00EB7381" w:rsidP="00EB7381">
            <w:pPr>
              <w:pStyle w:val="Prrafodelista"/>
              <w:numPr>
                <w:ilvl w:val="0"/>
                <w:numId w:val="6"/>
              </w:numPr>
              <w:ind w:right="150"/>
              <w:rPr>
                <w:rFonts w:ascii="Arial" w:eastAsia="Arial" w:hAnsi="Arial" w:cs="Arial"/>
                <w:sz w:val="20"/>
                <w:szCs w:val="20"/>
              </w:rPr>
            </w:pPr>
            <w:r>
              <w:rPr>
                <w:rStyle w:val="Textoennegrita"/>
              </w:rPr>
              <w:t>Crecimiento del Sector Tecnológico:</w:t>
            </w:r>
            <w:r>
              <w:t xml:space="preserve"> Constante expansión y nuevas áreas de especialización.</w:t>
            </w:r>
          </w:p>
          <w:p w:rsidR="007C2D48" w:rsidRPr="00EB7381" w:rsidRDefault="00EB7381" w:rsidP="00EB7381">
            <w:pPr>
              <w:pStyle w:val="Prrafodelista"/>
              <w:numPr>
                <w:ilvl w:val="0"/>
                <w:numId w:val="6"/>
              </w:numPr>
              <w:ind w:right="150"/>
              <w:rPr>
                <w:rFonts w:ascii="Arial" w:eastAsia="Arial" w:hAnsi="Arial" w:cs="Arial"/>
                <w:sz w:val="20"/>
                <w:szCs w:val="20"/>
              </w:rPr>
            </w:pPr>
            <w:r>
              <w:rPr>
                <w:rStyle w:val="Textoennegrita"/>
              </w:rPr>
              <w:t>Disponibilidad de Recursos de Aprendizaje en Línea:</w:t>
            </w:r>
            <w:r>
              <w:t xml:space="preserve"> Cursos, tutoriales y comunidades online para seguir aprendiendo junto al programa en el que estoy.</w:t>
            </w:r>
          </w:p>
          <w:p w:rsidR="007C2D48" w:rsidRDefault="00EB7381" w:rsidP="00EB7381">
            <w:pPr>
              <w:pStyle w:val="Prrafodelista"/>
              <w:numPr>
                <w:ilvl w:val="0"/>
                <w:numId w:val="6"/>
              </w:numPr>
              <w:ind w:right="150"/>
            </w:pPr>
            <w:r>
              <w:rPr>
                <w:rStyle w:val="Textoennegrita"/>
              </w:rPr>
              <w:t>Posibilidad de Trabajo Remoto:</w:t>
            </w:r>
            <w:r>
              <w:t xml:space="preserve"> Mayor flexibilidad y acceso a oportunidades geográficamente diversas.</w:t>
            </w:r>
          </w:p>
          <w:p w:rsidR="00EB7381" w:rsidRDefault="00EB7381" w:rsidP="00EB7381">
            <w:pPr>
              <w:pStyle w:val="Prrafodelista"/>
              <w:numPr>
                <w:ilvl w:val="0"/>
                <w:numId w:val="6"/>
              </w:numPr>
              <w:ind w:right="150"/>
            </w:pPr>
            <w:r>
              <w:rPr>
                <w:rStyle w:val="Textoennegrita"/>
              </w:rPr>
              <w:t>Desarrollo de Nuevas Tecnologías:</w:t>
            </w:r>
            <w:r>
              <w:t xml:space="preserve"> Abre nuevas áreas de especialización y proyectos innovadores.</w:t>
            </w:r>
          </w:p>
          <w:p w:rsidR="00EB7381" w:rsidRPr="00EB7381" w:rsidRDefault="00EB7381" w:rsidP="00EB7381">
            <w:pPr>
              <w:pStyle w:val="Prrafodelista"/>
              <w:numPr>
                <w:ilvl w:val="0"/>
                <w:numId w:val="6"/>
              </w:numPr>
              <w:ind w:right="150"/>
              <w:rPr>
                <w:rFonts w:ascii="Arial" w:eastAsia="Arial" w:hAnsi="Arial" w:cs="Arial"/>
                <w:sz w:val="20"/>
                <w:szCs w:val="20"/>
              </w:rPr>
            </w:pPr>
            <w:r>
              <w:t xml:space="preserve">* </w:t>
            </w:r>
            <w:r>
              <w:rPr>
                <w:rStyle w:val="Textoennegrita"/>
              </w:rPr>
              <w:t>Comunidades y Redes Profesionales:</w:t>
            </w:r>
            <w:r>
              <w:t xml:space="preserve"> Oportunidades para networking, colaboración y aprendizaje.</w:t>
            </w:r>
          </w:p>
        </w:tc>
        <w:tc>
          <w:tcPr>
            <w:tcW w:w="4431" w:type="dxa"/>
          </w:tcPr>
          <w:p w:rsidR="007C2D48" w:rsidRDefault="00724262">
            <w:pPr>
              <w:ind w:right="150"/>
              <w:rPr>
                <w:rFonts w:ascii="Arial" w:eastAsia="Arial" w:hAnsi="Arial" w:cs="Arial"/>
                <w:sz w:val="20"/>
                <w:szCs w:val="20"/>
              </w:rPr>
            </w:pPr>
            <w:r>
              <w:rPr>
                <w:rFonts w:ascii="Arial" w:eastAsia="Arial" w:hAnsi="Arial" w:cs="Arial"/>
                <w:sz w:val="20"/>
                <w:szCs w:val="20"/>
              </w:rPr>
              <w:lastRenderedPageBreak/>
              <w:t>AMENAZAS (</w:t>
            </w:r>
            <w:r w:rsidR="00EB7381">
              <w:rPr>
                <w:rFonts w:ascii="Arial" w:eastAsia="Arial" w:hAnsi="Arial" w:cs="Arial"/>
                <w:sz w:val="20"/>
                <w:szCs w:val="20"/>
              </w:rPr>
              <w:t>aspectos negativos</w:t>
            </w:r>
            <w:r>
              <w:rPr>
                <w:rFonts w:ascii="Arial" w:eastAsia="Arial" w:hAnsi="Arial" w:cs="Arial"/>
                <w:sz w:val="20"/>
                <w:szCs w:val="20"/>
              </w:rPr>
              <w:t xml:space="preserve"> externos)</w:t>
            </w:r>
          </w:p>
          <w:p w:rsidR="00EB7381" w:rsidRDefault="00EB7381" w:rsidP="00EB7381">
            <w:pPr>
              <w:pStyle w:val="Prrafodelista"/>
              <w:numPr>
                <w:ilvl w:val="0"/>
                <w:numId w:val="6"/>
              </w:numPr>
              <w:ind w:right="150"/>
            </w:pPr>
            <w:r>
              <w:rPr>
                <w:rStyle w:val="Textoennegrita"/>
              </w:rPr>
              <w:lastRenderedPageBreak/>
              <w:t>Rápida Evolución Tecnológica:</w:t>
            </w:r>
            <w:r>
              <w:t xml:space="preserve"> Requiere una actualización constante para no quedar obsoleto.</w:t>
            </w:r>
          </w:p>
          <w:p w:rsidR="00EB7381" w:rsidRDefault="00EB7381" w:rsidP="00EB7381">
            <w:pPr>
              <w:pStyle w:val="Prrafodelista"/>
              <w:numPr>
                <w:ilvl w:val="0"/>
                <w:numId w:val="6"/>
              </w:numPr>
              <w:ind w:right="150"/>
            </w:pPr>
            <w:r>
              <w:rPr>
                <w:rStyle w:val="Textoennegrita"/>
              </w:rPr>
              <w:t>Competencia Global:</w:t>
            </w:r>
            <w:r>
              <w:t xml:space="preserve"> Profesionales de todo el mundo pueden competir por las mismas oportunidades.</w:t>
            </w:r>
          </w:p>
          <w:p w:rsidR="00EB7381" w:rsidRDefault="00EB7381" w:rsidP="00EB7381">
            <w:pPr>
              <w:pStyle w:val="Prrafodelista"/>
              <w:numPr>
                <w:ilvl w:val="0"/>
                <w:numId w:val="6"/>
              </w:numPr>
              <w:ind w:right="150"/>
            </w:pPr>
            <w:r>
              <w:rPr>
                <w:rStyle w:val="Textoennegrita"/>
              </w:rPr>
              <w:t>Posible Saturación de Ciertas Áreas:</w:t>
            </w:r>
            <w:r>
              <w:t xml:space="preserve"> Algunas especializaciones podrían volverse más competitivas.</w:t>
            </w:r>
          </w:p>
          <w:p w:rsidR="00EB7381" w:rsidRDefault="00EB7381" w:rsidP="00EB7381">
            <w:pPr>
              <w:pStyle w:val="Prrafodelista"/>
              <w:numPr>
                <w:ilvl w:val="0"/>
                <w:numId w:val="6"/>
              </w:numPr>
              <w:ind w:right="150"/>
            </w:pPr>
            <w:r>
              <w:rPr>
                <w:rStyle w:val="Textoennegrita"/>
              </w:rPr>
              <w:t>Posible Saturación de Ciertas Áreas:</w:t>
            </w:r>
            <w:r>
              <w:t xml:space="preserve"> Algunas especializaciones podrían volverse más competitivas.</w:t>
            </w:r>
          </w:p>
          <w:p w:rsidR="00EB7381" w:rsidRDefault="00EB7381" w:rsidP="00EB7381">
            <w:pPr>
              <w:pStyle w:val="Prrafodelista"/>
              <w:numPr>
                <w:ilvl w:val="0"/>
                <w:numId w:val="6"/>
              </w:numPr>
              <w:ind w:right="150"/>
            </w:pPr>
            <w:r>
              <w:rPr>
                <w:rStyle w:val="Textoennegrita"/>
              </w:rPr>
              <w:t>Dependencia de Infraestructura Tecnológica:</w:t>
            </w:r>
            <w:r>
              <w:t xml:space="preserve"> Fallas en internet o energía pueden interrumpir el trabajo.</w:t>
            </w:r>
          </w:p>
          <w:p w:rsidR="00EB7381" w:rsidRDefault="00EB7381" w:rsidP="00EB7381">
            <w:pPr>
              <w:pStyle w:val="Prrafodelista"/>
              <w:numPr>
                <w:ilvl w:val="0"/>
                <w:numId w:val="6"/>
              </w:numPr>
              <w:ind w:right="150"/>
            </w:pPr>
            <w:r>
              <w:rPr>
                <w:rStyle w:val="Textoennegrita"/>
              </w:rPr>
              <w:t>Cambios en las Demandas del Mercado:</w:t>
            </w:r>
            <w:r>
              <w:t xml:space="preserve"> Las habilidades requeridas pueden evolucionar rápidamente.</w:t>
            </w:r>
          </w:p>
          <w:p w:rsidR="00EB7381" w:rsidRPr="00EB7381" w:rsidRDefault="00EB7381" w:rsidP="00EB7381">
            <w:pPr>
              <w:pStyle w:val="Prrafodelista"/>
              <w:numPr>
                <w:ilvl w:val="0"/>
                <w:numId w:val="6"/>
              </w:numPr>
              <w:ind w:right="150"/>
              <w:rPr>
                <w:rFonts w:ascii="Arial" w:eastAsia="Arial" w:hAnsi="Arial" w:cs="Arial"/>
                <w:sz w:val="20"/>
                <w:szCs w:val="20"/>
              </w:rPr>
            </w:pPr>
            <w:r>
              <w:rPr>
                <w:rStyle w:val="Textoennegrita"/>
              </w:rPr>
              <w:t>Seguridad Cibernética y Privacidad de Datos:</w:t>
            </w:r>
            <w:r>
              <w:t xml:space="preserve"> Cuestiones éticas y legales que requieren atención constante.</w:t>
            </w:r>
          </w:p>
        </w:tc>
      </w:tr>
      <w:tr w:rsidR="007C2D48">
        <w:tc>
          <w:tcPr>
            <w:tcW w:w="9215" w:type="dxa"/>
            <w:gridSpan w:val="2"/>
          </w:tcPr>
          <w:p w:rsidR="007C2D48" w:rsidRDefault="00724262">
            <w:pPr>
              <w:ind w:right="150"/>
              <w:jc w:val="center"/>
              <w:rPr>
                <w:rFonts w:ascii="Arial" w:eastAsia="Arial" w:hAnsi="Arial" w:cs="Arial"/>
                <w:b/>
                <w:sz w:val="20"/>
                <w:szCs w:val="20"/>
              </w:rPr>
            </w:pPr>
            <w:r>
              <w:rPr>
                <w:rFonts w:ascii="Arial" w:eastAsia="Arial" w:hAnsi="Arial" w:cs="Arial"/>
                <w:b/>
                <w:sz w:val="20"/>
                <w:szCs w:val="20"/>
              </w:rPr>
              <w:lastRenderedPageBreak/>
              <w:t>Aspectos externos</w:t>
            </w:r>
          </w:p>
        </w:tc>
      </w:tr>
    </w:tbl>
    <w:p w:rsidR="007C2D48" w:rsidRDefault="007C2D48">
      <w:pPr>
        <w:ind w:left="150" w:right="150"/>
        <w:rPr>
          <w:rFonts w:ascii="Arial" w:eastAsia="Arial" w:hAnsi="Arial" w:cs="Arial"/>
          <w:sz w:val="20"/>
          <w:szCs w:val="20"/>
        </w:rPr>
      </w:pPr>
    </w:p>
    <w:p w:rsidR="007C2D48" w:rsidRDefault="00724262">
      <w:pPr>
        <w:rPr>
          <w:rFonts w:ascii="Arial" w:eastAsia="Arial" w:hAnsi="Arial" w:cs="Arial"/>
          <w:color w:val="000000"/>
          <w:sz w:val="20"/>
          <w:szCs w:val="20"/>
          <w:u w:val="single"/>
        </w:rPr>
      </w:pPr>
      <w:r>
        <w:rPr>
          <w:rFonts w:ascii="Arial" w:eastAsia="Arial" w:hAnsi="Arial" w:cs="Arial"/>
          <w:b/>
          <w:color w:val="000000"/>
          <w:sz w:val="20"/>
          <w:szCs w:val="20"/>
          <w:u w:val="single"/>
        </w:rPr>
        <w:t>3.2.3.</w:t>
      </w:r>
      <w:r>
        <w:rPr>
          <w:rFonts w:ascii="Arial" w:eastAsia="Arial" w:hAnsi="Arial" w:cs="Arial"/>
          <w:color w:val="000000"/>
          <w:sz w:val="20"/>
          <w:szCs w:val="20"/>
          <w:u w:val="single"/>
        </w:rPr>
        <w:t xml:space="preserve"> Plan Estratégico Personal </w:t>
      </w:r>
    </w:p>
    <w:p w:rsidR="007C2D48" w:rsidRDefault="00724262">
      <w:pPr>
        <w:rPr>
          <w:rFonts w:ascii="Arial" w:eastAsia="Arial" w:hAnsi="Arial" w:cs="Arial"/>
          <w:color w:val="000000"/>
          <w:sz w:val="20"/>
          <w:szCs w:val="20"/>
        </w:rPr>
      </w:pPr>
      <w:r>
        <w:rPr>
          <w:rFonts w:ascii="Arial" w:eastAsia="Arial" w:hAnsi="Arial" w:cs="Arial"/>
          <w:color w:val="000000"/>
          <w:sz w:val="20"/>
          <w:szCs w:val="20"/>
        </w:rPr>
        <w:t>Con base en los objetivos principales en cada una de las áreas de su vida, desarrolle el siguiente cuadro:</w:t>
      </w:r>
    </w:p>
    <w:tbl>
      <w:tblPr>
        <w:tblStyle w:val="a1"/>
        <w:tblW w:w="11970" w:type="dxa"/>
        <w:tblInd w:w="-145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2394"/>
        <w:gridCol w:w="1206"/>
        <w:gridCol w:w="2790"/>
        <w:gridCol w:w="2826"/>
        <w:gridCol w:w="2754"/>
      </w:tblGrid>
      <w:tr w:rsidR="007C2D48" w:rsidRPr="000A32E1" w:rsidTr="00CC6275">
        <w:tc>
          <w:tcPr>
            <w:tcW w:w="2394" w:type="dxa"/>
          </w:tcPr>
          <w:p w:rsidR="007C2D48" w:rsidRPr="000A32E1" w:rsidRDefault="00724262">
            <w:pPr>
              <w:jc w:val="center"/>
              <w:rPr>
                <w:rFonts w:ascii="Arial" w:eastAsia="Arial" w:hAnsi="Arial" w:cs="Arial"/>
                <w:b/>
                <w:color w:val="000000"/>
                <w:sz w:val="20"/>
                <w:szCs w:val="20"/>
                <w:vertAlign w:val="subscript"/>
              </w:rPr>
            </w:pPr>
            <w:r w:rsidRPr="000A32E1">
              <w:rPr>
                <w:rFonts w:ascii="Arial" w:eastAsia="Arial" w:hAnsi="Arial" w:cs="Arial"/>
                <w:b/>
                <w:color w:val="000000"/>
                <w:sz w:val="20"/>
                <w:szCs w:val="20"/>
                <w:vertAlign w:val="subscript"/>
              </w:rPr>
              <w:t>OBJETIVO</w:t>
            </w:r>
          </w:p>
        </w:tc>
        <w:tc>
          <w:tcPr>
            <w:tcW w:w="1206" w:type="dxa"/>
          </w:tcPr>
          <w:p w:rsidR="007C2D48" w:rsidRPr="000A32E1" w:rsidRDefault="00724262">
            <w:pPr>
              <w:jc w:val="center"/>
              <w:rPr>
                <w:rFonts w:ascii="Arial" w:eastAsia="Arial" w:hAnsi="Arial" w:cs="Arial"/>
                <w:b/>
                <w:color w:val="000000"/>
                <w:sz w:val="20"/>
                <w:szCs w:val="20"/>
                <w:vertAlign w:val="subscript"/>
              </w:rPr>
            </w:pPr>
            <w:r w:rsidRPr="000A32E1">
              <w:rPr>
                <w:rFonts w:ascii="Arial" w:eastAsia="Arial" w:hAnsi="Arial" w:cs="Arial"/>
                <w:b/>
                <w:color w:val="000000"/>
                <w:sz w:val="20"/>
                <w:szCs w:val="20"/>
                <w:vertAlign w:val="subscript"/>
              </w:rPr>
              <w:t>CUÁNDO</w:t>
            </w:r>
          </w:p>
        </w:tc>
        <w:tc>
          <w:tcPr>
            <w:tcW w:w="2790" w:type="dxa"/>
          </w:tcPr>
          <w:p w:rsidR="007C2D48" w:rsidRPr="000A32E1" w:rsidRDefault="00724262">
            <w:pPr>
              <w:jc w:val="center"/>
              <w:rPr>
                <w:rFonts w:ascii="Arial" w:eastAsia="Arial" w:hAnsi="Arial" w:cs="Arial"/>
                <w:b/>
                <w:color w:val="000000"/>
                <w:sz w:val="20"/>
                <w:szCs w:val="20"/>
                <w:vertAlign w:val="subscript"/>
              </w:rPr>
            </w:pPr>
            <w:r w:rsidRPr="000A32E1">
              <w:rPr>
                <w:rFonts w:ascii="Arial" w:eastAsia="Arial" w:hAnsi="Arial" w:cs="Arial"/>
                <w:b/>
                <w:color w:val="000000"/>
                <w:sz w:val="20"/>
                <w:szCs w:val="20"/>
                <w:vertAlign w:val="subscript"/>
              </w:rPr>
              <w:t>CÓMO</w:t>
            </w:r>
          </w:p>
        </w:tc>
        <w:tc>
          <w:tcPr>
            <w:tcW w:w="2826" w:type="dxa"/>
          </w:tcPr>
          <w:p w:rsidR="007C2D48" w:rsidRPr="000A32E1" w:rsidRDefault="00724262">
            <w:pPr>
              <w:jc w:val="center"/>
              <w:rPr>
                <w:rFonts w:ascii="Arial" w:eastAsia="Arial" w:hAnsi="Arial" w:cs="Arial"/>
                <w:b/>
                <w:color w:val="000000"/>
                <w:sz w:val="20"/>
                <w:szCs w:val="20"/>
                <w:vertAlign w:val="subscript"/>
              </w:rPr>
            </w:pPr>
            <w:r w:rsidRPr="000A32E1">
              <w:rPr>
                <w:rFonts w:ascii="Arial" w:eastAsia="Arial" w:hAnsi="Arial" w:cs="Arial"/>
                <w:b/>
                <w:color w:val="000000"/>
                <w:sz w:val="20"/>
                <w:szCs w:val="20"/>
                <w:vertAlign w:val="subscript"/>
              </w:rPr>
              <w:t>PARA QUÉ</w:t>
            </w:r>
          </w:p>
        </w:tc>
        <w:tc>
          <w:tcPr>
            <w:tcW w:w="2754" w:type="dxa"/>
          </w:tcPr>
          <w:p w:rsidR="007C2D48" w:rsidRPr="000A32E1" w:rsidRDefault="00724262">
            <w:pPr>
              <w:jc w:val="center"/>
              <w:rPr>
                <w:rFonts w:ascii="Arial" w:eastAsia="Arial" w:hAnsi="Arial" w:cs="Arial"/>
                <w:b/>
                <w:color w:val="000000"/>
                <w:sz w:val="20"/>
                <w:szCs w:val="20"/>
                <w:vertAlign w:val="subscript"/>
              </w:rPr>
            </w:pPr>
            <w:r w:rsidRPr="000A32E1">
              <w:rPr>
                <w:rFonts w:ascii="Arial" w:eastAsia="Arial" w:hAnsi="Arial" w:cs="Arial"/>
                <w:b/>
                <w:color w:val="000000"/>
                <w:sz w:val="20"/>
                <w:szCs w:val="20"/>
                <w:vertAlign w:val="subscript"/>
              </w:rPr>
              <w:t>RECURSOS</w:t>
            </w:r>
          </w:p>
        </w:tc>
      </w:tr>
      <w:tr w:rsidR="007C2D48" w:rsidRPr="001C6336" w:rsidTr="00CC6275">
        <w:trPr>
          <w:trHeight w:val="60"/>
        </w:trPr>
        <w:tc>
          <w:tcPr>
            <w:tcW w:w="2394" w:type="dxa"/>
          </w:tcPr>
          <w:p w:rsidR="007C2D48" w:rsidRPr="000A32E1" w:rsidRDefault="004A24C1" w:rsidP="00CC6275">
            <w:pPr>
              <w:pStyle w:val="Prrafodelista"/>
              <w:numPr>
                <w:ilvl w:val="0"/>
                <w:numId w:val="6"/>
              </w:numPr>
              <w:jc w:val="center"/>
              <w:rPr>
                <w:rFonts w:ascii="Arial" w:eastAsia="Arial" w:hAnsi="Arial" w:cs="Arial"/>
                <w:color w:val="000000"/>
                <w:sz w:val="20"/>
                <w:szCs w:val="20"/>
                <w:vertAlign w:val="subscript"/>
              </w:rPr>
            </w:pPr>
            <w:r w:rsidRPr="000A32E1">
              <w:rPr>
                <w:rFonts w:ascii="Arial" w:hAnsi="Arial" w:cs="Arial"/>
                <w:sz w:val="20"/>
                <w:szCs w:val="20"/>
                <w:vertAlign w:val="subscript"/>
              </w:rPr>
              <w:t>Afinar mi capacidad como programador</w:t>
            </w:r>
          </w:p>
          <w:p w:rsidR="000A32E1" w:rsidRPr="000A32E1" w:rsidRDefault="00CC6275" w:rsidP="000A32E1">
            <w:pPr>
              <w:pStyle w:val="Prrafodelista"/>
              <w:numPr>
                <w:ilvl w:val="0"/>
                <w:numId w:val="6"/>
              </w:numPr>
              <w:jc w:val="center"/>
              <w:rPr>
                <w:rFonts w:ascii="Arial" w:eastAsia="Arial" w:hAnsi="Arial" w:cs="Arial"/>
                <w:color w:val="000000"/>
                <w:sz w:val="20"/>
                <w:szCs w:val="20"/>
                <w:vertAlign w:val="subscript"/>
              </w:rPr>
            </w:pPr>
            <w:r w:rsidRPr="000A32E1">
              <w:rPr>
                <w:rFonts w:ascii="Arial" w:hAnsi="Arial" w:cs="Arial"/>
                <w:sz w:val="20"/>
                <w:szCs w:val="20"/>
                <w:vertAlign w:val="subscript"/>
              </w:rPr>
              <w:t>Poder trabajar de forma flexible para que la prioridad de mi vida no sea trabajar</w:t>
            </w:r>
          </w:p>
          <w:p w:rsidR="000A32E1" w:rsidRDefault="000A32E1" w:rsidP="00BF5DCC">
            <w:pPr>
              <w:pStyle w:val="Prrafodelista"/>
              <w:numPr>
                <w:ilvl w:val="0"/>
                <w:numId w:val="6"/>
              </w:numPr>
              <w:jc w:val="center"/>
              <w:rPr>
                <w:rFonts w:ascii="Arial" w:eastAsia="Arial" w:hAnsi="Arial" w:cs="Arial"/>
                <w:color w:val="000000"/>
                <w:sz w:val="20"/>
                <w:szCs w:val="20"/>
                <w:vertAlign w:val="subscript"/>
              </w:rPr>
            </w:pPr>
            <w:r>
              <w:rPr>
                <w:rFonts w:ascii="Arial" w:hAnsi="Arial" w:cs="Arial"/>
                <w:sz w:val="20"/>
                <w:szCs w:val="20"/>
                <w:vertAlign w:val="subscript"/>
              </w:rPr>
              <w:t xml:space="preserve">Tener </w:t>
            </w:r>
            <w:r>
              <w:rPr>
                <w:rFonts w:ascii="Arial" w:eastAsia="Arial" w:hAnsi="Arial" w:cs="Arial"/>
                <w:color w:val="000000"/>
                <w:sz w:val="20"/>
                <w:szCs w:val="20"/>
                <w:vertAlign w:val="subscript"/>
              </w:rPr>
              <w:t xml:space="preserve">un departamento o una casa </w:t>
            </w:r>
            <w:proofErr w:type="spellStart"/>
            <w:r>
              <w:rPr>
                <w:rFonts w:ascii="Arial" w:eastAsia="Arial" w:hAnsi="Arial" w:cs="Arial"/>
                <w:color w:val="000000"/>
                <w:sz w:val="20"/>
                <w:szCs w:val="20"/>
                <w:vertAlign w:val="subscript"/>
              </w:rPr>
              <w:t>comoda</w:t>
            </w:r>
            <w:proofErr w:type="spellEnd"/>
            <w:r>
              <w:rPr>
                <w:rFonts w:ascii="Arial" w:eastAsia="Arial" w:hAnsi="Arial" w:cs="Arial"/>
                <w:color w:val="000000"/>
                <w:sz w:val="20"/>
                <w:szCs w:val="20"/>
                <w:vertAlign w:val="subscript"/>
              </w:rPr>
              <w:t xml:space="preserve"> </w:t>
            </w:r>
          </w:p>
          <w:p w:rsidR="00BF5DCC" w:rsidRDefault="00BF5DCC" w:rsidP="00BF5DCC">
            <w:pPr>
              <w:pStyle w:val="Prrafodelista"/>
              <w:numPr>
                <w:ilvl w:val="0"/>
                <w:numId w:val="6"/>
              </w:numPr>
              <w:jc w:val="center"/>
              <w:rPr>
                <w:rFonts w:ascii="Arial" w:eastAsia="Arial" w:hAnsi="Arial" w:cs="Arial"/>
                <w:color w:val="000000"/>
                <w:sz w:val="20"/>
                <w:szCs w:val="20"/>
                <w:vertAlign w:val="subscript"/>
              </w:rPr>
            </w:pPr>
            <w:r>
              <w:rPr>
                <w:rFonts w:ascii="Arial" w:hAnsi="Arial" w:cs="Arial"/>
                <w:sz w:val="20"/>
                <w:szCs w:val="20"/>
                <w:vertAlign w:val="subscript"/>
              </w:rPr>
              <w:t xml:space="preserve">Lograr un capital que convierta el </w:t>
            </w:r>
            <w:r>
              <w:rPr>
                <w:rFonts w:ascii="Arial" w:eastAsia="Arial" w:hAnsi="Arial" w:cs="Arial"/>
                <w:color w:val="000000"/>
                <w:sz w:val="20"/>
                <w:szCs w:val="20"/>
                <w:vertAlign w:val="subscript"/>
              </w:rPr>
              <w:t>trabajo en un hobby</w:t>
            </w:r>
          </w:p>
          <w:p w:rsidR="00BF5DCC" w:rsidRPr="00BF5DCC" w:rsidRDefault="00BF5DCC" w:rsidP="00BF5DCC">
            <w:pPr>
              <w:pStyle w:val="Prrafodelista"/>
              <w:numPr>
                <w:ilvl w:val="0"/>
                <w:numId w:val="6"/>
              </w:numPr>
              <w:jc w:val="center"/>
              <w:rPr>
                <w:rFonts w:ascii="Arial" w:eastAsia="Arial" w:hAnsi="Arial" w:cs="Arial"/>
                <w:color w:val="000000"/>
                <w:sz w:val="20"/>
                <w:szCs w:val="20"/>
                <w:vertAlign w:val="subscript"/>
              </w:rPr>
            </w:pPr>
            <w:r>
              <w:rPr>
                <w:rFonts w:ascii="Arial" w:eastAsia="Arial" w:hAnsi="Arial" w:cs="Arial"/>
                <w:color w:val="000000"/>
                <w:sz w:val="20"/>
                <w:szCs w:val="20"/>
                <w:vertAlign w:val="subscript"/>
              </w:rPr>
              <w:lastRenderedPageBreak/>
              <w:t>Invertir para conseguir dicho capital</w:t>
            </w:r>
          </w:p>
        </w:tc>
        <w:tc>
          <w:tcPr>
            <w:tcW w:w="1206" w:type="dxa"/>
          </w:tcPr>
          <w:p w:rsidR="007C2D48" w:rsidRPr="000A32E1" w:rsidRDefault="004A24C1" w:rsidP="000A32E1">
            <w:pPr>
              <w:pStyle w:val="Prrafodelista"/>
              <w:numPr>
                <w:ilvl w:val="0"/>
                <w:numId w:val="6"/>
              </w:numPr>
              <w:ind w:left="376"/>
              <w:rPr>
                <w:rFonts w:ascii="Arial" w:eastAsia="Arial" w:hAnsi="Arial" w:cs="Arial"/>
                <w:color w:val="000000"/>
                <w:sz w:val="20"/>
                <w:szCs w:val="20"/>
                <w:vertAlign w:val="subscript"/>
              </w:rPr>
            </w:pPr>
            <w:r w:rsidRPr="000A32E1">
              <w:rPr>
                <w:rFonts w:ascii="Arial" w:eastAsia="Arial" w:hAnsi="Arial" w:cs="Arial"/>
                <w:color w:val="000000"/>
                <w:sz w:val="20"/>
                <w:szCs w:val="20"/>
                <w:vertAlign w:val="subscript"/>
              </w:rPr>
              <w:lastRenderedPageBreak/>
              <w:t>CP/MP</w:t>
            </w:r>
          </w:p>
          <w:p w:rsidR="000A32E1" w:rsidRPr="000A32E1" w:rsidRDefault="000A32E1" w:rsidP="000A32E1">
            <w:pPr>
              <w:pStyle w:val="Prrafodelista"/>
              <w:numPr>
                <w:ilvl w:val="0"/>
                <w:numId w:val="6"/>
              </w:numPr>
              <w:ind w:left="376"/>
              <w:rPr>
                <w:rFonts w:ascii="Arial" w:eastAsia="Arial" w:hAnsi="Arial" w:cs="Arial"/>
                <w:color w:val="000000"/>
                <w:sz w:val="20"/>
                <w:szCs w:val="20"/>
                <w:vertAlign w:val="subscript"/>
              </w:rPr>
            </w:pPr>
            <w:r w:rsidRPr="000A32E1">
              <w:rPr>
                <w:rFonts w:ascii="Arial" w:eastAsia="Arial" w:hAnsi="Arial" w:cs="Arial"/>
                <w:color w:val="000000"/>
                <w:sz w:val="20"/>
                <w:szCs w:val="20"/>
                <w:vertAlign w:val="subscript"/>
              </w:rPr>
              <w:t>MP</w:t>
            </w:r>
          </w:p>
          <w:p w:rsidR="000A32E1" w:rsidRPr="000A32E1" w:rsidRDefault="000A32E1" w:rsidP="000A32E1">
            <w:pPr>
              <w:pStyle w:val="Prrafodelista"/>
              <w:numPr>
                <w:ilvl w:val="0"/>
                <w:numId w:val="6"/>
              </w:numPr>
              <w:ind w:left="376"/>
              <w:rPr>
                <w:rFonts w:ascii="Arial" w:eastAsia="Arial" w:hAnsi="Arial" w:cs="Arial"/>
                <w:color w:val="000000"/>
                <w:sz w:val="20"/>
                <w:szCs w:val="20"/>
                <w:vertAlign w:val="subscript"/>
              </w:rPr>
            </w:pPr>
            <w:r w:rsidRPr="000A32E1">
              <w:rPr>
                <w:rFonts w:ascii="Arial" w:eastAsia="Arial" w:hAnsi="Arial" w:cs="Arial"/>
                <w:color w:val="000000"/>
                <w:sz w:val="20"/>
                <w:szCs w:val="20"/>
                <w:vertAlign w:val="subscript"/>
              </w:rPr>
              <w:t>LP</w:t>
            </w:r>
          </w:p>
          <w:p w:rsidR="000A32E1" w:rsidRPr="000A32E1" w:rsidRDefault="000A32E1" w:rsidP="000A32E1">
            <w:pPr>
              <w:pStyle w:val="Prrafodelista"/>
              <w:numPr>
                <w:ilvl w:val="0"/>
                <w:numId w:val="6"/>
              </w:numPr>
              <w:ind w:left="376"/>
              <w:rPr>
                <w:rFonts w:ascii="Arial" w:eastAsia="Arial" w:hAnsi="Arial" w:cs="Arial"/>
                <w:color w:val="000000"/>
                <w:sz w:val="20"/>
                <w:szCs w:val="20"/>
                <w:vertAlign w:val="subscript"/>
              </w:rPr>
            </w:pPr>
            <w:r w:rsidRPr="000A32E1">
              <w:rPr>
                <w:rFonts w:ascii="Arial" w:eastAsia="Arial" w:hAnsi="Arial" w:cs="Arial"/>
                <w:color w:val="000000"/>
                <w:sz w:val="20"/>
                <w:szCs w:val="20"/>
                <w:vertAlign w:val="subscript"/>
              </w:rPr>
              <w:t>LP</w:t>
            </w:r>
          </w:p>
          <w:p w:rsidR="000A32E1" w:rsidRPr="000A32E1" w:rsidRDefault="000A32E1" w:rsidP="000A32E1">
            <w:pPr>
              <w:pStyle w:val="Prrafodelista"/>
              <w:numPr>
                <w:ilvl w:val="0"/>
                <w:numId w:val="6"/>
              </w:numPr>
              <w:ind w:left="376"/>
              <w:rPr>
                <w:rFonts w:ascii="Arial" w:eastAsia="Arial" w:hAnsi="Arial" w:cs="Arial"/>
                <w:color w:val="000000"/>
                <w:sz w:val="20"/>
                <w:szCs w:val="20"/>
                <w:vertAlign w:val="subscript"/>
              </w:rPr>
            </w:pPr>
            <w:r w:rsidRPr="000A32E1">
              <w:rPr>
                <w:rFonts w:ascii="Arial" w:eastAsia="Arial" w:hAnsi="Arial" w:cs="Arial"/>
                <w:color w:val="000000"/>
                <w:sz w:val="20"/>
                <w:szCs w:val="20"/>
                <w:vertAlign w:val="subscript"/>
              </w:rPr>
              <w:t>CP/MP</w:t>
            </w:r>
          </w:p>
        </w:tc>
        <w:tc>
          <w:tcPr>
            <w:tcW w:w="2790" w:type="dxa"/>
          </w:tcPr>
          <w:p w:rsidR="00CC6275" w:rsidRPr="000A32E1" w:rsidRDefault="004A24C1" w:rsidP="00CC6275">
            <w:pPr>
              <w:pStyle w:val="Prrafodelista"/>
              <w:numPr>
                <w:ilvl w:val="0"/>
                <w:numId w:val="6"/>
              </w:numPr>
              <w:jc w:val="center"/>
              <w:rPr>
                <w:rFonts w:ascii="Arial" w:eastAsia="Arial" w:hAnsi="Arial" w:cs="Arial"/>
                <w:color w:val="000000"/>
                <w:sz w:val="20"/>
                <w:szCs w:val="20"/>
                <w:vertAlign w:val="subscript"/>
              </w:rPr>
            </w:pPr>
            <w:r w:rsidRPr="000A32E1">
              <w:rPr>
                <w:rFonts w:ascii="Arial" w:hAnsi="Arial" w:cs="Arial"/>
                <w:sz w:val="20"/>
                <w:szCs w:val="20"/>
                <w:vertAlign w:val="subscript"/>
              </w:rPr>
              <w:t>Practicar retos de código diario; hacer proyectos personales; tomar cursos avanzados (online/presenc</w:t>
            </w:r>
            <w:r w:rsidR="00CC6275" w:rsidRPr="000A32E1">
              <w:rPr>
                <w:rFonts w:ascii="Arial" w:hAnsi="Arial" w:cs="Arial"/>
                <w:sz w:val="20"/>
                <w:szCs w:val="20"/>
                <w:vertAlign w:val="subscript"/>
              </w:rPr>
              <w:t xml:space="preserve">ial); participar en </w:t>
            </w:r>
            <w:proofErr w:type="spellStart"/>
            <w:r w:rsidR="00CC6275" w:rsidRPr="000A32E1">
              <w:rPr>
                <w:rFonts w:ascii="Arial" w:hAnsi="Arial" w:cs="Arial"/>
                <w:sz w:val="20"/>
                <w:szCs w:val="20"/>
                <w:vertAlign w:val="subscript"/>
              </w:rPr>
              <w:t>code</w:t>
            </w:r>
            <w:proofErr w:type="spellEnd"/>
            <w:r w:rsidR="00CC6275" w:rsidRPr="000A32E1">
              <w:rPr>
                <w:rFonts w:ascii="Arial" w:hAnsi="Arial" w:cs="Arial"/>
                <w:sz w:val="20"/>
                <w:szCs w:val="20"/>
                <w:vertAlign w:val="subscript"/>
              </w:rPr>
              <w:t xml:space="preserve"> </w:t>
            </w:r>
            <w:proofErr w:type="spellStart"/>
            <w:r w:rsidR="00CC6275" w:rsidRPr="000A32E1">
              <w:rPr>
                <w:rFonts w:ascii="Arial" w:hAnsi="Arial" w:cs="Arial"/>
                <w:sz w:val="20"/>
                <w:szCs w:val="20"/>
                <w:vertAlign w:val="subscript"/>
              </w:rPr>
              <w:t>reviews</w:t>
            </w:r>
            <w:proofErr w:type="spellEnd"/>
          </w:p>
          <w:p w:rsidR="000A32E1" w:rsidRDefault="00CC6275" w:rsidP="001C6336">
            <w:pPr>
              <w:pStyle w:val="NormalWeb"/>
              <w:numPr>
                <w:ilvl w:val="0"/>
                <w:numId w:val="6"/>
              </w:numPr>
              <w:rPr>
                <w:rFonts w:ascii="Arial" w:hAnsi="Arial" w:cs="Arial"/>
                <w:sz w:val="20"/>
                <w:szCs w:val="20"/>
                <w:vertAlign w:val="subscript"/>
              </w:rPr>
            </w:pPr>
            <w:r w:rsidRPr="000A32E1">
              <w:rPr>
                <w:rFonts w:ascii="Arial" w:hAnsi="Arial" w:cs="Arial"/>
                <w:sz w:val="20"/>
                <w:szCs w:val="20"/>
                <w:vertAlign w:val="subscript"/>
              </w:rPr>
              <w:t xml:space="preserve">Negociar esquemas de trabajo remoto o híbrido; buscar empresas con políticas flexibles; desarrollar marca personal para </w:t>
            </w:r>
            <w:proofErr w:type="spellStart"/>
            <w:r w:rsidRPr="000A32E1">
              <w:rPr>
                <w:rFonts w:ascii="Arial" w:hAnsi="Arial" w:cs="Arial"/>
                <w:sz w:val="20"/>
                <w:szCs w:val="20"/>
                <w:vertAlign w:val="subscript"/>
              </w:rPr>
              <w:t>freelance</w:t>
            </w:r>
            <w:proofErr w:type="spellEnd"/>
          </w:p>
          <w:p w:rsidR="001C6336" w:rsidRDefault="001C6336" w:rsidP="001C6336">
            <w:pPr>
              <w:pStyle w:val="NormalWeb"/>
              <w:numPr>
                <w:ilvl w:val="0"/>
                <w:numId w:val="6"/>
              </w:numPr>
              <w:rPr>
                <w:rFonts w:ascii="Arial" w:hAnsi="Arial" w:cs="Arial"/>
                <w:sz w:val="20"/>
                <w:szCs w:val="20"/>
                <w:vertAlign w:val="subscript"/>
              </w:rPr>
            </w:pPr>
            <w:r>
              <w:rPr>
                <w:rFonts w:ascii="Arial" w:hAnsi="Arial" w:cs="Arial"/>
                <w:sz w:val="20"/>
                <w:szCs w:val="20"/>
                <w:vertAlign w:val="subscript"/>
              </w:rPr>
              <w:lastRenderedPageBreak/>
              <w:t>Ahorrar sistemáticamente cada mes; investigar hipotecas o arriendos con opción a compra; planificar presupuesto de vivienda</w:t>
            </w:r>
          </w:p>
          <w:p w:rsidR="001C6336" w:rsidRDefault="001C6336" w:rsidP="001C6336">
            <w:pPr>
              <w:pStyle w:val="NormalWeb"/>
              <w:numPr>
                <w:ilvl w:val="0"/>
                <w:numId w:val="6"/>
              </w:numPr>
              <w:rPr>
                <w:rFonts w:ascii="Arial" w:hAnsi="Arial" w:cs="Arial"/>
                <w:sz w:val="20"/>
                <w:szCs w:val="20"/>
                <w:vertAlign w:val="subscript"/>
              </w:rPr>
            </w:pPr>
            <w:r>
              <w:rPr>
                <w:rFonts w:ascii="Arial" w:hAnsi="Arial" w:cs="Arial"/>
                <w:sz w:val="20"/>
                <w:szCs w:val="20"/>
                <w:vertAlign w:val="subscript"/>
              </w:rPr>
              <w:t>Definir metas de patrimonio; automatizar mis ahorros e inversiones; diversificaren renta fija y variable; reinvertir dividendos</w:t>
            </w:r>
          </w:p>
          <w:p w:rsidR="001C6336" w:rsidRPr="001C6336" w:rsidRDefault="001C6336" w:rsidP="001C6336">
            <w:pPr>
              <w:pStyle w:val="NormalWeb"/>
              <w:numPr>
                <w:ilvl w:val="0"/>
                <w:numId w:val="6"/>
              </w:numPr>
              <w:rPr>
                <w:rFonts w:ascii="Arial" w:hAnsi="Arial" w:cs="Arial"/>
                <w:sz w:val="20"/>
                <w:szCs w:val="20"/>
                <w:vertAlign w:val="subscript"/>
              </w:rPr>
            </w:pPr>
            <w:r>
              <w:rPr>
                <w:rFonts w:ascii="Arial" w:hAnsi="Arial" w:cs="Arial"/>
                <w:sz w:val="20"/>
                <w:szCs w:val="20"/>
                <w:vertAlign w:val="subscript"/>
              </w:rPr>
              <w:t>Aprender fundamentos de inversión; seguir un plan de aportes periódicos; monitorear mi portafolio cada trimestre</w:t>
            </w:r>
          </w:p>
        </w:tc>
        <w:tc>
          <w:tcPr>
            <w:tcW w:w="2826" w:type="dxa"/>
          </w:tcPr>
          <w:p w:rsidR="007C2D48" w:rsidRPr="000A32E1" w:rsidRDefault="004A24C1" w:rsidP="00CC6275">
            <w:pPr>
              <w:pStyle w:val="Prrafodelista"/>
              <w:numPr>
                <w:ilvl w:val="0"/>
                <w:numId w:val="6"/>
              </w:numPr>
              <w:jc w:val="center"/>
              <w:rPr>
                <w:rFonts w:ascii="Arial" w:eastAsia="Arial" w:hAnsi="Arial" w:cs="Arial"/>
                <w:color w:val="000000"/>
                <w:sz w:val="20"/>
                <w:szCs w:val="20"/>
                <w:vertAlign w:val="subscript"/>
              </w:rPr>
            </w:pPr>
            <w:r w:rsidRPr="000A32E1">
              <w:rPr>
                <w:rFonts w:ascii="Arial" w:hAnsi="Arial" w:cs="Arial"/>
                <w:sz w:val="20"/>
                <w:szCs w:val="20"/>
                <w:vertAlign w:val="subscript"/>
              </w:rPr>
              <w:lastRenderedPageBreak/>
              <w:t>Ser más eficiente, aumentar mi empleabilidad y calidad de producto</w:t>
            </w:r>
          </w:p>
          <w:p w:rsidR="00CC6275" w:rsidRPr="000A32E1" w:rsidRDefault="00CC6275" w:rsidP="00CC6275">
            <w:pPr>
              <w:pStyle w:val="Prrafodelista"/>
              <w:numPr>
                <w:ilvl w:val="0"/>
                <w:numId w:val="6"/>
              </w:numPr>
              <w:jc w:val="center"/>
              <w:rPr>
                <w:rFonts w:ascii="Arial" w:eastAsia="Arial" w:hAnsi="Arial" w:cs="Arial"/>
                <w:color w:val="000000"/>
                <w:sz w:val="20"/>
                <w:szCs w:val="20"/>
                <w:vertAlign w:val="subscript"/>
              </w:rPr>
            </w:pPr>
            <w:r w:rsidRPr="000A32E1">
              <w:rPr>
                <w:rFonts w:ascii="Arial" w:hAnsi="Arial" w:cs="Arial"/>
                <w:sz w:val="20"/>
                <w:szCs w:val="20"/>
                <w:vertAlign w:val="subscript"/>
              </w:rPr>
              <w:t>Ganar autonomía y equilibrio vida–trabajo</w:t>
            </w:r>
          </w:p>
          <w:p w:rsidR="000A32E1" w:rsidRDefault="000A32E1" w:rsidP="000A32E1">
            <w:pPr>
              <w:pStyle w:val="Prrafodelista"/>
              <w:numPr>
                <w:ilvl w:val="0"/>
                <w:numId w:val="6"/>
              </w:numPr>
              <w:jc w:val="center"/>
              <w:rPr>
                <w:rFonts w:ascii="Arial" w:eastAsia="Arial" w:hAnsi="Arial" w:cs="Arial"/>
                <w:color w:val="000000"/>
                <w:sz w:val="20"/>
                <w:szCs w:val="20"/>
                <w:vertAlign w:val="subscript"/>
              </w:rPr>
            </w:pPr>
            <w:r>
              <w:rPr>
                <w:rFonts w:ascii="Arial" w:hAnsi="Arial" w:cs="Arial"/>
                <w:sz w:val="20"/>
                <w:szCs w:val="20"/>
                <w:vertAlign w:val="subscript"/>
              </w:rPr>
              <w:t xml:space="preserve">Contar con </w:t>
            </w:r>
            <w:r>
              <w:rPr>
                <w:rFonts w:ascii="Arial" w:eastAsia="Arial" w:hAnsi="Arial" w:cs="Arial"/>
                <w:color w:val="000000"/>
                <w:sz w:val="20"/>
                <w:szCs w:val="20"/>
                <w:vertAlign w:val="subscript"/>
              </w:rPr>
              <w:t xml:space="preserve">un espacio propio que </w:t>
            </w:r>
            <w:proofErr w:type="spellStart"/>
            <w:r>
              <w:rPr>
                <w:rFonts w:ascii="Arial" w:eastAsia="Arial" w:hAnsi="Arial" w:cs="Arial"/>
                <w:color w:val="000000"/>
                <w:sz w:val="20"/>
                <w:szCs w:val="20"/>
                <w:vertAlign w:val="subscript"/>
              </w:rPr>
              <w:t>propocione</w:t>
            </w:r>
            <w:proofErr w:type="spellEnd"/>
            <w:r>
              <w:rPr>
                <w:rFonts w:ascii="Arial" w:eastAsia="Arial" w:hAnsi="Arial" w:cs="Arial"/>
                <w:color w:val="000000"/>
                <w:sz w:val="20"/>
                <w:szCs w:val="20"/>
                <w:vertAlign w:val="subscript"/>
              </w:rPr>
              <w:t xml:space="preserve"> estabilidad y confort</w:t>
            </w:r>
          </w:p>
          <w:p w:rsidR="000A32E1" w:rsidRDefault="000A32E1" w:rsidP="000A32E1">
            <w:pPr>
              <w:pStyle w:val="Prrafodelista"/>
              <w:numPr>
                <w:ilvl w:val="0"/>
                <w:numId w:val="6"/>
              </w:numPr>
              <w:jc w:val="center"/>
              <w:rPr>
                <w:rFonts w:ascii="Arial" w:eastAsia="Arial" w:hAnsi="Arial" w:cs="Arial"/>
                <w:color w:val="000000"/>
                <w:sz w:val="20"/>
                <w:szCs w:val="20"/>
                <w:vertAlign w:val="subscript"/>
              </w:rPr>
            </w:pPr>
            <w:r>
              <w:rPr>
                <w:rFonts w:ascii="Arial" w:hAnsi="Arial" w:cs="Arial"/>
                <w:sz w:val="20"/>
                <w:szCs w:val="20"/>
                <w:vertAlign w:val="subscript"/>
              </w:rPr>
              <w:t xml:space="preserve">Llegar </w:t>
            </w:r>
            <w:r>
              <w:rPr>
                <w:rFonts w:ascii="Arial" w:eastAsia="Arial" w:hAnsi="Arial" w:cs="Arial"/>
                <w:color w:val="000000"/>
                <w:sz w:val="20"/>
                <w:szCs w:val="20"/>
                <w:vertAlign w:val="subscript"/>
              </w:rPr>
              <w:t>un ingreso pasivo que cubra gastos básicos</w:t>
            </w:r>
          </w:p>
          <w:p w:rsidR="000A32E1" w:rsidRPr="000A32E1" w:rsidRDefault="000A32E1" w:rsidP="000A32E1">
            <w:pPr>
              <w:pStyle w:val="Prrafodelista"/>
              <w:numPr>
                <w:ilvl w:val="0"/>
                <w:numId w:val="6"/>
              </w:numPr>
              <w:jc w:val="center"/>
              <w:rPr>
                <w:rFonts w:ascii="Arial" w:eastAsia="Arial" w:hAnsi="Arial" w:cs="Arial"/>
                <w:color w:val="000000"/>
                <w:sz w:val="20"/>
                <w:szCs w:val="20"/>
                <w:vertAlign w:val="subscript"/>
              </w:rPr>
            </w:pPr>
            <w:r>
              <w:rPr>
                <w:rFonts w:ascii="Arial" w:hAnsi="Arial" w:cs="Arial"/>
                <w:sz w:val="20"/>
                <w:szCs w:val="20"/>
                <w:vertAlign w:val="subscript"/>
              </w:rPr>
              <w:lastRenderedPageBreak/>
              <w:t xml:space="preserve">Multiplicar mi ahorro y acelerar la consecución de mi </w:t>
            </w:r>
            <w:r>
              <w:rPr>
                <w:rFonts w:ascii="Arial" w:eastAsia="Arial" w:hAnsi="Arial" w:cs="Arial"/>
                <w:color w:val="000000"/>
                <w:sz w:val="20"/>
                <w:szCs w:val="20"/>
                <w:vertAlign w:val="subscript"/>
              </w:rPr>
              <w:t>meta financiera</w:t>
            </w:r>
          </w:p>
        </w:tc>
        <w:tc>
          <w:tcPr>
            <w:tcW w:w="2754" w:type="dxa"/>
          </w:tcPr>
          <w:p w:rsidR="007C2D48" w:rsidRPr="000A32E1" w:rsidRDefault="004A24C1" w:rsidP="00CC6275">
            <w:pPr>
              <w:pStyle w:val="Prrafodelista"/>
              <w:numPr>
                <w:ilvl w:val="0"/>
                <w:numId w:val="6"/>
              </w:numPr>
              <w:jc w:val="center"/>
              <w:rPr>
                <w:rFonts w:ascii="Arial" w:eastAsia="Arial" w:hAnsi="Arial" w:cs="Arial"/>
                <w:color w:val="000000"/>
                <w:sz w:val="20"/>
                <w:szCs w:val="20"/>
                <w:vertAlign w:val="subscript"/>
                <w:lang w:val="en-US"/>
              </w:rPr>
            </w:pPr>
            <w:proofErr w:type="spellStart"/>
            <w:r w:rsidRPr="000A32E1">
              <w:rPr>
                <w:rFonts w:ascii="Arial" w:hAnsi="Arial" w:cs="Arial"/>
                <w:sz w:val="20"/>
                <w:szCs w:val="20"/>
                <w:vertAlign w:val="subscript"/>
                <w:lang w:val="en-US"/>
              </w:rPr>
              <w:lastRenderedPageBreak/>
              <w:t>Plataformas</w:t>
            </w:r>
            <w:proofErr w:type="spellEnd"/>
            <w:r w:rsidRPr="000A32E1">
              <w:rPr>
                <w:rFonts w:ascii="Arial" w:hAnsi="Arial" w:cs="Arial"/>
                <w:sz w:val="20"/>
                <w:szCs w:val="20"/>
                <w:vertAlign w:val="subscript"/>
                <w:lang w:val="en-US"/>
              </w:rPr>
              <w:t xml:space="preserve"> de e-learning (</w:t>
            </w:r>
            <w:proofErr w:type="spellStart"/>
            <w:r w:rsidRPr="000A32E1">
              <w:rPr>
                <w:rFonts w:ascii="Arial" w:hAnsi="Arial" w:cs="Arial"/>
                <w:sz w:val="20"/>
                <w:szCs w:val="20"/>
                <w:vertAlign w:val="subscript"/>
                <w:lang w:val="en-US"/>
              </w:rPr>
              <w:t>Udemy</w:t>
            </w:r>
            <w:proofErr w:type="spellEnd"/>
            <w:r w:rsidRPr="000A32E1">
              <w:rPr>
                <w:rFonts w:ascii="Arial" w:hAnsi="Arial" w:cs="Arial"/>
                <w:sz w:val="20"/>
                <w:szCs w:val="20"/>
                <w:vertAlign w:val="subscript"/>
                <w:lang w:val="en-US"/>
              </w:rPr>
              <w:t xml:space="preserve">, Coursera), GitHub, </w:t>
            </w:r>
            <w:proofErr w:type="spellStart"/>
            <w:r w:rsidRPr="000A32E1">
              <w:rPr>
                <w:rFonts w:ascii="Arial" w:hAnsi="Arial" w:cs="Arial"/>
                <w:sz w:val="20"/>
                <w:szCs w:val="20"/>
                <w:vertAlign w:val="subscript"/>
                <w:lang w:val="en-US"/>
              </w:rPr>
              <w:t>StackOverflow</w:t>
            </w:r>
            <w:proofErr w:type="spellEnd"/>
            <w:r w:rsidRPr="000A32E1">
              <w:rPr>
                <w:rFonts w:ascii="Arial" w:hAnsi="Arial" w:cs="Arial"/>
                <w:sz w:val="20"/>
                <w:szCs w:val="20"/>
                <w:vertAlign w:val="subscript"/>
                <w:lang w:val="en-US"/>
              </w:rPr>
              <w:t>, meetups tech</w:t>
            </w:r>
            <w:r w:rsidR="00CC6275" w:rsidRPr="000A32E1">
              <w:rPr>
                <w:rFonts w:ascii="Arial" w:hAnsi="Arial" w:cs="Arial"/>
                <w:sz w:val="20"/>
                <w:szCs w:val="20"/>
                <w:vertAlign w:val="subscript"/>
                <w:lang w:val="en-US"/>
              </w:rPr>
              <w:t>, SENA</w:t>
            </w:r>
          </w:p>
          <w:p w:rsidR="000A32E1" w:rsidRDefault="00CC6275" w:rsidP="001C6336">
            <w:pPr>
              <w:pStyle w:val="Prrafodelista"/>
              <w:numPr>
                <w:ilvl w:val="0"/>
                <w:numId w:val="6"/>
              </w:numPr>
              <w:jc w:val="center"/>
              <w:rPr>
                <w:rFonts w:ascii="Arial" w:eastAsia="Arial" w:hAnsi="Arial" w:cs="Arial"/>
                <w:color w:val="000000"/>
                <w:sz w:val="20"/>
                <w:szCs w:val="20"/>
                <w:vertAlign w:val="subscript"/>
                <w:lang w:val="en-US"/>
              </w:rPr>
            </w:pPr>
            <w:r w:rsidRPr="000A32E1">
              <w:rPr>
                <w:rFonts w:ascii="Arial" w:hAnsi="Arial" w:cs="Arial"/>
                <w:sz w:val="20"/>
                <w:szCs w:val="20"/>
                <w:vertAlign w:val="subscript"/>
                <w:lang w:val="en-US"/>
              </w:rPr>
              <w:t xml:space="preserve">LinkedIn, </w:t>
            </w:r>
            <w:proofErr w:type="spellStart"/>
            <w:r w:rsidRPr="000A32E1">
              <w:rPr>
                <w:rFonts w:ascii="Arial" w:hAnsi="Arial" w:cs="Arial"/>
                <w:sz w:val="20"/>
                <w:szCs w:val="20"/>
                <w:vertAlign w:val="subscript"/>
                <w:lang w:val="en-US"/>
              </w:rPr>
              <w:t>portales</w:t>
            </w:r>
            <w:proofErr w:type="spellEnd"/>
            <w:r w:rsidRPr="000A32E1">
              <w:rPr>
                <w:rFonts w:ascii="Arial" w:hAnsi="Arial" w:cs="Arial"/>
                <w:sz w:val="20"/>
                <w:szCs w:val="20"/>
                <w:vertAlign w:val="subscript"/>
                <w:lang w:val="en-US"/>
              </w:rPr>
              <w:t xml:space="preserve"> de </w:t>
            </w:r>
            <w:proofErr w:type="spellStart"/>
            <w:r w:rsidRPr="000A32E1">
              <w:rPr>
                <w:rFonts w:ascii="Arial" w:hAnsi="Arial" w:cs="Arial"/>
                <w:sz w:val="20"/>
                <w:szCs w:val="20"/>
                <w:vertAlign w:val="subscript"/>
                <w:lang w:val="en-US"/>
              </w:rPr>
              <w:t>empleo</w:t>
            </w:r>
            <w:proofErr w:type="spellEnd"/>
            <w:r w:rsidRPr="000A32E1">
              <w:rPr>
                <w:rFonts w:ascii="Arial" w:hAnsi="Arial" w:cs="Arial"/>
                <w:sz w:val="20"/>
                <w:szCs w:val="20"/>
                <w:vertAlign w:val="subscript"/>
                <w:lang w:val="en-US"/>
              </w:rPr>
              <w:t xml:space="preserve"> </w:t>
            </w:r>
            <w:proofErr w:type="spellStart"/>
            <w:r w:rsidRPr="000A32E1">
              <w:rPr>
                <w:rFonts w:ascii="Arial" w:hAnsi="Arial" w:cs="Arial"/>
                <w:sz w:val="20"/>
                <w:szCs w:val="20"/>
                <w:vertAlign w:val="subscript"/>
                <w:lang w:val="en-US"/>
              </w:rPr>
              <w:t>remoto</w:t>
            </w:r>
            <w:proofErr w:type="spellEnd"/>
            <w:r w:rsidRPr="000A32E1">
              <w:rPr>
                <w:rFonts w:ascii="Arial" w:hAnsi="Arial" w:cs="Arial"/>
                <w:sz w:val="20"/>
                <w:szCs w:val="20"/>
                <w:vertAlign w:val="subscript"/>
                <w:lang w:val="en-US"/>
              </w:rPr>
              <w:t xml:space="preserve"> (We Work Remotely, Remote OK), networking</w:t>
            </w:r>
          </w:p>
          <w:p w:rsidR="001C6336" w:rsidRDefault="001C6336" w:rsidP="001C6336">
            <w:pPr>
              <w:pStyle w:val="Prrafodelista"/>
              <w:numPr>
                <w:ilvl w:val="0"/>
                <w:numId w:val="6"/>
              </w:numPr>
              <w:jc w:val="center"/>
              <w:rPr>
                <w:rFonts w:ascii="Arial" w:eastAsia="Arial" w:hAnsi="Arial" w:cs="Arial"/>
                <w:color w:val="000000"/>
                <w:sz w:val="20"/>
                <w:szCs w:val="20"/>
                <w:vertAlign w:val="subscript"/>
                <w:lang w:val="en-US"/>
              </w:rPr>
            </w:pPr>
            <w:proofErr w:type="spellStart"/>
            <w:r>
              <w:rPr>
                <w:rFonts w:ascii="Arial" w:eastAsia="Arial" w:hAnsi="Arial" w:cs="Arial"/>
                <w:color w:val="000000"/>
                <w:sz w:val="20"/>
                <w:szCs w:val="20"/>
                <w:vertAlign w:val="subscript"/>
                <w:lang w:val="en-US"/>
              </w:rPr>
              <w:t>Bancos</w:t>
            </w:r>
            <w:proofErr w:type="spellEnd"/>
            <w:r>
              <w:rPr>
                <w:rFonts w:ascii="Arial" w:eastAsia="Arial" w:hAnsi="Arial" w:cs="Arial"/>
                <w:color w:val="000000"/>
                <w:sz w:val="20"/>
                <w:szCs w:val="20"/>
                <w:vertAlign w:val="subscript"/>
                <w:lang w:val="en-US"/>
              </w:rPr>
              <w:t xml:space="preserve">, </w:t>
            </w:r>
            <w:proofErr w:type="spellStart"/>
            <w:r>
              <w:rPr>
                <w:rFonts w:ascii="Arial" w:eastAsia="Arial" w:hAnsi="Arial" w:cs="Arial"/>
                <w:color w:val="000000"/>
                <w:sz w:val="20"/>
                <w:szCs w:val="20"/>
                <w:vertAlign w:val="subscript"/>
                <w:lang w:val="en-US"/>
              </w:rPr>
              <w:t>asesoria</w:t>
            </w:r>
            <w:proofErr w:type="spellEnd"/>
            <w:r>
              <w:rPr>
                <w:rFonts w:ascii="Arial" w:eastAsia="Arial" w:hAnsi="Arial" w:cs="Arial"/>
                <w:color w:val="000000"/>
                <w:sz w:val="20"/>
                <w:szCs w:val="20"/>
                <w:vertAlign w:val="subscript"/>
                <w:lang w:val="en-US"/>
              </w:rPr>
              <w:t xml:space="preserve"> financier, </w:t>
            </w:r>
            <w:proofErr w:type="spellStart"/>
            <w:r>
              <w:rPr>
                <w:rFonts w:ascii="Arial" w:eastAsia="Arial" w:hAnsi="Arial" w:cs="Arial"/>
                <w:color w:val="000000"/>
                <w:sz w:val="20"/>
                <w:szCs w:val="20"/>
                <w:vertAlign w:val="subscript"/>
                <w:lang w:val="en-US"/>
              </w:rPr>
              <w:t>portales</w:t>
            </w:r>
            <w:proofErr w:type="spellEnd"/>
            <w:r>
              <w:rPr>
                <w:rFonts w:ascii="Arial" w:eastAsia="Arial" w:hAnsi="Arial" w:cs="Arial"/>
                <w:color w:val="000000"/>
                <w:sz w:val="20"/>
                <w:szCs w:val="20"/>
                <w:vertAlign w:val="subscript"/>
                <w:lang w:val="en-US"/>
              </w:rPr>
              <w:t xml:space="preserve"> </w:t>
            </w:r>
            <w:proofErr w:type="spellStart"/>
            <w:r>
              <w:rPr>
                <w:rFonts w:ascii="Arial" w:eastAsia="Arial" w:hAnsi="Arial" w:cs="Arial"/>
                <w:color w:val="000000"/>
                <w:sz w:val="20"/>
                <w:szCs w:val="20"/>
                <w:vertAlign w:val="subscript"/>
                <w:lang w:val="en-US"/>
              </w:rPr>
              <w:t>inmobiliares</w:t>
            </w:r>
            <w:proofErr w:type="spellEnd"/>
            <w:r>
              <w:rPr>
                <w:rFonts w:ascii="Arial" w:eastAsia="Arial" w:hAnsi="Arial" w:cs="Arial"/>
                <w:color w:val="000000"/>
                <w:sz w:val="20"/>
                <w:szCs w:val="20"/>
                <w:vertAlign w:val="subscript"/>
                <w:lang w:val="en-US"/>
              </w:rPr>
              <w:t xml:space="preserve"> </w:t>
            </w:r>
          </w:p>
          <w:p w:rsidR="001C6336" w:rsidRPr="001C6336" w:rsidRDefault="001C6336" w:rsidP="001C6336">
            <w:pPr>
              <w:pStyle w:val="Prrafodelista"/>
              <w:numPr>
                <w:ilvl w:val="0"/>
                <w:numId w:val="6"/>
              </w:numPr>
              <w:jc w:val="center"/>
              <w:rPr>
                <w:rFonts w:ascii="Arial" w:eastAsia="Arial" w:hAnsi="Arial" w:cs="Arial"/>
                <w:color w:val="000000"/>
                <w:sz w:val="20"/>
                <w:szCs w:val="20"/>
                <w:vertAlign w:val="subscript"/>
              </w:rPr>
            </w:pPr>
            <w:r w:rsidRPr="001C6336">
              <w:rPr>
                <w:rFonts w:ascii="Arial" w:eastAsia="Arial" w:hAnsi="Arial" w:cs="Arial"/>
                <w:color w:val="000000"/>
                <w:sz w:val="20"/>
                <w:szCs w:val="20"/>
                <w:vertAlign w:val="subscript"/>
              </w:rPr>
              <w:t xml:space="preserve">Corredores de bolsa, fondos indexados, apps de </w:t>
            </w:r>
            <w:proofErr w:type="spellStart"/>
            <w:r w:rsidRPr="001C6336">
              <w:rPr>
                <w:rFonts w:ascii="Arial" w:eastAsia="Arial" w:hAnsi="Arial" w:cs="Arial"/>
                <w:color w:val="000000"/>
                <w:sz w:val="20"/>
                <w:szCs w:val="20"/>
                <w:vertAlign w:val="subscript"/>
              </w:rPr>
              <w:t>inversion</w:t>
            </w:r>
            <w:proofErr w:type="spellEnd"/>
          </w:p>
          <w:p w:rsidR="001C6336" w:rsidRPr="001C6336" w:rsidRDefault="001C6336" w:rsidP="001C6336">
            <w:pPr>
              <w:pStyle w:val="Prrafodelista"/>
              <w:numPr>
                <w:ilvl w:val="0"/>
                <w:numId w:val="6"/>
              </w:numPr>
              <w:jc w:val="center"/>
              <w:rPr>
                <w:rFonts w:ascii="Arial" w:eastAsia="Arial" w:hAnsi="Arial" w:cs="Arial"/>
                <w:color w:val="000000"/>
                <w:sz w:val="20"/>
                <w:szCs w:val="20"/>
                <w:vertAlign w:val="subscript"/>
              </w:rPr>
            </w:pPr>
            <w:r>
              <w:rPr>
                <w:rFonts w:ascii="Arial" w:eastAsia="Arial" w:hAnsi="Arial" w:cs="Arial"/>
                <w:color w:val="000000"/>
                <w:sz w:val="20"/>
                <w:szCs w:val="20"/>
                <w:vertAlign w:val="subscript"/>
              </w:rPr>
              <w:lastRenderedPageBreak/>
              <w:t xml:space="preserve">Libros sobre </w:t>
            </w:r>
            <w:r w:rsidR="00697D24">
              <w:rPr>
                <w:rFonts w:ascii="Arial" w:eastAsia="Arial" w:hAnsi="Arial" w:cs="Arial"/>
                <w:color w:val="000000"/>
                <w:sz w:val="20"/>
                <w:szCs w:val="20"/>
                <w:vertAlign w:val="subscript"/>
              </w:rPr>
              <w:t xml:space="preserve">inversión, </w:t>
            </w:r>
            <w:proofErr w:type="spellStart"/>
            <w:r w:rsidR="00697D24">
              <w:rPr>
                <w:rFonts w:ascii="Arial" w:eastAsia="Arial" w:hAnsi="Arial" w:cs="Arial"/>
                <w:color w:val="000000"/>
                <w:sz w:val="20"/>
                <w:szCs w:val="20"/>
                <w:vertAlign w:val="subscript"/>
              </w:rPr>
              <w:t>webinars</w:t>
            </w:r>
            <w:proofErr w:type="spellEnd"/>
            <w:r w:rsidR="00697D24">
              <w:rPr>
                <w:rFonts w:ascii="Arial" w:eastAsia="Arial" w:hAnsi="Arial" w:cs="Arial"/>
                <w:color w:val="000000"/>
                <w:sz w:val="20"/>
                <w:szCs w:val="20"/>
                <w:vertAlign w:val="subscript"/>
              </w:rPr>
              <w:t xml:space="preserve">, simuladores de </w:t>
            </w:r>
            <w:proofErr w:type="spellStart"/>
            <w:r w:rsidR="00697D24">
              <w:rPr>
                <w:rFonts w:ascii="Arial" w:eastAsia="Arial" w:hAnsi="Arial" w:cs="Arial"/>
                <w:color w:val="000000"/>
                <w:sz w:val="20"/>
                <w:szCs w:val="20"/>
                <w:vertAlign w:val="subscript"/>
              </w:rPr>
              <w:t>inversion</w:t>
            </w:r>
            <w:proofErr w:type="spellEnd"/>
          </w:p>
        </w:tc>
      </w:tr>
    </w:tbl>
    <w:p w:rsidR="007C2D48" w:rsidRDefault="00724262">
      <w:pPr>
        <w:ind w:right="150"/>
        <w:rPr>
          <w:rFonts w:ascii="Arial" w:eastAsia="Arial" w:hAnsi="Arial" w:cs="Arial"/>
          <w:sz w:val="16"/>
          <w:szCs w:val="16"/>
        </w:rPr>
      </w:pPr>
      <w:r>
        <w:rPr>
          <w:rFonts w:ascii="Arial" w:eastAsia="Arial" w:hAnsi="Arial" w:cs="Arial"/>
          <w:sz w:val="16"/>
          <w:szCs w:val="16"/>
        </w:rPr>
        <w:lastRenderedPageBreak/>
        <w:t>CP: corto plazo; MP: mediano plazo; LP: largo plazo</w:t>
      </w:r>
    </w:p>
    <w:p w:rsidR="007C2D48" w:rsidRDefault="007C2D48">
      <w:pPr>
        <w:ind w:right="150"/>
        <w:rPr>
          <w:rFonts w:ascii="Arial" w:eastAsia="Arial" w:hAnsi="Arial" w:cs="Arial"/>
          <w:sz w:val="20"/>
          <w:szCs w:val="20"/>
        </w:rPr>
      </w:pPr>
    </w:p>
    <w:p w:rsidR="007C2D48" w:rsidRDefault="00724262">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3.3. Actividades de Apropiación del conocimiento </w:t>
      </w:r>
    </w:p>
    <w:p w:rsidR="007C2D48" w:rsidRDefault="00724262">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t>3.3.1</w:t>
      </w:r>
      <w:r>
        <w:rPr>
          <w:rFonts w:ascii="Arial" w:eastAsia="Arial" w:hAnsi="Arial" w:cs="Arial"/>
          <w:sz w:val="20"/>
          <w:szCs w:val="20"/>
        </w:rPr>
        <w:t>. Reglamento del aprendiz SENA: dado que próximamente usted hará parte de la comunidad educativa SENA, resulta fundamental que conozca y empiece a apropiar las normas de comportamiento y convivencia que nos rigen y que están plasmadas en el Reglamento del aprendiz.</w:t>
      </w:r>
    </w:p>
    <w:p w:rsidR="007C2D48" w:rsidRDefault="00724262">
      <w:pPr>
        <w:numPr>
          <w:ilvl w:val="0"/>
          <w:numId w:val="3"/>
        </w:numPr>
        <w:pBdr>
          <w:top w:val="nil"/>
          <w:left w:val="nil"/>
          <w:bottom w:val="nil"/>
          <w:right w:val="nil"/>
          <w:between w:val="nil"/>
        </w:pBdr>
        <w:tabs>
          <w:tab w:val="left" w:pos="4320"/>
          <w:tab w:val="left" w:pos="4485"/>
          <w:tab w:val="left" w:pos="5445"/>
        </w:tabs>
        <w:spacing w:after="0"/>
        <w:ind w:left="142" w:hanging="142"/>
        <w:jc w:val="both"/>
        <w:rPr>
          <w:color w:val="000000"/>
          <w:sz w:val="20"/>
          <w:szCs w:val="20"/>
        </w:rPr>
      </w:pPr>
      <w:r>
        <w:rPr>
          <w:rFonts w:ascii="Arial" w:eastAsia="Arial" w:hAnsi="Arial" w:cs="Arial"/>
          <w:color w:val="000000"/>
          <w:sz w:val="20"/>
          <w:szCs w:val="20"/>
        </w:rPr>
        <w:t xml:space="preserve">Tomando como base el archivo adjunto </w:t>
      </w:r>
      <w:r>
        <w:rPr>
          <w:rFonts w:ascii="Arial" w:eastAsia="Arial" w:hAnsi="Arial" w:cs="Arial"/>
          <w:i/>
          <w:color w:val="000000"/>
          <w:sz w:val="20"/>
          <w:szCs w:val="20"/>
        </w:rPr>
        <w:t xml:space="preserve">Reglamento del aprendiz SENA, </w:t>
      </w:r>
      <w:r>
        <w:rPr>
          <w:rFonts w:ascii="Arial" w:eastAsia="Arial" w:hAnsi="Arial" w:cs="Arial"/>
          <w:color w:val="000000"/>
          <w:sz w:val="20"/>
          <w:szCs w:val="20"/>
        </w:rPr>
        <w:t xml:space="preserve">resuelva los casos planteados en el archivo adjunto </w:t>
      </w:r>
      <w:r>
        <w:rPr>
          <w:rFonts w:ascii="Arial" w:eastAsia="Arial" w:hAnsi="Arial" w:cs="Arial"/>
          <w:i/>
          <w:color w:val="000000"/>
          <w:sz w:val="20"/>
          <w:szCs w:val="20"/>
        </w:rPr>
        <w:t>Casos Reglamento</w:t>
      </w:r>
      <w:r>
        <w:rPr>
          <w:rFonts w:ascii="Arial" w:eastAsia="Arial" w:hAnsi="Arial" w:cs="Arial"/>
          <w:color w:val="000000"/>
          <w:sz w:val="20"/>
          <w:szCs w:val="20"/>
        </w:rPr>
        <w:t xml:space="preserve">.  Esté listo para socializar al respecto con su instructor y sus compañeros de grupo a </w:t>
      </w:r>
      <w:r w:rsidR="006F7380">
        <w:rPr>
          <w:rFonts w:ascii="Arial" w:eastAsia="Arial" w:hAnsi="Arial" w:cs="Arial"/>
          <w:color w:val="000000"/>
          <w:sz w:val="20"/>
          <w:szCs w:val="20"/>
        </w:rPr>
        <w:t>través del</w:t>
      </w:r>
      <w:r>
        <w:rPr>
          <w:rFonts w:ascii="Arial" w:eastAsia="Arial" w:hAnsi="Arial" w:cs="Arial"/>
          <w:color w:val="000000"/>
          <w:sz w:val="20"/>
          <w:szCs w:val="20"/>
        </w:rPr>
        <w:t xml:space="preserve"> Foro correspondiente en la plataforma </w:t>
      </w:r>
      <w:proofErr w:type="spellStart"/>
      <w:r>
        <w:rPr>
          <w:rFonts w:ascii="Arial" w:eastAsia="Arial" w:hAnsi="Arial" w:cs="Arial"/>
          <w:color w:val="000000"/>
          <w:sz w:val="20"/>
          <w:szCs w:val="20"/>
        </w:rPr>
        <w:t>Territorium</w:t>
      </w:r>
      <w:proofErr w:type="spellEnd"/>
      <w:r>
        <w:rPr>
          <w:rFonts w:ascii="Arial" w:eastAsia="Arial" w:hAnsi="Arial" w:cs="Arial"/>
          <w:color w:val="000000"/>
          <w:sz w:val="20"/>
          <w:szCs w:val="20"/>
        </w:rPr>
        <w:t>.</w:t>
      </w:r>
    </w:p>
    <w:p w:rsidR="007C2D48" w:rsidRDefault="007C2D48">
      <w:pPr>
        <w:pBdr>
          <w:top w:val="nil"/>
          <w:left w:val="nil"/>
          <w:bottom w:val="nil"/>
          <w:right w:val="nil"/>
          <w:between w:val="nil"/>
        </w:pBdr>
        <w:tabs>
          <w:tab w:val="left" w:pos="4320"/>
          <w:tab w:val="left" w:pos="4485"/>
          <w:tab w:val="left" w:pos="5445"/>
        </w:tabs>
        <w:ind w:left="142"/>
        <w:jc w:val="both"/>
        <w:rPr>
          <w:rFonts w:ascii="Arial" w:eastAsia="Arial" w:hAnsi="Arial" w:cs="Arial"/>
          <w:color w:val="000000"/>
          <w:sz w:val="20"/>
          <w:szCs w:val="20"/>
        </w:rPr>
      </w:pPr>
    </w:p>
    <w:tbl>
      <w:tblPr>
        <w:tblStyle w:val="a2"/>
        <w:tblW w:w="9135" w:type="dxa"/>
        <w:tblInd w:w="14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135"/>
      </w:tblGrid>
      <w:tr w:rsidR="007C2D48">
        <w:tc>
          <w:tcPr>
            <w:tcW w:w="9135" w:type="dxa"/>
          </w:tcPr>
          <w:p w:rsidR="006F7380" w:rsidRDefault="006F7380" w:rsidP="006F7380">
            <w:pPr>
              <w:pStyle w:val="Ttulo3"/>
            </w:pPr>
            <w:r>
              <w:rPr>
                <w:rFonts w:ascii="Overlock" w:eastAsia="Overlock" w:hAnsi="Overlock" w:cs="Overlock"/>
                <w:color w:val="000000"/>
                <w:sz w:val="32"/>
                <w:szCs w:val="32"/>
              </w:rPr>
              <w:lastRenderedPageBreak/>
              <w:t>SOLUCION:</w:t>
            </w:r>
            <w:r>
              <w:rPr>
                <w:rFonts w:ascii="Overlock" w:eastAsia="Overlock" w:hAnsi="Overlock" w:cs="Overlock"/>
                <w:color w:val="000000"/>
                <w:sz w:val="32"/>
                <w:szCs w:val="32"/>
              </w:rPr>
              <w:br/>
            </w:r>
            <w:r>
              <w:t>1. Derechos de John</w:t>
            </w:r>
          </w:p>
          <w:p w:rsidR="006F7380" w:rsidRDefault="006F7380" w:rsidP="006F7380">
            <w:pPr>
              <w:numPr>
                <w:ilvl w:val="0"/>
                <w:numId w:val="15"/>
              </w:numPr>
              <w:spacing w:before="100" w:beforeAutospacing="1" w:after="100" w:afterAutospacing="1" w:line="240" w:lineRule="auto"/>
            </w:pPr>
            <w:r>
              <w:t>Recibir siempre un trato digno y respetuoso que promueva su formación integral.</w:t>
            </w:r>
          </w:p>
          <w:p w:rsidR="006F7380" w:rsidRDefault="006F7380" w:rsidP="006F7380">
            <w:pPr>
              <w:numPr>
                <w:ilvl w:val="0"/>
                <w:numId w:val="15"/>
              </w:numPr>
              <w:spacing w:before="100" w:beforeAutospacing="1" w:after="100" w:afterAutospacing="1" w:line="240" w:lineRule="auto"/>
            </w:pPr>
            <w:r>
              <w:t>Exigir excelencia en la formación (calidad de instructores y ambientes).</w:t>
            </w:r>
          </w:p>
          <w:p w:rsidR="006F7380" w:rsidRDefault="006F7380" w:rsidP="006F7380">
            <w:pPr>
              <w:numPr>
                <w:ilvl w:val="0"/>
                <w:numId w:val="15"/>
              </w:numPr>
              <w:spacing w:before="100" w:beforeAutospacing="1" w:after="100" w:afterAutospacing="1" w:line="240" w:lineRule="auto"/>
            </w:pPr>
            <w:r>
              <w:t>Ser oído en descargos y tener debido proceso ante faltas graves.</w:t>
            </w:r>
          </w:p>
          <w:p w:rsidR="006F7380" w:rsidRDefault="006F7380" w:rsidP="006F7380">
            <w:pPr>
              <w:numPr>
                <w:ilvl w:val="0"/>
                <w:numId w:val="15"/>
              </w:numPr>
              <w:spacing w:before="100" w:beforeAutospacing="1" w:after="100" w:afterAutospacing="1" w:line="240" w:lineRule="auto"/>
            </w:pPr>
            <w:r>
              <w:t>Recuperar evaluaciones y actividades realizadas en su ausencia, si justifica oportunamente la inasistencia.</w:t>
            </w:r>
          </w:p>
          <w:p w:rsidR="006F7380" w:rsidRDefault="006F7380" w:rsidP="006F7380">
            <w:pPr>
              <w:numPr>
                <w:ilvl w:val="0"/>
                <w:numId w:val="15"/>
              </w:numPr>
              <w:spacing w:before="100" w:beforeAutospacing="1" w:after="100" w:afterAutospacing="1" w:line="240" w:lineRule="auto"/>
            </w:pPr>
            <w:r>
              <w:t>Ser evaluado con base en criterios y rutas de aprendizaje oficiales y ser informado de su situación académica o disciplinaria.</w:t>
            </w:r>
          </w:p>
          <w:p w:rsidR="006F7380" w:rsidRDefault="006F7380" w:rsidP="006F7380">
            <w:pPr>
              <w:numPr>
                <w:ilvl w:val="0"/>
                <w:numId w:val="15"/>
              </w:numPr>
              <w:spacing w:before="100" w:beforeAutospacing="1" w:after="100" w:afterAutospacing="1" w:line="240" w:lineRule="auto"/>
            </w:pPr>
            <w:r>
              <w:t>Solicitar revisión de sus evaluaciones cuando dude de su objetividad.</w:t>
            </w:r>
          </w:p>
          <w:p w:rsidR="006F7380" w:rsidRDefault="006F7380" w:rsidP="006F7380">
            <w:pPr>
              <w:numPr>
                <w:ilvl w:val="0"/>
                <w:numId w:val="15"/>
              </w:numPr>
              <w:spacing w:before="100" w:beforeAutospacing="1" w:after="100" w:afterAutospacing="1" w:line="240" w:lineRule="auto"/>
            </w:pPr>
            <w:r>
              <w:t>Convivir en un ambiente donde sus compañeros y formadores asuman los compromisos del aprendiz.</w:t>
            </w:r>
          </w:p>
          <w:p w:rsidR="006F7380" w:rsidRDefault="006F7380" w:rsidP="006F7380">
            <w:pPr>
              <w:spacing w:after="0"/>
            </w:pPr>
            <w:r>
              <w:pict>
                <v:rect id="_x0000_i1025" style="width:0;height:1.5pt" o:hralign="center" o:hrstd="t" o:hr="t" fillcolor="#a0a0a0" stroked="f"/>
              </w:pict>
            </w:r>
          </w:p>
          <w:p w:rsidR="006F7380" w:rsidRDefault="006F7380" w:rsidP="006F7380">
            <w:pPr>
              <w:pStyle w:val="Ttulo3"/>
            </w:pPr>
            <w:r>
              <w:t>2. Deberes que debe mencionar Daniel</w:t>
            </w:r>
          </w:p>
          <w:p w:rsidR="006F7380" w:rsidRDefault="006F7380" w:rsidP="006F7380">
            <w:pPr>
              <w:numPr>
                <w:ilvl w:val="0"/>
                <w:numId w:val="16"/>
              </w:numPr>
              <w:spacing w:before="100" w:beforeAutospacing="1" w:after="100" w:afterAutospacing="1" w:line="240" w:lineRule="auto"/>
            </w:pPr>
            <w:r>
              <w:t>Vivir conforme a los principios, valores y procederes éticos institucionales.</w:t>
            </w:r>
          </w:p>
          <w:p w:rsidR="006F7380" w:rsidRDefault="006F7380" w:rsidP="006F7380">
            <w:pPr>
              <w:numPr>
                <w:ilvl w:val="0"/>
                <w:numId w:val="16"/>
              </w:numPr>
              <w:spacing w:before="100" w:beforeAutospacing="1" w:after="100" w:afterAutospacing="1" w:line="240" w:lineRule="auto"/>
            </w:pPr>
            <w:r>
              <w:t>Exigir y entregar oportunamente todas las evidencias de las actividades programadas.</w:t>
            </w:r>
          </w:p>
          <w:p w:rsidR="006F7380" w:rsidRDefault="006F7380" w:rsidP="006F7380">
            <w:pPr>
              <w:numPr>
                <w:ilvl w:val="0"/>
                <w:numId w:val="16"/>
              </w:numPr>
              <w:spacing w:before="100" w:beforeAutospacing="1" w:after="100" w:afterAutospacing="1" w:line="240" w:lineRule="auto"/>
            </w:pPr>
            <w:r>
              <w:t>Cumplir el código de ética, el Pacto de Convivencia, reglamentos y demás normas SENA.</w:t>
            </w:r>
          </w:p>
          <w:p w:rsidR="006F7380" w:rsidRDefault="006F7380" w:rsidP="006F7380">
            <w:pPr>
              <w:numPr>
                <w:ilvl w:val="0"/>
                <w:numId w:val="16"/>
              </w:numPr>
              <w:spacing w:before="100" w:beforeAutospacing="1" w:after="100" w:afterAutospacing="1" w:line="240" w:lineRule="auto"/>
            </w:pPr>
            <w:r>
              <w:t>Justificar por escrito cada inasistencia en los tres (3) días hábiles siguientes.</w:t>
            </w:r>
          </w:p>
          <w:p w:rsidR="006F7380" w:rsidRDefault="006F7380" w:rsidP="006F7380">
            <w:pPr>
              <w:numPr>
                <w:ilvl w:val="0"/>
                <w:numId w:val="16"/>
              </w:numPr>
              <w:spacing w:before="100" w:beforeAutospacing="1" w:after="100" w:afterAutospacing="1" w:line="240" w:lineRule="auto"/>
            </w:pPr>
            <w:r>
              <w:t>Prepararse y esforzarse para las evaluaciones, buscando siempre un desarrollo académico y disciplinario excelente.</w:t>
            </w:r>
          </w:p>
          <w:p w:rsidR="006F7380" w:rsidRDefault="006F7380" w:rsidP="006F7380">
            <w:pPr>
              <w:numPr>
                <w:ilvl w:val="0"/>
                <w:numId w:val="16"/>
              </w:numPr>
              <w:spacing w:before="100" w:beforeAutospacing="1" w:after="100" w:afterAutospacing="1" w:line="240" w:lineRule="auto"/>
            </w:pPr>
            <w:r>
              <w:t>Ser honesto en la presentación de evidencias: no copiar, plagiar o cometer fraude.</w:t>
            </w:r>
          </w:p>
          <w:p w:rsidR="006F7380" w:rsidRDefault="006F7380" w:rsidP="006F7380">
            <w:pPr>
              <w:spacing w:after="0"/>
            </w:pPr>
            <w:r>
              <w:pict>
                <v:rect id="_x0000_i1026" style="width:0;height:1.5pt" o:hralign="center" o:hrstd="t" o:hr="t" fillcolor="#a0a0a0" stroked="f"/>
              </w:pict>
            </w:r>
          </w:p>
          <w:p w:rsidR="006F7380" w:rsidRDefault="006F7380" w:rsidP="006F7380">
            <w:pPr>
              <w:pStyle w:val="Ttulo3"/>
            </w:pPr>
            <w:r>
              <w:t>3. Prohibiciones que debe presentar el grupo</w:t>
            </w:r>
          </w:p>
          <w:p w:rsidR="006F7380" w:rsidRDefault="006F7380" w:rsidP="006F7380">
            <w:pPr>
              <w:numPr>
                <w:ilvl w:val="0"/>
                <w:numId w:val="17"/>
              </w:numPr>
              <w:spacing w:before="100" w:beforeAutospacing="1" w:after="100" w:afterAutospacing="1" w:line="240" w:lineRule="auto"/>
            </w:pPr>
            <w:r>
              <w:t>Ingresar, portar, distribuir o promover licor, tabaco, sustancias psicoactivas, armas o material pornográfico en instalaciones SENA.</w:t>
            </w:r>
          </w:p>
          <w:p w:rsidR="006F7380" w:rsidRDefault="006F7380" w:rsidP="006F7380">
            <w:pPr>
              <w:numPr>
                <w:ilvl w:val="0"/>
                <w:numId w:val="17"/>
              </w:numPr>
              <w:spacing w:before="100" w:beforeAutospacing="1" w:after="100" w:afterAutospacing="1" w:line="240" w:lineRule="auto"/>
            </w:pPr>
            <w:r>
              <w:t>Presentarse bajo sus efectos.</w:t>
            </w:r>
          </w:p>
          <w:p w:rsidR="006F7380" w:rsidRDefault="006F7380" w:rsidP="006F7380">
            <w:pPr>
              <w:numPr>
                <w:ilvl w:val="0"/>
                <w:numId w:val="17"/>
              </w:numPr>
              <w:spacing w:before="100" w:beforeAutospacing="1" w:after="100" w:afterAutospacing="1" w:line="240" w:lineRule="auto"/>
            </w:pPr>
            <w:r>
              <w:t>Promover el uso indebido de redes sociales en relación con pornografía, violencia, venta de armas o sustancias.</w:t>
            </w:r>
          </w:p>
          <w:p w:rsidR="006F7380" w:rsidRDefault="006F7380" w:rsidP="006F7380">
            <w:pPr>
              <w:spacing w:after="0"/>
            </w:pPr>
            <w:r>
              <w:pict>
                <v:rect id="_x0000_i1027" style="width:0;height:1.5pt" o:hralign="center" o:hrstd="t" o:hr="t" fillcolor="#a0a0a0" stroked="f"/>
              </w:pict>
            </w:r>
          </w:p>
          <w:p w:rsidR="006F7380" w:rsidRDefault="006F7380" w:rsidP="006F7380">
            <w:pPr>
              <w:pStyle w:val="Ttulo3"/>
            </w:pPr>
            <w:r>
              <w:t>4. Alternativas de etapa práctica para Diana</w:t>
            </w:r>
          </w:p>
          <w:p w:rsidR="006F7380" w:rsidRDefault="006F7380" w:rsidP="006F7380">
            <w:pPr>
              <w:numPr>
                <w:ilvl w:val="0"/>
                <w:numId w:val="18"/>
              </w:numPr>
              <w:spacing w:before="100" w:beforeAutospacing="1" w:after="100" w:afterAutospacing="1" w:line="240" w:lineRule="auto"/>
            </w:pPr>
            <w:r>
              <w:rPr>
                <w:rStyle w:val="Textoennegrita"/>
              </w:rPr>
              <w:t>Empresas o instituciones en convenio</w:t>
            </w:r>
            <w:r>
              <w:t xml:space="preserve"> con el SENA (sector público o privado).</w:t>
            </w:r>
          </w:p>
          <w:p w:rsidR="006F7380" w:rsidRDefault="006F7380" w:rsidP="006F7380">
            <w:pPr>
              <w:numPr>
                <w:ilvl w:val="0"/>
                <w:numId w:val="18"/>
              </w:numPr>
              <w:spacing w:before="100" w:beforeAutospacing="1" w:after="100" w:afterAutospacing="1" w:line="240" w:lineRule="auto"/>
            </w:pPr>
            <w:r>
              <w:rPr>
                <w:rStyle w:val="Textoennegrita"/>
              </w:rPr>
              <w:t>Unidades productivas rurales u urbanas</w:t>
            </w:r>
            <w:r>
              <w:t xml:space="preserve"> del propio Centro de Formación.</w:t>
            </w:r>
          </w:p>
          <w:p w:rsidR="006F7380" w:rsidRDefault="006F7380" w:rsidP="006F7380">
            <w:pPr>
              <w:numPr>
                <w:ilvl w:val="0"/>
                <w:numId w:val="18"/>
              </w:numPr>
              <w:spacing w:before="100" w:beforeAutospacing="1" w:after="100" w:afterAutospacing="1" w:line="240" w:lineRule="auto"/>
            </w:pPr>
            <w:r>
              <w:rPr>
                <w:rStyle w:val="Textoennegrita"/>
              </w:rPr>
              <w:t>Laboratorios o talleres SENA</w:t>
            </w:r>
            <w:r>
              <w:t>, simulando actividades reales.</w:t>
            </w:r>
          </w:p>
          <w:p w:rsidR="006F7380" w:rsidRDefault="006F7380" w:rsidP="006F7380">
            <w:pPr>
              <w:numPr>
                <w:ilvl w:val="0"/>
                <w:numId w:val="18"/>
              </w:numPr>
              <w:spacing w:before="100" w:beforeAutospacing="1" w:after="100" w:afterAutospacing="1" w:line="240" w:lineRule="auto"/>
            </w:pPr>
            <w:r>
              <w:rPr>
                <w:rStyle w:val="Textoennegrita"/>
              </w:rPr>
              <w:t>Espacios de instituciones educativas aliadas</w:t>
            </w:r>
            <w:r>
              <w:t xml:space="preserve"> o aulas móviles.</w:t>
            </w:r>
          </w:p>
          <w:p w:rsidR="006F7380" w:rsidRDefault="006F7380" w:rsidP="006F7380">
            <w:pPr>
              <w:numPr>
                <w:ilvl w:val="0"/>
                <w:numId w:val="18"/>
              </w:numPr>
              <w:spacing w:before="100" w:beforeAutospacing="1" w:after="100" w:afterAutospacing="1" w:line="240" w:lineRule="auto"/>
            </w:pPr>
            <w:r>
              <w:rPr>
                <w:rStyle w:val="Textoennegrita"/>
              </w:rPr>
              <w:lastRenderedPageBreak/>
              <w:t>Ambientes virtuales o plataformas de simulación</w:t>
            </w:r>
            <w:r>
              <w:t>, cuando aplique el programa.</w:t>
            </w:r>
          </w:p>
          <w:p w:rsidR="006F7380" w:rsidRDefault="006F7380" w:rsidP="006F7380">
            <w:pPr>
              <w:spacing w:after="0"/>
            </w:pPr>
            <w:r>
              <w:pict>
                <v:rect id="_x0000_i1028" style="width:0;height:1.5pt" o:hralign="center" o:hrstd="t" o:hr="t" fillcolor="#a0a0a0" stroked="f"/>
              </w:pict>
            </w:r>
          </w:p>
          <w:p w:rsidR="006F7380" w:rsidRDefault="006F7380" w:rsidP="006F7380">
            <w:pPr>
              <w:pStyle w:val="Ttulo3"/>
            </w:pPr>
            <w:r>
              <w:t>5. Trámites (Traslado, Aplazamiento, Reingreso y Retiro Voluntario)</w:t>
            </w:r>
          </w:p>
          <w:p w:rsidR="006F7380" w:rsidRDefault="006F7380" w:rsidP="006F7380">
            <w:pPr>
              <w:spacing w:before="100" w:beforeAutospacing="1" w:after="100" w:afterAutospacing="1"/>
            </w:pPr>
            <w:r>
              <w:rPr>
                <w:rStyle w:val="Textoennegrita"/>
              </w:rPr>
              <w:t>Traslado</w:t>
            </w:r>
          </w:p>
          <w:p w:rsidR="006F7380" w:rsidRDefault="006F7380" w:rsidP="006F7380">
            <w:pPr>
              <w:numPr>
                <w:ilvl w:val="0"/>
                <w:numId w:val="19"/>
              </w:numPr>
              <w:spacing w:before="100" w:beforeAutospacing="1" w:after="100" w:afterAutospacing="1" w:line="240" w:lineRule="auto"/>
            </w:pPr>
            <w:r>
              <w:t>Máximo 1 traslado por formación.</w:t>
            </w:r>
          </w:p>
          <w:p w:rsidR="006F7380" w:rsidRDefault="006F7380" w:rsidP="006F7380">
            <w:pPr>
              <w:numPr>
                <w:ilvl w:val="0"/>
                <w:numId w:val="19"/>
              </w:numPr>
              <w:spacing w:before="100" w:beforeAutospacing="1" w:after="100" w:afterAutospacing="1" w:line="240" w:lineRule="auto"/>
            </w:pPr>
            <w:r>
              <w:t>Se solicita por escrito a la Coordinación Académica y pasa por comité de novedades; la Subdirección del Centro origen y destino responden en 3–4 días hábiles.</w:t>
            </w:r>
          </w:p>
          <w:p w:rsidR="006F7380" w:rsidRDefault="006F7380" w:rsidP="006F7380">
            <w:pPr>
              <w:spacing w:before="100" w:beforeAutospacing="1" w:after="100" w:afterAutospacing="1"/>
            </w:pPr>
            <w:r>
              <w:rPr>
                <w:rStyle w:val="Textoennegrita"/>
              </w:rPr>
              <w:t>Aplazamiento</w:t>
            </w:r>
          </w:p>
          <w:p w:rsidR="006F7380" w:rsidRDefault="006F7380" w:rsidP="006F7380">
            <w:pPr>
              <w:numPr>
                <w:ilvl w:val="0"/>
                <w:numId w:val="20"/>
              </w:numPr>
              <w:spacing w:before="100" w:beforeAutospacing="1" w:after="100" w:afterAutospacing="1" w:line="240" w:lineRule="auto"/>
            </w:pPr>
            <w:r>
              <w:t>Hasta 6 meses (programas &gt;4 meses) por causas justificadas: incapacidad médica (&gt;20 días), maternidad, servicio militar, calamidad doméstica, seguridad, etc.</w:t>
            </w:r>
          </w:p>
          <w:p w:rsidR="006F7380" w:rsidRDefault="006F7380" w:rsidP="006F7380">
            <w:pPr>
              <w:numPr>
                <w:ilvl w:val="0"/>
                <w:numId w:val="20"/>
              </w:numPr>
              <w:spacing w:before="100" w:beforeAutospacing="1" w:after="100" w:afterAutospacing="1" w:line="240" w:lineRule="auto"/>
            </w:pPr>
            <w:r>
              <w:t>Se presenta oficio radicado con soportes a la Subdirección del Centro; el comité de novedades recomienda y fija duración.</w:t>
            </w:r>
          </w:p>
          <w:p w:rsidR="006F7380" w:rsidRDefault="006F7380" w:rsidP="006F7380">
            <w:pPr>
              <w:spacing w:before="100" w:beforeAutospacing="1" w:after="100" w:afterAutospacing="1"/>
            </w:pPr>
            <w:r>
              <w:rPr>
                <w:rStyle w:val="Textoennegrita"/>
              </w:rPr>
              <w:t>Reingreso</w:t>
            </w:r>
          </w:p>
          <w:p w:rsidR="006F7380" w:rsidRDefault="006F7380" w:rsidP="006F7380">
            <w:pPr>
              <w:numPr>
                <w:ilvl w:val="0"/>
                <w:numId w:val="21"/>
              </w:numPr>
              <w:spacing w:before="100" w:beforeAutospacing="1" w:after="100" w:afterAutospacing="1" w:line="240" w:lineRule="auto"/>
            </w:pPr>
            <w:r>
              <w:t>Tras un aplazamiento, el aprendiz debe solicitarlo antes de vencerse el plazo.</w:t>
            </w:r>
          </w:p>
          <w:p w:rsidR="006F7380" w:rsidRDefault="006F7380" w:rsidP="006F7380">
            <w:pPr>
              <w:numPr>
                <w:ilvl w:val="0"/>
                <w:numId w:val="21"/>
              </w:numPr>
              <w:spacing w:before="100" w:beforeAutospacing="1" w:after="100" w:afterAutospacing="1" w:line="240" w:lineRule="auto"/>
            </w:pPr>
            <w:r>
              <w:t>La Coordinación Académica y comité de novedades evalúan requisitos: misma ficha en ejecución y disponibilidad de cupo.</w:t>
            </w:r>
          </w:p>
          <w:p w:rsidR="006F7380" w:rsidRDefault="006F7380" w:rsidP="006F7380">
            <w:pPr>
              <w:spacing w:before="100" w:beforeAutospacing="1" w:after="100" w:afterAutospacing="1"/>
            </w:pPr>
            <w:r>
              <w:rPr>
                <w:rStyle w:val="Textoennegrita"/>
              </w:rPr>
              <w:t>Retiro voluntario</w:t>
            </w:r>
          </w:p>
          <w:p w:rsidR="006F7380" w:rsidRDefault="006F7380" w:rsidP="006F7380">
            <w:pPr>
              <w:numPr>
                <w:ilvl w:val="0"/>
                <w:numId w:val="22"/>
              </w:numPr>
              <w:spacing w:before="100" w:beforeAutospacing="1" w:after="100" w:afterAutospacing="1" w:line="240" w:lineRule="auto"/>
            </w:pPr>
            <w:r>
              <w:t>Se registra en el Sistema de Gestión Académica y se radica oficio.</w:t>
            </w:r>
          </w:p>
          <w:p w:rsidR="006F7380" w:rsidRDefault="006F7380" w:rsidP="006F7380">
            <w:pPr>
              <w:numPr>
                <w:ilvl w:val="0"/>
                <w:numId w:val="22"/>
              </w:numPr>
              <w:spacing w:before="100" w:beforeAutospacing="1" w:after="100" w:afterAutospacing="1" w:line="240" w:lineRule="auto"/>
            </w:pPr>
            <w:r>
              <w:t>Para formación titulada, lo decide el comité de novedades; implica sanción de no poder reingresar por 3 meses (2 retiros permitidos, el tercero con sanción de 6 meses).</w:t>
            </w:r>
          </w:p>
          <w:p w:rsidR="006F7380" w:rsidRDefault="006F7380" w:rsidP="006F7380">
            <w:pPr>
              <w:spacing w:after="0"/>
            </w:pPr>
            <w:r>
              <w:pict>
                <v:rect id="_x0000_i1029" style="width:0;height:1.5pt" o:hralign="center" o:hrstd="t" o:hr="t" fillcolor="#a0a0a0" stroked="f"/>
              </w:pict>
            </w:r>
          </w:p>
          <w:p w:rsidR="006F7380" w:rsidRDefault="006F7380" w:rsidP="006F7380">
            <w:pPr>
              <w:pStyle w:val="Ttulo3"/>
            </w:pPr>
            <w:r>
              <w:t>6. Caso de José Manuel (varicela)</w:t>
            </w:r>
          </w:p>
          <w:p w:rsidR="006F7380" w:rsidRDefault="006F7380" w:rsidP="006F7380">
            <w:pPr>
              <w:numPr>
                <w:ilvl w:val="0"/>
                <w:numId w:val="23"/>
              </w:numPr>
              <w:spacing w:before="100" w:beforeAutospacing="1" w:after="100" w:afterAutospacing="1" w:line="240" w:lineRule="auto"/>
            </w:pPr>
            <w:r>
              <w:t xml:space="preserve">Su ausencia por enfermedad, con incapacidad médica vigente, se considera </w:t>
            </w:r>
            <w:r>
              <w:rPr>
                <w:rStyle w:val="Textoennegrita"/>
              </w:rPr>
              <w:t>incumplimiento justificado</w:t>
            </w:r>
            <w:r>
              <w:t xml:space="preserve"> (causa programada).</w:t>
            </w:r>
          </w:p>
          <w:p w:rsidR="006F7380" w:rsidRDefault="006F7380" w:rsidP="006F7380">
            <w:pPr>
              <w:numPr>
                <w:ilvl w:val="0"/>
                <w:numId w:val="23"/>
              </w:numPr>
              <w:spacing w:before="100" w:beforeAutospacing="1" w:after="100" w:afterAutospacing="1" w:line="240" w:lineRule="auto"/>
            </w:pPr>
            <w:r>
              <w:t>Como derecho, podrá recuperar evaluaciones y actividades de la semana que faltó, presentando oportunamente justificante médico.</w:t>
            </w:r>
          </w:p>
          <w:p w:rsidR="006F7380" w:rsidRDefault="006F7380" w:rsidP="006F7380">
            <w:pPr>
              <w:spacing w:after="0"/>
            </w:pPr>
            <w:r>
              <w:pict>
                <v:rect id="_x0000_i1030" style="width:0;height:1.5pt" o:hralign="center" o:hrstd="t" o:hr="t" fillcolor="#a0a0a0" stroked="f"/>
              </w:pict>
            </w:r>
          </w:p>
          <w:p w:rsidR="006F7380" w:rsidRDefault="006F7380" w:rsidP="006F7380">
            <w:pPr>
              <w:pStyle w:val="Ttulo3"/>
            </w:pPr>
            <w:r>
              <w:lastRenderedPageBreak/>
              <w:t>7. Caso de Pedro (inasistencias múltiples sin justificación)</w:t>
            </w:r>
          </w:p>
          <w:p w:rsidR="006F7380" w:rsidRDefault="006F7380" w:rsidP="006F7380">
            <w:pPr>
              <w:numPr>
                <w:ilvl w:val="0"/>
                <w:numId w:val="24"/>
              </w:numPr>
              <w:spacing w:before="100" w:beforeAutospacing="1" w:after="100" w:afterAutospacing="1" w:line="240" w:lineRule="auto"/>
            </w:pPr>
            <w:r>
              <w:t xml:space="preserve">Al no justificar dentro de los tres días hábiles, sus faltas se califican como </w:t>
            </w:r>
            <w:r w:rsidRPr="009771FF">
              <w:rPr>
                <w:rStyle w:val="Textoennegrita"/>
                <w:b w:val="0"/>
              </w:rPr>
              <w:t>incumplimiento injustificado</w:t>
            </w:r>
            <w:r>
              <w:t>.</w:t>
            </w:r>
          </w:p>
          <w:p w:rsidR="006F7380" w:rsidRDefault="006F7380" w:rsidP="006F7380">
            <w:pPr>
              <w:numPr>
                <w:ilvl w:val="0"/>
                <w:numId w:val="24"/>
              </w:numPr>
              <w:spacing w:before="100" w:beforeAutospacing="1" w:after="100" w:afterAutospacing="1" w:line="240" w:lineRule="auto"/>
            </w:pPr>
            <w:r>
              <w:t xml:space="preserve">En consecuencia, si persiste la inasistencia y no presenta evidencias, podría llegar a </w:t>
            </w:r>
            <w:r>
              <w:rPr>
                <w:rStyle w:val="Textoennegrita"/>
              </w:rPr>
              <w:t>deserción</w:t>
            </w:r>
            <w:r>
              <w:t>, activando el debido proceso disciplinario y académico.</w:t>
            </w:r>
          </w:p>
          <w:p w:rsidR="006F7380" w:rsidRDefault="006F7380" w:rsidP="006F7380">
            <w:pPr>
              <w:spacing w:after="0"/>
            </w:pPr>
            <w:r>
              <w:pict>
                <v:rect id="_x0000_i1031" style="width:0;height:1.5pt" o:hralign="center" o:hrstd="t" o:hr="t" fillcolor="#a0a0a0" stroked="f"/>
              </w:pict>
            </w:r>
          </w:p>
          <w:p w:rsidR="006F7380" w:rsidRDefault="006F7380" w:rsidP="006F7380">
            <w:pPr>
              <w:pStyle w:val="Ttulo3"/>
            </w:pPr>
            <w:r>
              <w:t>8. Caso de Claudia (inconformidad con calificaciones)</w:t>
            </w:r>
          </w:p>
          <w:p w:rsidR="006F7380" w:rsidRDefault="006F7380" w:rsidP="006F7380">
            <w:pPr>
              <w:numPr>
                <w:ilvl w:val="0"/>
                <w:numId w:val="25"/>
              </w:numPr>
              <w:spacing w:before="100" w:beforeAutospacing="1" w:after="100" w:afterAutospacing="1" w:line="240" w:lineRule="auto"/>
            </w:pPr>
            <w:r>
              <w:t>Solicitar por escrito al instructor en los dos (2) días hábiles siguientes a la entrega de resultados.</w:t>
            </w:r>
          </w:p>
          <w:p w:rsidR="006F7380" w:rsidRDefault="006F7380" w:rsidP="006F7380">
            <w:pPr>
              <w:numPr>
                <w:ilvl w:val="0"/>
                <w:numId w:val="25"/>
              </w:numPr>
              <w:spacing w:before="100" w:beforeAutospacing="1" w:after="100" w:afterAutospacing="1" w:line="240" w:lineRule="auto"/>
            </w:pPr>
            <w:r>
              <w:t>El instructor responde en tres (3) días hábiles.</w:t>
            </w:r>
          </w:p>
          <w:p w:rsidR="006F7380" w:rsidRDefault="006F7380" w:rsidP="006F7380">
            <w:pPr>
              <w:numPr>
                <w:ilvl w:val="0"/>
                <w:numId w:val="25"/>
              </w:numPr>
              <w:spacing w:before="100" w:beforeAutospacing="1" w:after="100" w:afterAutospacing="1" w:line="240" w:lineRule="auto"/>
            </w:pPr>
            <w:r>
              <w:t>Si persiste el desacuerdo, pedir asignación de un segundo evaluador ante la Coordinación Académica en los dos (2) días hábiles siguientes; éste emite evaluación definitiva en cinco (5) días hábiles.</w:t>
            </w:r>
          </w:p>
          <w:p w:rsidR="006F7380" w:rsidRDefault="006F7380" w:rsidP="006F7380">
            <w:pPr>
              <w:spacing w:after="0"/>
            </w:pPr>
            <w:r>
              <w:pict>
                <v:rect id="_x0000_i1032" style="width:0;height:1.5pt" o:hralign="center" o:hrstd="t" o:hr="t" fillcolor="#a0a0a0" stroked="f"/>
              </w:pict>
            </w:r>
          </w:p>
          <w:p w:rsidR="006F7380" w:rsidRDefault="006F7380" w:rsidP="006F7380">
            <w:pPr>
              <w:pStyle w:val="Ttulo3"/>
            </w:pPr>
            <w:r>
              <w:t>9. Condiciones de Deserción</w:t>
            </w:r>
          </w:p>
          <w:p w:rsidR="006F7380" w:rsidRDefault="006F7380" w:rsidP="006F7380">
            <w:pPr>
              <w:numPr>
                <w:ilvl w:val="0"/>
                <w:numId w:val="26"/>
              </w:numPr>
              <w:spacing w:before="100" w:beforeAutospacing="1" w:after="100" w:afterAutospacing="1" w:line="240" w:lineRule="auto"/>
            </w:pPr>
            <w:r>
              <w:t>Tres días consecutivos de inasistencia injustificada en etapa lectiva presencial.</w:t>
            </w:r>
          </w:p>
          <w:p w:rsidR="006F7380" w:rsidRDefault="006F7380" w:rsidP="006F7380">
            <w:pPr>
              <w:numPr>
                <w:ilvl w:val="0"/>
                <w:numId w:val="26"/>
              </w:numPr>
              <w:spacing w:before="100" w:beforeAutospacing="1" w:after="100" w:afterAutospacing="1" w:line="240" w:lineRule="auto"/>
            </w:pPr>
            <w:r>
              <w:t>No cumplir planes de mejoramiento o citaciones en virtual/a distancia.</w:t>
            </w:r>
          </w:p>
          <w:p w:rsidR="006F7380" w:rsidRDefault="006F7380" w:rsidP="006F7380">
            <w:pPr>
              <w:numPr>
                <w:ilvl w:val="0"/>
                <w:numId w:val="26"/>
              </w:numPr>
              <w:spacing w:before="100" w:beforeAutospacing="1" w:after="100" w:afterAutospacing="1" w:line="240" w:lineRule="auto"/>
            </w:pPr>
            <w:r>
              <w:t>Tres días consecutivos de inasistencia en etapa productiva (empresa).</w:t>
            </w:r>
          </w:p>
          <w:p w:rsidR="006F7380" w:rsidRDefault="006F7380" w:rsidP="006F7380">
            <w:pPr>
              <w:numPr>
                <w:ilvl w:val="0"/>
                <w:numId w:val="26"/>
              </w:numPr>
              <w:spacing w:before="100" w:beforeAutospacing="1" w:after="100" w:afterAutospacing="1" w:line="240" w:lineRule="auto"/>
            </w:pPr>
            <w:r>
              <w:t>No solicitar reingreso tras un aplazamiento en el plazo fijado.</w:t>
            </w:r>
          </w:p>
          <w:p w:rsidR="006F7380" w:rsidRDefault="006F7380" w:rsidP="006F7380">
            <w:pPr>
              <w:spacing w:after="0"/>
            </w:pPr>
            <w:r>
              <w:pict>
                <v:rect id="_x0000_i1033" style="width:0;height:1.5pt" o:hralign="center" o:hrstd="t" o:hr="t" fillcolor="#a0a0a0" stroked="f"/>
              </w:pict>
            </w:r>
          </w:p>
          <w:p w:rsidR="006F7380" w:rsidRDefault="006F7380" w:rsidP="006F7380">
            <w:pPr>
              <w:pStyle w:val="Ttulo3"/>
            </w:pPr>
            <w:r>
              <w:t>10. Tipos de faltas y sus medidas</w:t>
            </w:r>
          </w:p>
          <w:p w:rsidR="006F7380" w:rsidRDefault="006F7380" w:rsidP="006F7380">
            <w:pPr>
              <w:numPr>
                <w:ilvl w:val="0"/>
                <w:numId w:val="27"/>
              </w:numPr>
              <w:spacing w:before="100" w:beforeAutospacing="1" w:after="100" w:afterAutospacing="1" w:line="240" w:lineRule="auto"/>
            </w:pPr>
            <w:r>
              <w:rPr>
                <w:rStyle w:val="Textoennegrita"/>
              </w:rPr>
              <w:t>Faltas académicas</w:t>
            </w:r>
            <w:r>
              <w:t>: incumplimientos a compromisos académicos (entrega de evidencias, plagio, desorden).</w:t>
            </w:r>
          </w:p>
          <w:p w:rsidR="006F7380" w:rsidRDefault="006F7380" w:rsidP="006F7380">
            <w:pPr>
              <w:numPr>
                <w:ilvl w:val="0"/>
                <w:numId w:val="27"/>
              </w:numPr>
              <w:spacing w:before="100" w:beforeAutospacing="1" w:after="100" w:afterAutospacing="1" w:line="240" w:lineRule="auto"/>
            </w:pPr>
            <w:r>
              <w:rPr>
                <w:rStyle w:val="Textoennegrita"/>
              </w:rPr>
              <w:t>Faltas disciplinarias</w:t>
            </w:r>
            <w:r>
              <w:t>: acciones contra la convivencia, la seguridad o la integridad (acoso, vandalismo, consumo de sustancias).</w:t>
            </w:r>
          </w:p>
          <w:p w:rsidR="006F7380" w:rsidRDefault="006F7380" w:rsidP="006F7380">
            <w:pPr>
              <w:numPr>
                <w:ilvl w:val="0"/>
                <w:numId w:val="27"/>
              </w:numPr>
              <w:spacing w:before="100" w:beforeAutospacing="1" w:after="100" w:afterAutospacing="1" w:line="240" w:lineRule="auto"/>
            </w:pPr>
            <w:r>
              <w:rPr>
                <w:rStyle w:val="Textoennegrita"/>
              </w:rPr>
              <w:t>Medidas formativas académicas</w:t>
            </w:r>
            <w:r>
              <w:t>: llamados de atención (verbal y escrito), planes de mejora.</w:t>
            </w:r>
          </w:p>
          <w:p w:rsidR="006F7380" w:rsidRDefault="006F7380" w:rsidP="006F7380">
            <w:pPr>
              <w:numPr>
                <w:ilvl w:val="0"/>
                <w:numId w:val="27"/>
              </w:numPr>
              <w:spacing w:before="100" w:beforeAutospacing="1" w:after="100" w:afterAutospacing="1" w:line="240" w:lineRule="auto"/>
            </w:pPr>
            <w:r>
              <w:rPr>
                <w:rStyle w:val="Textoennegrita"/>
              </w:rPr>
              <w:t>Medidas formativas disciplinarias</w:t>
            </w:r>
            <w:r>
              <w:t>: amonestaciones, suspensión de actividades, acompañamiento.</w:t>
            </w:r>
          </w:p>
          <w:p w:rsidR="006F7380" w:rsidRDefault="006F7380" w:rsidP="006F7380">
            <w:pPr>
              <w:numPr>
                <w:ilvl w:val="0"/>
                <w:numId w:val="27"/>
              </w:numPr>
              <w:spacing w:before="100" w:beforeAutospacing="1" w:after="100" w:afterAutospacing="1" w:line="240" w:lineRule="auto"/>
            </w:pPr>
            <w:r>
              <w:rPr>
                <w:rStyle w:val="Textoennegrita"/>
              </w:rPr>
              <w:t>Sanciones</w:t>
            </w:r>
            <w:r>
              <w:t>: condicionamiento de matrícula (académico), cancelación de matrícula por reiteración o deserción.</w:t>
            </w:r>
          </w:p>
          <w:p w:rsidR="006F7380" w:rsidRDefault="006F7380" w:rsidP="006F7380">
            <w:pPr>
              <w:spacing w:after="0"/>
            </w:pPr>
            <w:r>
              <w:pict>
                <v:rect id="_x0000_i1034" style="width:0;height:1.5pt" o:hralign="center" o:hrstd="t" o:hr="t" fillcolor="#a0a0a0" stroked="f"/>
              </w:pict>
            </w:r>
          </w:p>
          <w:p w:rsidR="006F7380" w:rsidRDefault="006F7380" w:rsidP="006F7380">
            <w:pPr>
              <w:pStyle w:val="Ttulo3"/>
            </w:pPr>
            <w:r>
              <w:t>11. Comité de Evaluación y Seguimiento (Carlos)</w:t>
            </w:r>
          </w:p>
          <w:p w:rsidR="006F7380" w:rsidRDefault="006F7380" w:rsidP="006F7380">
            <w:pPr>
              <w:numPr>
                <w:ilvl w:val="0"/>
                <w:numId w:val="28"/>
              </w:numPr>
              <w:spacing w:before="100" w:beforeAutospacing="1" w:after="100" w:afterAutospacing="1" w:line="240" w:lineRule="auto"/>
            </w:pPr>
            <w:r>
              <w:rPr>
                <w:rStyle w:val="Textoennegrita"/>
              </w:rPr>
              <w:lastRenderedPageBreak/>
              <w:t>Integrantes</w:t>
            </w:r>
            <w:r>
              <w:t>: Subdirección del Centro, Coordinación Académica, instructor(es) responsables y, si aplica, voceros o representante de aprendices.</w:t>
            </w:r>
          </w:p>
          <w:p w:rsidR="006F7380" w:rsidRDefault="006F7380" w:rsidP="006F7380">
            <w:pPr>
              <w:numPr>
                <w:ilvl w:val="0"/>
                <w:numId w:val="28"/>
              </w:numPr>
              <w:spacing w:before="100" w:beforeAutospacing="1" w:after="100" w:afterAutospacing="1" w:line="240" w:lineRule="auto"/>
            </w:pPr>
            <w:r>
              <w:rPr>
                <w:rStyle w:val="Textoennegrita"/>
              </w:rPr>
              <w:t>Función</w:t>
            </w:r>
            <w:r>
              <w:t>: Revisar informes de plan de mejoramiento; decidir si levanta condicionamientos de matrícula o procede a la cancelación de matrícula en caso de no superarlos.</w:t>
            </w:r>
          </w:p>
          <w:p w:rsidR="006F7380" w:rsidRDefault="006F7380" w:rsidP="006F7380">
            <w:pPr>
              <w:spacing w:after="0"/>
            </w:pPr>
            <w:r>
              <w:pict>
                <v:rect id="_x0000_i1035" style="width:0;height:1.5pt" o:hralign="center" o:hrstd="t" o:hr="t" fillcolor="#a0a0a0" stroked="f"/>
              </w:pict>
            </w:r>
          </w:p>
          <w:p w:rsidR="006F7380" w:rsidRDefault="006F7380" w:rsidP="006F7380">
            <w:pPr>
              <w:pStyle w:val="Ttulo3"/>
            </w:pPr>
            <w:r>
              <w:t>12. Recurso de reposición (Nicolás)</w:t>
            </w:r>
          </w:p>
          <w:p w:rsidR="006F7380" w:rsidRDefault="006F7380" w:rsidP="006F7380">
            <w:pPr>
              <w:numPr>
                <w:ilvl w:val="0"/>
                <w:numId w:val="29"/>
              </w:numPr>
              <w:spacing w:before="100" w:beforeAutospacing="1" w:after="100" w:afterAutospacing="1" w:line="240" w:lineRule="auto"/>
            </w:pPr>
            <w:r>
              <w:t>Es el mecanismo para impugnar actos administrativos (p. ej. condicionamiento o cancelación de matrícula).</w:t>
            </w:r>
          </w:p>
          <w:p w:rsidR="006F7380" w:rsidRDefault="006F7380" w:rsidP="006F7380">
            <w:pPr>
              <w:numPr>
                <w:ilvl w:val="0"/>
                <w:numId w:val="29"/>
              </w:numPr>
              <w:spacing w:before="100" w:beforeAutospacing="1" w:after="100" w:afterAutospacing="1" w:line="240" w:lineRule="auto"/>
            </w:pPr>
            <w:r>
              <w:t>Debe presentarlo por escrito ante la autoridad que profirió el acto (generalmente la Subdirección del Centro) dentro de los plazos establecidos por la Ley 1437 de 2011.</w:t>
            </w:r>
          </w:p>
          <w:p w:rsidR="006F7380" w:rsidRDefault="006F7380" w:rsidP="006F7380">
            <w:pPr>
              <w:numPr>
                <w:ilvl w:val="0"/>
                <w:numId w:val="29"/>
              </w:numPr>
              <w:spacing w:before="100" w:beforeAutospacing="1" w:after="100" w:afterAutospacing="1" w:line="240" w:lineRule="auto"/>
            </w:pPr>
            <w:r>
              <w:t>Tras su radicación, la entidad tiene un término para resolverlo, garantizando el derecho al debido proceso y a la defensa.</w:t>
            </w:r>
          </w:p>
          <w:p w:rsidR="006F7380" w:rsidRDefault="006F7380" w:rsidP="006F7380">
            <w:pPr>
              <w:spacing w:after="0"/>
            </w:pPr>
            <w:r>
              <w:pict>
                <v:rect id="_x0000_i1036" style="width:0;height:1.5pt" o:hralign="center" o:hrstd="t" o:hr="t" fillcolor="#a0a0a0" stroked="f"/>
              </w:pict>
            </w:r>
          </w:p>
          <w:p w:rsidR="006F7380" w:rsidRDefault="006F7380" w:rsidP="006F7380">
            <w:pPr>
              <w:pStyle w:val="Ttulo3"/>
            </w:pPr>
            <w:r>
              <w:t>13. Requisitos para Representante de Aprendices (Pablo)</w:t>
            </w:r>
          </w:p>
          <w:p w:rsidR="006F7380" w:rsidRDefault="006F7380" w:rsidP="006F7380">
            <w:pPr>
              <w:numPr>
                <w:ilvl w:val="0"/>
                <w:numId w:val="30"/>
              </w:numPr>
              <w:spacing w:before="100" w:beforeAutospacing="1" w:after="100" w:afterAutospacing="1" w:line="240" w:lineRule="auto"/>
            </w:pPr>
            <w:r>
              <w:t>Excelente comportamiento académico y disciplinario.</w:t>
            </w:r>
          </w:p>
          <w:p w:rsidR="006F7380" w:rsidRDefault="006F7380" w:rsidP="006F7380">
            <w:pPr>
              <w:numPr>
                <w:ilvl w:val="0"/>
                <w:numId w:val="30"/>
              </w:numPr>
              <w:spacing w:before="100" w:beforeAutospacing="1" w:after="100" w:afterAutospacing="1" w:line="240" w:lineRule="auto"/>
            </w:pPr>
            <w:r>
              <w:t>Habilidad de comunicación, liderazgo y representación.</w:t>
            </w:r>
          </w:p>
          <w:p w:rsidR="006F7380" w:rsidRDefault="006F7380" w:rsidP="006F7380">
            <w:pPr>
              <w:numPr>
                <w:ilvl w:val="0"/>
                <w:numId w:val="30"/>
              </w:numPr>
              <w:spacing w:before="100" w:beforeAutospacing="1" w:after="100" w:afterAutospacing="1" w:line="240" w:lineRule="auto"/>
            </w:pPr>
            <w:r>
              <w:t>Compromiso con la comunidad educativa y conocimiento del Reglamento.</w:t>
            </w:r>
          </w:p>
          <w:p w:rsidR="006F7380" w:rsidRDefault="006F7380" w:rsidP="006F7380">
            <w:pPr>
              <w:numPr>
                <w:ilvl w:val="0"/>
                <w:numId w:val="30"/>
              </w:numPr>
              <w:spacing w:before="100" w:beforeAutospacing="1" w:after="100" w:afterAutospacing="1" w:line="240" w:lineRule="auto"/>
            </w:pPr>
            <w:r>
              <w:t>Disposición para canalizar inquietudes y participar en comités y reuniones institucionales</w:t>
            </w:r>
          </w:p>
          <w:p w:rsidR="006F7380" w:rsidRPr="009771FF" w:rsidRDefault="006F7380" w:rsidP="006F7380">
            <w:pPr>
              <w:pBdr>
                <w:top w:val="nil"/>
                <w:left w:val="nil"/>
                <w:bottom w:val="nil"/>
                <w:right w:val="nil"/>
                <w:between w:val="nil"/>
              </w:pBdr>
              <w:spacing w:after="0"/>
              <w:ind w:left="720"/>
              <w:jc w:val="both"/>
              <w:rPr>
                <w:rFonts w:ascii="Overlock" w:eastAsia="Overlock" w:hAnsi="Overlock" w:cs="Overlock"/>
                <w:color w:val="000000"/>
                <w:sz w:val="32"/>
                <w:szCs w:val="32"/>
              </w:rPr>
            </w:pPr>
            <w:r w:rsidRPr="009771FF">
              <w:rPr>
                <w:rFonts w:ascii="Overlock" w:eastAsia="Overlock" w:hAnsi="Overlock" w:cs="Overlock"/>
                <w:color w:val="000000"/>
                <w:sz w:val="32"/>
                <w:szCs w:val="32"/>
              </w:rPr>
              <w:t xml:space="preserve"> </w:t>
            </w:r>
          </w:p>
          <w:p w:rsidR="007C2D48" w:rsidRDefault="007C2D48">
            <w:pPr>
              <w:pBdr>
                <w:top w:val="nil"/>
                <w:left w:val="nil"/>
                <w:bottom w:val="nil"/>
                <w:right w:val="nil"/>
                <w:between w:val="nil"/>
              </w:pBdr>
              <w:tabs>
                <w:tab w:val="left" w:pos="4320"/>
                <w:tab w:val="left" w:pos="4485"/>
                <w:tab w:val="left" w:pos="5445"/>
              </w:tabs>
              <w:jc w:val="both"/>
              <w:rPr>
                <w:rFonts w:ascii="Arial" w:eastAsia="Arial" w:hAnsi="Arial" w:cs="Arial"/>
                <w:i/>
                <w:color w:val="000000"/>
                <w:sz w:val="20"/>
                <w:szCs w:val="20"/>
              </w:rPr>
            </w:pPr>
          </w:p>
        </w:tc>
      </w:tr>
    </w:tbl>
    <w:p w:rsidR="007C2D48" w:rsidRDefault="007C2D48">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p>
    <w:p w:rsidR="007C2D48" w:rsidRDefault="00724262">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w:t>
      </w:r>
      <w:r>
        <w:rPr>
          <w:rFonts w:ascii="Arial" w:eastAsia="Arial" w:hAnsi="Arial" w:cs="Arial"/>
          <w:sz w:val="20"/>
          <w:szCs w:val="20"/>
        </w:rPr>
        <w:t xml:space="preserve"> Plan Nacional de Bienestar al aprendiz:  como aprendiz SENA usted disfrutará de todos los beneficios que ofrece el Plan, por ello, es importante que conozca sobre los mismos. A partir de la presentación adjunta </w:t>
      </w:r>
      <w:r>
        <w:rPr>
          <w:rFonts w:ascii="Arial" w:eastAsia="Arial" w:hAnsi="Arial" w:cs="Arial"/>
          <w:i/>
          <w:sz w:val="20"/>
          <w:szCs w:val="20"/>
        </w:rPr>
        <w:t xml:space="preserve">Bienestar al aprendiz </w:t>
      </w:r>
      <w:r>
        <w:rPr>
          <w:rFonts w:ascii="Arial" w:eastAsia="Arial" w:hAnsi="Arial" w:cs="Arial"/>
          <w:sz w:val="20"/>
          <w:szCs w:val="20"/>
        </w:rPr>
        <w:t>resuelva los siguientes ítems:</w:t>
      </w:r>
    </w:p>
    <w:p w:rsidR="007C2D48" w:rsidRDefault="00724262">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3.3.2.1</w:t>
      </w:r>
      <w:r>
        <w:rPr>
          <w:rFonts w:ascii="Arial" w:eastAsia="Arial" w:hAnsi="Arial" w:cs="Arial"/>
          <w:sz w:val="20"/>
          <w:szCs w:val="20"/>
        </w:rPr>
        <w:t>. Complete el cuadro con los objetivos estratégicos del Plan de Bienestar al aprendiz. Incluya un ícono que represente a cada uno, como en el ejemplo:</w:t>
      </w:r>
    </w:p>
    <w:tbl>
      <w:tblPr>
        <w:tblStyle w:val="a3"/>
        <w:tblW w:w="9269" w:type="dxa"/>
        <w:tblInd w:w="25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99"/>
        <w:gridCol w:w="3086"/>
        <w:gridCol w:w="3084"/>
      </w:tblGrid>
      <w:tr w:rsidR="007C2D48">
        <w:tc>
          <w:tcPr>
            <w:tcW w:w="3099" w:type="dxa"/>
          </w:tcPr>
          <w:p w:rsidR="007C2D48" w:rsidRDefault="00724262">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Implementar proyectos de acompañamiento para el desarrollo integral del aprendiz en su proceso formativo</w:t>
            </w:r>
          </w:p>
        </w:tc>
        <w:tc>
          <w:tcPr>
            <w:tcW w:w="3086" w:type="dxa"/>
          </w:tcPr>
          <w:p w:rsidR="007C2D48" w:rsidRDefault="00724262">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Incentivar al aprendiz en su proceso de formación profesional integral mediante la implementación de un programa de estímulos que se materializa en los objetivos operativos</w:t>
            </w:r>
          </w:p>
        </w:tc>
        <w:tc>
          <w:tcPr>
            <w:tcW w:w="3084" w:type="dxa"/>
          </w:tcPr>
          <w:p w:rsidR="007C2D48" w:rsidRDefault="00724262">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Entregar con oportunidad y calidad los servicios de bienestar al aprendiz documentando procedimientos que soporten una operación ágil y flexible</w:t>
            </w:r>
          </w:p>
        </w:tc>
      </w:tr>
      <w:tr w:rsidR="007C2D48">
        <w:tc>
          <w:tcPr>
            <w:tcW w:w="3099" w:type="dxa"/>
          </w:tcPr>
          <w:p w:rsidR="007C2D48" w:rsidRDefault="007C2D48">
            <w:pPr>
              <w:tabs>
                <w:tab w:val="left" w:pos="4320"/>
                <w:tab w:val="left" w:pos="4485"/>
                <w:tab w:val="left" w:pos="5445"/>
              </w:tabs>
              <w:jc w:val="center"/>
              <w:rPr>
                <w:rFonts w:ascii="Schoolbell" w:eastAsia="Schoolbell" w:hAnsi="Schoolbell" w:cs="Schoolbell"/>
                <w:sz w:val="20"/>
                <w:szCs w:val="20"/>
              </w:rPr>
            </w:pPr>
          </w:p>
          <w:p w:rsidR="007C2D48" w:rsidRDefault="00724262">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lastRenderedPageBreak/>
              <w:t>Salud</w:t>
            </w:r>
            <w:r>
              <w:rPr>
                <w:rFonts w:ascii="Schoolbell" w:eastAsia="Schoolbell" w:hAnsi="Schoolbell" w:cs="Schoolbell"/>
                <w:noProof/>
                <w:sz w:val="20"/>
                <w:szCs w:val="20"/>
              </w:rPr>
              <w:drawing>
                <wp:inline distT="0" distB="0" distL="0" distR="0">
                  <wp:extent cx="468586" cy="374280"/>
                  <wp:effectExtent l="0" t="0" r="0" b="0"/>
                  <wp:docPr id="2" name="image1.jpg" descr="Resultado de imagen para salud"/>
                  <wp:cNvGraphicFramePr/>
                  <a:graphic xmlns:a="http://schemas.openxmlformats.org/drawingml/2006/main">
                    <a:graphicData uri="http://schemas.openxmlformats.org/drawingml/2006/picture">
                      <pic:pic xmlns:pic="http://schemas.openxmlformats.org/drawingml/2006/picture">
                        <pic:nvPicPr>
                          <pic:cNvPr id="0" name="image1.jpg" descr="Resultado de imagen para salud"/>
                          <pic:cNvPicPr preferRelativeResize="0"/>
                        </pic:nvPicPr>
                        <pic:blipFill>
                          <a:blip r:embed="rId7"/>
                          <a:srcRect/>
                          <a:stretch>
                            <a:fillRect/>
                          </a:stretch>
                        </pic:blipFill>
                        <pic:spPr>
                          <a:xfrm>
                            <a:off x="0" y="0"/>
                            <a:ext cx="468586" cy="374280"/>
                          </a:xfrm>
                          <a:prstGeom prst="rect">
                            <a:avLst/>
                          </a:prstGeom>
                          <a:ln/>
                        </pic:spPr>
                      </pic:pic>
                    </a:graphicData>
                  </a:graphic>
                </wp:inline>
              </w:drawing>
            </w:r>
          </w:p>
        </w:tc>
        <w:tc>
          <w:tcPr>
            <w:tcW w:w="3086" w:type="dxa"/>
          </w:tcPr>
          <w:p w:rsidR="007C2D48" w:rsidRDefault="007C2D48">
            <w:pPr>
              <w:tabs>
                <w:tab w:val="left" w:pos="4320"/>
                <w:tab w:val="left" w:pos="4485"/>
                <w:tab w:val="left" w:pos="5445"/>
              </w:tabs>
              <w:jc w:val="center"/>
              <w:rPr>
                <w:rFonts w:ascii="Schoolbell" w:eastAsia="Schoolbell" w:hAnsi="Schoolbell" w:cs="Schoolbell"/>
                <w:sz w:val="20"/>
                <w:szCs w:val="20"/>
              </w:rPr>
            </w:pPr>
            <w:bookmarkStart w:id="0" w:name="_GoBack"/>
            <w:bookmarkEnd w:id="0"/>
          </w:p>
        </w:tc>
        <w:tc>
          <w:tcPr>
            <w:tcW w:w="3084" w:type="dxa"/>
          </w:tcPr>
          <w:p w:rsidR="007C2D48" w:rsidRDefault="007C2D48">
            <w:pPr>
              <w:tabs>
                <w:tab w:val="left" w:pos="4320"/>
                <w:tab w:val="left" w:pos="4485"/>
                <w:tab w:val="left" w:pos="5445"/>
              </w:tabs>
              <w:jc w:val="center"/>
              <w:rPr>
                <w:rFonts w:ascii="Schoolbell" w:eastAsia="Schoolbell" w:hAnsi="Schoolbell" w:cs="Schoolbell"/>
                <w:sz w:val="20"/>
                <w:szCs w:val="20"/>
              </w:rPr>
            </w:pPr>
          </w:p>
        </w:tc>
      </w:tr>
      <w:tr w:rsidR="007C2D48">
        <w:tc>
          <w:tcPr>
            <w:tcW w:w="3099" w:type="dxa"/>
          </w:tcPr>
          <w:p w:rsidR="007C2D48" w:rsidRDefault="007C2D48">
            <w:pPr>
              <w:tabs>
                <w:tab w:val="left" w:pos="4320"/>
                <w:tab w:val="left" w:pos="4485"/>
                <w:tab w:val="left" w:pos="5445"/>
              </w:tabs>
              <w:rPr>
                <w:rFonts w:ascii="Arial" w:eastAsia="Arial" w:hAnsi="Arial" w:cs="Arial"/>
                <w:sz w:val="20"/>
                <w:szCs w:val="20"/>
              </w:rPr>
            </w:pPr>
          </w:p>
          <w:p w:rsidR="007C2D48" w:rsidRDefault="007C2D48">
            <w:pPr>
              <w:tabs>
                <w:tab w:val="left" w:pos="4320"/>
                <w:tab w:val="left" w:pos="4485"/>
                <w:tab w:val="left" w:pos="5445"/>
              </w:tabs>
              <w:rPr>
                <w:rFonts w:ascii="Arial" w:eastAsia="Arial" w:hAnsi="Arial" w:cs="Arial"/>
                <w:sz w:val="20"/>
                <w:szCs w:val="20"/>
              </w:rPr>
            </w:pPr>
          </w:p>
        </w:tc>
        <w:tc>
          <w:tcPr>
            <w:tcW w:w="3086" w:type="dxa"/>
          </w:tcPr>
          <w:p w:rsidR="007C2D48" w:rsidRDefault="007C2D48">
            <w:pPr>
              <w:tabs>
                <w:tab w:val="left" w:pos="4320"/>
                <w:tab w:val="left" w:pos="4485"/>
                <w:tab w:val="left" w:pos="5445"/>
              </w:tabs>
              <w:jc w:val="center"/>
              <w:rPr>
                <w:rFonts w:ascii="Arial" w:eastAsia="Arial" w:hAnsi="Arial" w:cs="Arial"/>
                <w:sz w:val="20"/>
                <w:szCs w:val="20"/>
              </w:rPr>
            </w:pPr>
          </w:p>
        </w:tc>
        <w:tc>
          <w:tcPr>
            <w:tcW w:w="3084" w:type="dxa"/>
          </w:tcPr>
          <w:p w:rsidR="007C2D48" w:rsidRDefault="007C2D48">
            <w:pPr>
              <w:tabs>
                <w:tab w:val="left" w:pos="4320"/>
                <w:tab w:val="left" w:pos="4485"/>
                <w:tab w:val="left" w:pos="5445"/>
              </w:tabs>
              <w:jc w:val="center"/>
              <w:rPr>
                <w:rFonts w:ascii="Arial" w:eastAsia="Arial" w:hAnsi="Arial" w:cs="Arial"/>
                <w:sz w:val="20"/>
                <w:szCs w:val="20"/>
              </w:rPr>
            </w:pPr>
          </w:p>
        </w:tc>
      </w:tr>
      <w:tr w:rsidR="007C2D48">
        <w:tc>
          <w:tcPr>
            <w:tcW w:w="3099" w:type="dxa"/>
          </w:tcPr>
          <w:p w:rsidR="007C2D48" w:rsidRDefault="007C2D48">
            <w:pPr>
              <w:tabs>
                <w:tab w:val="left" w:pos="4320"/>
                <w:tab w:val="left" w:pos="4485"/>
                <w:tab w:val="left" w:pos="5445"/>
              </w:tabs>
              <w:jc w:val="center"/>
              <w:rPr>
                <w:rFonts w:ascii="Arial" w:eastAsia="Arial" w:hAnsi="Arial" w:cs="Arial"/>
                <w:sz w:val="20"/>
                <w:szCs w:val="20"/>
              </w:rPr>
            </w:pPr>
          </w:p>
          <w:p w:rsidR="007C2D48" w:rsidRDefault="007C2D48">
            <w:pPr>
              <w:tabs>
                <w:tab w:val="left" w:pos="4320"/>
                <w:tab w:val="left" w:pos="4485"/>
                <w:tab w:val="left" w:pos="5445"/>
              </w:tabs>
              <w:jc w:val="center"/>
              <w:rPr>
                <w:rFonts w:ascii="Arial" w:eastAsia="Arial" w:hAnsi="Arial" w:cs="Arial"/>
                <w:sz w:val="20"/>
                <w:szCs w:val="20"/>
              </w:rPr>
            </w:pPr>
          </w:p>
        </w:tc>
        <w:tc>
          <w:tcPr>
            <w:tcW w:w="3086" w:type="dxa"/>
          </w:tcPr>
          <w:p w:rsidR="007C2D48" w:rsidRDefault="007C2D48">
            <w:pPr>
              <w:tabs>
                <w:tab w:val="left" w:pos="4320"/>
                <w:tab w:val="left" w:pos="4485"/>
                <w:tab w:val="left" w:pos="5445"/>
              </w:tabs>
              <w:jc w:val="center"/>
              <w:rPr>
                <w:rFonts w:ascii="Arial" w:eastAsia="Arial" w:hAnsi="Arial" w:cs="Arial"/>
                <w:sz w:val="20"/>
                <w:szCs w:val="20"/>
              </w:rPr>
            </w:pPr>
          </w:p>
        </w:tc>
        <w:tc>
          <w:tcPr>
            <w:tcW w:w="3084" w:type="dxa"/>
          </w:tcPr>
          <w:p w:rsidR="007C2D48" w:rsidRDefault="007C2D48">
            <w:pPr>
              <w:tabs>
                <w:tab w:val="left" w:pos="4320"/>
                <w:tab w:val="left" w:pos="4485"/>
                <w:tab w:val="left" w:pos="5445"/>
              </w:tabs>
              <w:jc w:val="center"/>
              <w:rPr>
                <w:rFonts w:ascii="Arial" w:eastAsia="Arial" w:hAnsi="Arial" w:cs="Arial"/>
                <w:sz w:val="20"/>
                <w:szCs w:val="20"/>
              </w:rPr>
            </w:pPr>
          </w:p>
        </w:tc>
      </w:tr>
      <w:tr w:rsidR="007C2D48">
        <w:tc>
          <w:tcPr>
            <w:tcW w:w="3099" w:type="dxa"/>
          </w:tcPr>
          <w:p w:rsidR="007C2D48" w:rsidRDefault="007C2D48">
            <w:pPr>
              <w:tabs>
                <w:tab w:val="left" w:pos="4320"/>
                <w:tab w:val="left" w:pos="4485"/>
                <w:tab w:val="left" w:pos="5445"/>
              </w:tabs>
              <w:jc w:val="center"/>
              <w:rPr>
                <w:rFonts w:ascii="Arial" w:eastAsia="Arial" w:hAnsi="Arial" w:cs="Arial"/>
                <w:sz w:val="20"/>
                <w:szCs w:val="20"/>
              </w:rPr>
            </w:pPr>
          </w:p>
          <w:p w:rsidR="007C2D48" w:rsidRDefault="007C2D48">
            <w:pPr>
              <w:tabs>
                <w:tab w:val="left" w:pos="4320"/>
                <w:tab w:val="left" w:pos="4485"/>
                <w:tab w:val="left" w:pos="5445"/>
              </w:tabs>
              <w:jc w:val="center"/>
              <w:rPr>
                <w:rFonts w:ascii="Arial" w:eastAsia="Arial" w:hAnsi="Arial" w:cs="Arial"/>
                <w:sz w:val="20"/>
                <w:szCs w:val="20"/>
              </w:rPr>
            </w:pPr>
          </w:p>
        </w:tc>
        <w:tc>
          <w:tcPr>
            <w:tcW w:w="3086" w:type="dxa"/>
          </w:tcPr>
          <w:p w:rsidR="007C2D48" w:rsidRDefault="007C2D48">
            <w:pPr>
              <w:tabs>
                <w:tab w:val="left" w:pos="4320"/>
                <w:tab w:val="left" w:pos="4485"/>
                <w:tab w:val="left" w:pos="5445"/>
              </w:tabs>
              <w:jc w:val="center"/>
              <w:rPr>
                <w:rFonts w:ascii="Arial" w:eastAsia="Arial" w:hAnsi="Arial" w:cs="Arial"/>
                <w:sz w:val="20"/>
                <w:szCs w:val="20"/>
              </w:rPr>
            </w:pPr>
          </w:p>
        </w:tc>
        <w:tc>
          <w:tcPr>
            <w:tcW w:w="3084" w:type="dxa"/>
          </w:tcPr>
          <w:p w:rsidR="007C2D48" w:rsidRDefault="007C2D48">
            <w:pPr>
              <w:tabs>
                <w:tab w:val="left" w:pos="4320"/>
                <w:tab w:val="left" w:pos="4485"/>
                <w:tab w:val="left" w:pos="5445"/>
              </w:tabs>
              <w:jc w:val="center"/>
              <w:rPr>
                <w:rFonts w:ascii="Arial" w:eastAsia="Arial" w:hAnsi="Arial" w:cs="Arial"/>
                <w:sz w:val="20"/>
                <w:szCs w:val="20"/>
              </w:rPr>
            </w:pPr>
          </w:p>
        </w:tc>
      </w:tr>
    </w:tbl>
    <w:p w:rsidR="007C2D48" w:rsidRDefault="007C2D48">
      <w:pPr>
        <w:tabs>
          <w:tab w:val="left" w:pos="4320"/>
          <w:tab w:val="left" w:pos="4485"/>
          <w:tab w:val="left" w:pos="5445"/>
        </w:tabs>
        <w:jc w:val="both"/>
        <w:rPr>
          <w:rFonts w:ascii="Arial" w:eastAsia="Arial" w:hAnsi="Arial" w:cs="Arial"/>
          <w:sz w:val="20"/>
          <w:szCs w:val="20"/>
        </w:rPr>
      </w:pPr>
    </w:p>
    <w:p w:rsidR="007C2D48" w:rsidRDefault="00724262">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3.3.2.2</w:t>
      </w:r>
      <w:r>
        <w:rPr>
          <w:rFonts w:ascii="Arial" w:eastAsia="Arial" w:hAnsi="Arial" w:cs="Arial"/>
          <w:sz w:val="20"/>
          <w:szCs w:val="20"/>
        </w:rPr>
        <w:t xml:space="preserve">. Ejercicio de </w:t>
      </w:r>
      <w:proofErr w:type="spellStart"/>
      <w:r>
        <w:rPr>
          <w:rFonts w:ascii="Arial" w:eastAsia="Arial" w:hAnsi="Arial" w:cs="Arial"/>
          <w:sz w:val="20"/>
          <w:szCs w:val="20"/>
        </w:rPr>
        <w:t>pareamiento</w:t>
      </w:r>
      <w:proofErr w:type="spellEnd"/>
      <w:r>
        <w:rPr>
          <w:rFonts w:ascii="Arial" w:eastAsia="Arial" w:hAnsi="Arial" w:cs="Arial"/>
          <w:sz w:val="20"/>
          <w:szCs w:val="20"/>
        </w:rPr>
        <w:t>:</w:t>
      </w:r>
    </w:p>
    <w:p w:rsidR="007C2D48" w:rsidRDefault="00724262">
      <w:pPr>
        <w:tabs>
          <w:tab w:val="left" w:pos="4320"/>
          <w:tab w:val="left" w:pos="4485"/>
          <w:tab w:val="left" w:pos="5445"/>
        </w:tabs>
        <w:ind w:left="360"/>
        <w:jc w:val="both"/>
        <w:rPr>
          <w:rFonts w:ascii="Arial" w:eastAsia="Arial" w:hAnsi="Arial" w:cs="Arial"/>
          <w:sz w:val="20"/>
          <w:szCs w:val="20"/>
        </w:rPr>
      </w:pPr>
      <w:r>
        <w:rPr>
          <w:rFonts w:ascii="Arial" w:eastAsia="Arial" w:hAnsi="Arial" w:cs="Arial"/>
          <w:sz w:val="20"/>
          <w:szCs w:val="20"/>
        </w:rPr>
        <w:t xml:space="preserve">Relacione los siguientes aspectos con el objetivo estratégico al que </w:t>
      </w:r>
      <w:proofErr w:type="spellStart"/>
      <w:r>
        <w:rPr>
          <w:rFonts w:ascii="Arial" w:eastAsia="Arial" w:hAnsi="Arial" w:cs="Arial"/>
          <w:sz w:val="20"/>
          <w:szCs w:val="20"/>
        </w:rPr>
        <w:t>pertecen</w:t>
      </w:r>
      <w:proofErr w:type="spellEnd"/>
      <w:r>
        <w:rPr>
          <w:rFonts w:ascii="Arial" w:eastAsia="Arial" w:hAnsi="Arial" w:cs="Arial"/>
          <w:sz w:val="20"/>
          <w:szCs w:val="20"/>
        </w:rPr>
        <w:t xml:space="preserve"> dentro del Plan: </w:t>
      </w:r>
    </w:p>
    <w:tbl>
      <w:tblPr>
        <w:tblStyle w:val="a4"/>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20"/>
        <w:gridCol w:w="4809"/>
      </w:tblGrid>
      <w:tr w:rsidR="007C2D48">
        <w:tc>
          <w:tcPr>
            <w:tcW w:w="4820" w:type="dxa"/>
          </w:tcPr>
          <w:p w:rsidR="007C2D48" w:rsidRPr="004C11C8" w:rsidRDefault="00724262">
            <w:pPr>
              <w:tabs>
                <w:tab w:val="left" w:pos="4320"/>
                <w:tab w:val="left" w:pos="4485"/>
                <w:tab w:val="left" w:pos="5445"/>
              </w:tabs>
              <w:jc w:val="both"/>
              <w:rPr>
                <w:b/>
                <w:sz w:val="18"/>
              </w:rPr>
            </w:pPr>
            <w:r>
              <w:rPr>
                <w:rFonts w:ascii="Arial" w:eastAsia="Arial" w:hAnsi="Arial" w:cs="Arial"/>
                <w:sz w:val="20"/>
                <w:szCs w:val="20"/>
              </w:rPr>
              <w:t>Gestionar la actualización del procedimiento de Bienestar al Aprendiz</w:t>
            </w:r>
            <w:r w:rsidR="004C11C8">
              <w:rPr>
                <w:rFonts w:ascii="Arial" w:eastAsia="Arial" w:hAnsi="Arial" w:cs="Arial"/>
                <w:sz w:val="20"/>
                <w:szCs w:val="20"/>
              </w:rPr>
              <w:t xml:space="preserve"> </w:t>
            </w:r>
            <w:r w:rsidR="004C11C8">
              <w:rPr>
                <w:rFonts w:ascii="Arial" w:eastAsia="Arial" w:hAnsi="Arial" w:cs="Arial"/>
                <w:b/>
                <w:sz w:val="18"/>
                <w:szCs w:val="20"/>
              </w:rPr>
              <w:t>OBJETIVO ESTRATEGICO 3</w:t>
            </w:r>
          </w:p>
        </w:tc>
        <w:tc>
          <w:tcPr>
            <w:tcW w:w="4809" w:type="dxa"/>
            <w:vMerge w:val="restart"/>
          </w:tcPr>
          <w:p w:rsidR="007C2D48" w:rsidRDefault="007C2D48">
            <w:pPr>
              <w:tabs>
                <w:tab w:val="left" w:pos="4320"/>
                <w:tab w:val="left" w:pos="4485"/>
                <w:tab w:val="left" w:pos="5445"/>
              </w:tabs>
              <w:jc w:val="both"/>
              <w:rPr>
                <w:rFonts w:ascii="Arial" w:eastAsia="Arial" w:hAnsi="Arial" w:cs="Arial"/>
                <w:sz w:val="20"/>
                <w:szCs w:val="20"/>
              </w:rPr>
            </w:pPr>
          </w:p>
          <w:p w:rsidR="007C2D48" w:rsidRDefault="00724262">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1</w:t>
            </w:r>
          </w:p>
        </w:tc>
      </w:tr>
      <w:tr w:rsidR="007C2D48">
        <w:tc>
          <w:tcPr>
            <w:tcW w:w="4820" w:type="dxa"/>
          </w:tcPr>
          <w:p w:rsidR="007C2D48" w:rsidRPr="004C11C8" w:rsidRDefault="00724262">
            <w:pPr>
              <w:tabs>
                <w:tab w:val="left" w:pos="4320"/>
                <w:tab w:val="left" w:pos="4485"/>
                <w:tab w:val="left" w:pos="5445"/>
              </w:tabs>
              <w:jc w:val="both"/>
              <w:rPr>
                <w:rFonts w:ascii="Arial" w:eastAsia="Arial" w:hAnsi="Arial" w:cs="Arial"/>
                <w:b/>
                <w:sz w:val="18"/>
                <w:szCs w:val="20"/>
              </w:rPr>
            </w:pPr>
            <w:r>
              <w:rPr>
                <w:rFonts w:ascii="Arial" w:eastAsia="Arial" w:hAnsi="Arial" w:cs="Arial"/>
                <w:sz w:val="20"/>
                <w:szCs w:val="20"/>
              </w:rPr>
              <w:t>Apoyos socioeconómicos</w:t>
            </w:r>
            <w:r w:rsidR="004C11C8">
              <w:rPr>
                <w:rFonts w:ascii="Arial" w:eastAsia="Arial" w:hAnsi="Arial" w:cs="Arial"/>
                <w:sz w:val="20"/>
                <w:szCs w:val="20"/>
              </w:rPr>
              <w:t xml:space="preserve"> </w:t>
            </w:r>
            <w:r w:rsidR="004C11C8">
              <w:rPr>
                <w:rFonts w:ascii="Arial" w:eastAsia="Arial" w:hAnsi="Arial" w:cs="Arial"/>
                <w:b/>
                <w:sz w:val="18"/>
                <w:szCs w:val="20"/>
              </w:rPr>
              <w:t>OBJETIVO ESTRATEGICO 2</w:t>
            </w:r>
          </w:p>
        </w:tc>
        <w:tc>
          <w:tcPr>
            <w:tcW w:w="4809" w:type="dxa"/>
            <w:vMerge/>
          </w:tcPr>
          <w:p w:rsidR="007C2D48" w:rsidRDefault="007C2D48">
            <w:pPr>
              <w:widowControl w:val="0"/>
              <w:pBdr>
                <w:top w:val="nil"/>
                <w:left w:val="nil"/>
                <w:bottom w:val="nil"/>
                <w:right w:val="nil"/>
                <w:between w:val="nil"/>
              </w:pBdr>
              <w:spacing w:after="0"/>
              <w:rPr>
                <w:rFonts w:ascii="Arial" w:eastAsia="Arial" w:hAnsi="Arial" w:cs="Arial"/>
                <w:sz w:val="20"/>
                <w:szCs w:val="20"/>
              </w:rPr>
            </w:pPr>
          </w:p>
        </w:tc>
      </w:tr>
      <w:tr w:rsidR="007C2D48">
        <w:tc>
          <w:tcPr>
            <w:tcW w:w="4820" w:type="dxa"/>
          </w:tcPr>
          <w:p w:rsidR="007C2D48" w:rsidRPr="004C11C8" w:rsidRDefault="00724262">
            <w:pPr>
              <w:tabs>
                <w:tab w:val="left" w:pos="4320"/>
                <w:tab w:val="left" w:pos="4485"/>
                <w:tab w:val="left" w:pos="5445"/>
              </w:tabs>
              <w:jc w:val="both"/>
              <w:rPr>
                <w:rFonts w:ascii="Arial" w:eastAsia="Arial" w:hAnsi="Arial" w:cs="Arial"/>
                <w:b/>
                <w:sz w:val="20"/>
                <w:szCs w:val="20"/>
              </w:rPr>
            </w:pPr>
            <w:r>
              <w:rPr>
                <w:rFonts w:ascii="Arial" w:eastAsia="Arial" w:hAnsi="Arial" w:cs="Arial"/>
                <w:sz w:val="20"/>
                <w:szCs w:val="20"/>
              </w:rPr>
              <w:t>Promoción de la salud</w:t>
            </w:r>
            <w:r w:rsidR="004C11C8">
              <w:rPr>
                <w:rFonts w:ascii="Arial" w:eastAsia="Arial" w:hAnsi="Arial" w:cs="Arial"/>
                <w:sz w:val="20"/>
                <w:szCs w:val="20"/>
              </w:rPr>
              <w:t xml:space="preserve"> </w:t>
            </w:r>
            <w:r w:rsidR="004C11C8" w:rsidRPr="004C11C8">
              <w:rPr>
                <w:rFonts w:ascii="Arial" w:eastAsia="Arial" w:hAnsi="Arial" w:cs="Arial"/>
                <w:b/>
                <w:sz w:val="18"/>
                <w:szCs w:val="18"/>
              </w:rPr>
              <w:t>OBJETIVO ESTRATEGICO 1</w:t>
            </w:r>
          </w:p>
        </w:tc>
        <w:tc>
          <w:tcPr>
            <w:tcW w:w="4809" w:type="dxa"/>
            <w:vMerge/>
          </w:tcPr>
          <w:p w:rsidR="007C2D48" w:rsidRDefault="007C2D48">
            <w:pPr>
              <w:widowControl w:val="0"/>
              <w:pBdr>
                <w:top w:val="nil"/>
                <w:left w:val="nil"/>
                <w:bottom w:val="nil"/>
                <w:right w:val="nil"/>
                <w:between w:val="nil"/>
              </w:pBdr>
              <w:spacing w:after="0"/>
              <w:rPr>
                <w:rFonts w:ascii="Arial" w:eastAsia="Arial" w:hAnsi="Arial" w:cs="Arial"/>
                <w:sz w:val="20"/>
                <w:szCs w:val="20"/>
              </w:rPr>
            </w:pPr>
          </w:p>
        </w:tc>
      </w:tr>
      <w:tr w:rsidR="007C2D48">
        <w:tc>
          <w:tcPr>
            <w:tcW w:w="4820" w:type="dxa"/>
          </w:tcPr>
          <w:p w:rsidR="007C2D48" w:rsidRPr="004C11C8" w:rsidRDefault="00724262">
            <w:pPr>
              <w:tabs>
                <w:tab w:val="left" w:pos="4320"/>
                <w:tab w:val="left" w:pos="4485"/>
                <w:tab w:val="left" w:pos="5445"/>
              </w:tabs>
              <w:jc w:val="both"/>
              <w:rPr>
                <w:rFonts w:ascii="Arial" w:eastAsia="Arial" w:hAnsi="Arial" w:cs="Arial"/>
                <w:b/>
                <w:sz w:val="18"/>
                <w:szCs w:val="20"/>
              </w:rPr>
            </w:pPr>
            <w:r>
              <w:rPr>
                <w:rFonts w:ascii="Arial" w:eastAsia="Arial" w:hAnsi="Arial" w:cs="Arial"/>
                <w:sz w:val="20"/>
                <w:szCs w:val="20"/>
              </w:rPr>
              <w:t>Prevención de la enfermedad</w:t>
            </w:r>
            <w:r w:rsidR="004C11C8">
              <w:rPr>
                <w:rFonts w:ascii="Arial" w:eastAsia="Arial" w:hAnsi="Arial" w:cs="Arial"/>
                <w:sz w:val="20"/>
                <w:szCs w:val="20"/>
              </w:rPr>
              <w:t xml:space="preserve"> </w:t>
            </w:r>
            <w:r w:rsidR="004C11C8">
              <w:rPr>
                <w:rFonts w:ascii="Arial" w:eastAsia="Arial" w:hAnsi="Arial" w:cs="Arial"/>
                <w:b/>
                <w:sz w:val="18"/>
                <w:szCs w:val="20"/>
              </w:rPr>
              <w:t>OBJETIVO ESTRATEGICO 1</w:t>
            </w:r>
          </w:p>
        </w:tc>
        <w:tc>
          <w:tcPr>
            <w:tcW w:w="4809" w:type="dxa"/>
            <w:vMerge w:val="restart"/>
          </w:tcPr>
          <w:p w:rsidR="007C2D48" w:rsidRDefault="007C2D48">
            <w:pPr>
              <w:tabs>
                <w:tab w:val="left" w:pos="4320"/>
                <w:tab w:val="left" w:pos="4485"/>
                <w:tab w:val="left" w:pos="5445"/>
              </w:tabs>
              <w:jc w:val="both"/>
              <w:rPr>
                <w:rFonts w:ascii="Arial" w:eastAsia="Arial" w:hAnsi="Arial" w:cs="Arial"/>
                <w:sz w:val="20"/>
                <w:szCs w:val="20"/>
              </w:rPr>
            </w:pPr>
          </w:p>
          <w:p w:rsidR="007C2D48" w:rsidRDefault="00724262">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2</w:t>
            </w:r>
          </w:p>
        </w:tc>
      </w:tr>
      <w:tr w:rsidR="007C2D48">
        <w:tc>
          <w:tcPr>
            <w:tcW w:w="4820" w:type="dxa"/>
          </w:tcPr>
          <w:p w:rsidR="007C2D48" w:rsidRDefault="00724262">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Fomento de la actividad física, deporte y recreación</w:t>
            </w:r>
            <w:r w:rsidR="004C11C8">
              <w:rPr>
                <w:rFonts w:ascii="Arial" w:eastAsia="Arial" w:hAnsi="Arial" w:cs="Arial"/>
                <w:sz w:val="20"/>
                <w:szCs w:val="20"/>
              </w:rPr>
              <w:t xml:space="preserve"> </w:t>
            </w:r>
            <w:r w:rsidR="004C11C8" w:rsidRPr="004C11C8">
              <w:rPr>
                <w:rFonts w:ascii="Arial" w:eastAsia="Arial" w:hAnsi="Arial" w:cs="Arial"/>
                <w:b/>
                <w:sz w:val="18"/>
                <w:szCs w:val="20"/>
              </w:rPr>
              <w:t>OBJETIVO ESTRATEGICO 1</w:t>
            </w:r>
          </w:p>
        </w:tc>
        <w:tc>
          <w:tcPr>
            <w:tcW w:w="4809" w:type="dxa"/>
            <w:vMerge/>
          </w:tcPr>
          <w:p w:rsidR="007C2D48" w:rsidRDefault="007C2D48">
            <w:pPr>
              <w:widowControl w:val="0"/>
              <w:pBdr>
                <w:top w:val="nil"/>
                <w:left w:val="nil"/>
                <w:bottom w:val="nil"/>
                <w:right w:val="nil"/>
                <w:between w:val="nil"/>
              </w:pBdr>
              <w:spacing w:after="0"/>
              <w:rPr>
                <w:rFonts w:ascii="Arial" w:eastAsia="Arial" w:hAnsi="Arial" w:cs="Arial"/>
                <w:sz w:val="20"/>
                <w:szCs w:val="20"/>
              </w:rPr>
            </w:pPr>
          </w:p>
        </w:tc>
      </w:tr>
      <w:tr w:rsidR="007C2D48">
        <w:tc>
          <w:tcPr>
            <w:tcW w:w="4820" w:type="dxa"/>
          </w:tcPr>
          <w:p w:rsidR="007C2D48" w:rsidRDefault="00724262">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Generar escenarios de reconocimiento para aprendices en ejes de liderazgo, proyección social, formación y de talentos</w:t>
            </w:r>
            <w:r w:rsidR="004C11C8">
              <w:rPr>
                <w:rFonts w:ascii="Arial" w:eastAsia="Arial" w:hAnsi="Arial" w:cs="Arial"/>
                <w:b/>
                <w:sz w:val="18"/>
                <w:szCs w:val="20"/>
              </w:rPr>
              <w:t xml:space="preserve"> OBJETIVO ESTRATEGICO 2</w:t>
            </w:r>
            <w:r>
              <w:rPr>
                <w:rFonts w:ascii="Arial" w:eastAsia="Arial" w:hAnsi="Arial" w:cs="Arial"/>
                <w:sz w:val="20"/>
                <w:szCs w:val="20"/>
              </w:rPr>
              <w:t xml:space="preserve"> </w:t>
            </w:r>
          </w:p>
        </w:tc>
        <w:tc>
          <w:tcPr>
            <w:tcW w:w="4809" w:type="dxa"/>
            <w:vMerge/>
          </w:tcPr>
          <w:p w:rsidR="007C2D48" w:rsidRDefault="007C2D48">
            <w:pPr>
              <w:widowControl w:val="0"/>
              <w:pBdr>
                <w:top w:val="nil"/>
                <w:left w:val="nil"/>
                <w:bottom w:val="nil"/>
                <w:right w:val="nil"/>
                <w:between w:val="nil"/>
              </w:pBdr>
              <w:spacing w:after="0"/>
              <w:rPr>
                <w:rFonts w:ascii="Arial" w:eastAsia="Arial" w:hAnsi="Arial" w:cs="Arial"/>
                <w:sz w:val="20"/>
                <w:szCs w:val="20"/>
              </w:rPr>
            </w:pPr>
          </w:p>
        </w:tc>
      </w:tr>
      <w:tr w:rsidR="007C2D48">
        <w:tc>
          <w:tcPr>
            <w:tcW w:w="4820" w:type="dxa"/>
          </w:tcPr>
          <w:p w:rsidR="007C2D48" w:rsidRPr="004C11C8" w:rsidRDefault="00724262">
            <w:pPr>
              <w:tabs>
                <w:tab w:val="left" w:pos="4320"/>
                <w:tab w:val="left" w:pos="4485"/>
                <w:tab w:val="left" w:pos="5445"/>
              </w:tabs>
              <w:jc w:val="both"/>
              <w:rPr>
                <w:rFonts w:ascii="Arial" w:eastAsia="Arial" w:hAnsi="Arial" w:cs="Arial"/>
                <w:sz w:val="16"/>
                <w:szCs w:val="20"/>
              </w:rPr>
            </w:pPr>
            <w:r>
              <w:rPr>
                <w:rFonts w:ascii="Arial" w:eastAsia="Arial" w:hAnsi="Arial" w:cs="Arial"/>
                <w:sz w:val="20"/>
                <w:szCs w:val="20"/>
              </w:rPr>
              <w:t>Reconocimiento a la excelencia</w:t>
            </w:r>
            <w:r w:rsidR="004C11C8">
              <w:rPr>
                <w:rFonts w:ascii="Arial" w:eastAsia="Arial" w:hAnsi="Arial" w:cs="Arial"/>
                <w:sz w:val="20"/>
                <w:szCs w:val="20"/>
              </w:rPr>
              <w:t xml:space="preserve"> </w:t>
            </w:r>
            <w:r w:rsidR="004C11C8">
              <w:rPr>
                <w:rFonts w:ascii="Arial" w:eastAsia="Arial" w:hAnsi="Arial" w:cs="Arial"/>
                <w:b/>
                <w:sz w:val="18"/>
                <w:szCs w:val="20"/>
              </w:rPr>
              <w:t>OBJETIVO ESTRATEGICO 2</w:t>
            </w:r>
          </w:p>
        </w:tc>
        <w:tc>
          <w:tcPr>
            <w:tcW w:w="4809" w:type="dxa"/>
            <w:vMerge w:val="restart"/>
          </w:tcPr>
          <w:p w:rsidR="007C2D48" w:rsidRDefault="007C2D48">
            <w:pPr>
              <w:tabs>
                <w:tab w:val="left" w:pos="4320"/>
                <w:tab w:val="left" w:pos="4485"/>
                <w:tab w:val="left" w:pos="5445"/>
              </w:tabs>
              <w:jc w:val="both"/>
              <w:rPr>
                <w:rFonts w:ascii="Arial" w:eastAsia="Arial" w:hAnsi="Arial" w:cs="Arial"/>
                <w:sz w:val="20"/>
                <w:szCs w:val="20"/>
              </w:rPr>
            </w:pPr>
          </w:p>
          <w:p w:rsidR="007C2D48" w:rsidRDefault="00724262">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3</w:t>
            </w:r>
          </w:p>
        </w:tc>
      </w:tr>
      <w:tr w:rsidR="007C2D48">
        <w:tc>
          <w:tcPr>
            <w:tcW w:w="4820" w:type="dxa"/>
          </w:tcPr>
          <w:p w:rsidR="007C2D48" w:rsidRPr="004C11C8" w:rsidRDefault="00724262">
            <w:pPr>
              <w:tabs>
                <w:tab w:val="left" w:pos="4320"/>
                <w:tab w:val="left" w:pos="4485"/>
                <w:tab w:val="left" w:pos="5445"/>
              </w:tabs>
              <w:jc w:val="both"/>
              <w:rPr>
                <w:rFonts w:ascii="Arial" w:eastAsia="Arial" w:hAnsi="Arial" w:cs="Arial"/>
                <w:b/>
                <w:sz w:val="18"/>
                <w:szCs w:val="20"/>
              </w:rPr>
            </w:pPr>
            <w:r>
              <w:rPr>
                <w:rFonts w:ascii="Arial" w:eastAsia="Arial" w:hAnsi="Arial" w:cs="Arial"/>
                <w:sz w:val="20"/>
                <w:szCs w:val="20"/>
              </w:rPr>
              <w:t>Expresión cultural y artística</w:t>
            </w:r>
            <w:r w:rsidR="004C11C8">
              <w:rPr>
                <w:rFonts w:ascii="Arial" w:eastAsia="Arial" w:hAnsi="Arial" w:cs="Arial"/>
                <w:sz w:val="20"/>
                <w:szCs w:val="20"/>
              </w:rPr>
              <w:t xml:space="preserve"> </w:t>
            </w:r>
            <w:r w:rsidR="004C11C8">
              <w:rPr>
                <w:rFonts w:ascii="Arial" w:eastAsia="Arial" w:hAnsi="Arial" w:cs="Arial"/>
                <w:b/>
                <w:sz w:val="18"/>
                <w:szCs w:val="20"/>
              </w:rPr>
              <w:t xml:space="preserve"> OBJETIVO ESTRATEGICO 1</w:t>
            </w:r>
          </w:p>
        </w:tc>
        <w:tc>
          <w:tcPr>
            <w:tcW w:w="4809" w:type="dxa"/>
            <w:vMerge/>
          </w:tcPr>
          <w:p w:rsidR="007C2D48" w:rsidRDefault="007C2D48">
            <w:pPr>
              <w:widowControl w:val="0"/>
              <w:pBdr>
                <w:top w:val="nil"/>
                <w:left w:val="nil"/>
                <w:bottom w:val="nil"/>
                <w:right w:val="nil"/>
                <w:between w:val="nil"/>
              </w:pBdr>
              <w:spacing w:after="0"/>
              <w:rPr>
                <w:rFonts w:ascii="Arial" w:eastAsia="Arial" w:hAnsi="Arial" w:cs="Arial"/>
                <w:sz w:val="20"/>
                <w:szCs w:val="20"/>
              </w:rPr>
            </w:pPr>
          </w:p>
        </w:tc>
      </w:tr>
      <w:tr w:rsidR="007C2D48">
        <w:tc>
          <w:tcPr>
            <w:tcW w:w="4820" w:type="dxa"/>
          </w:tcPr>
          <w:p w:rsidR="007C2D48" w:rsidRPr="004C11C8" w:rsidRDefault="00724262">
            <w:pPr>
              <w:tabs>
                <w:tab w:val="left" w:pos="4320"/>
                <w:tab w:val="left" w:pos="4485"/>
                <w:tab w:val="left" w:pos="5445"/>
              </w:tabs>
              <w:jc w:val="both"/>
              <w:rPr>
                <w:rFonts w:ascii="Arial" w:eastAsia="Arial" w:hAnsi="Arial" w:cs="Arial"/>
                <w:b/>
                <w:sz w:val="18"/>
                <w:szCs w:val="20"/>
              </w:rPr>
            </w:pPr>
            <w:r>
              <w:rPr>
                <w:rFonts w:ascii="Arial" w:eastAsia="Arial" w:hAnsi="Arial" w:cs="Arial"/>
                <w:sz w:val="20"/>
                <w:szCs w:val="20"/>
              </w:rPr>
              <w:t>Consejería y orientación</w:t>
            </w:r>
            <w:r w:rsidR="004C11C8">
              <w:rPr>
                <w:rFonts w:ascii="Arial" w:eastAsia="Arial" w:hAnsi="Arial" w:cs="Arial"/>
                <w:sz w:val="20"/>
                <w:szCs w:val="20"/>
              </w:rPr>
              <w:t xml:space="preserve"> </w:t>
            </w:r>
            <w:r w:rsidR="004C11C8">
              <w:rPr>
                <w:rFonts w:ascii="Arial" w:eastAsia="Arial" w:hAnsi="Arial" w:cs="Arial"/>
                <w:b/>
                <w:sz w:val="18"/>
                <w:szCs w:val="20"/>
              </w:rPr>
              <w:t>OBJETIVO ESTRATEGICO 3</w:t>
            </w:r>
          </w:p>
        </w:tc>
        <w:tc>
          <w:tcPr>
            <w:tcW w:w="4809" w:type="dxa"/>
            <w:vMerge/>
          </w:tcPr>
          <w:p w:rsidR="007C2D48" w:rsidRDefault="007C2D48">
            <w:pPr>
              <w:widowControl w:val="0"/>
              <w:pBdr>
                <w:top w:val="nil"/>
                <w:left w:val="nil"/>
                <w:bottom w:val="nil"/>
                <w:right w:val="nil"/>
                <w:between w:val="nil"/>
              </w:pBdr>
              <w:spacing w:after="0"/>
              <w:rPr>
                <w:rFonts w:ascii="Arial" w:eastAsia="Arial" w:hAnsi="Arial" w:cs="Arial"/>
                <w:sz w:val="20"/>
                <w:szCs w:val="20"/>
              </w:rPr>
            </w:pPr>
          </w:p>
        </w:tc>
      </w:tr>
    </w:tbl>
    <w:p w:rsidR="007C2D48" w:rsidRDefault="007C2D48">
      <w:pPr>
        <w:tabs>
          <w:tab w:val="left" w:pos="4320"/>
          <w:tab w:val="left" w:pos="4485"/>
          <w:tab w:val="left" w:pos="5445"/>
        </w:tabs>
        <w:jc w:val="both"/>
        <w:rPr>
          <w:rFonts w:ascii="Arial" w:eastAsia="Arial" w:hAnsi="Arial" w:cs="Arial"/>
          <w:sz w:val="20"/>
          <w:szCs w:val="20"/>
        </w:rPr>
      </w:pPr>
    </w:p>
    <w:p w:rsidR="007C2D48" w:rsidRDefault="00724262">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3.4. Actividades de Transferencia del conocimiento </w:t>
      </w:r>
    </w:p>
    <w:p w:rsidR="007C2D48" w:rsidRDefault="00724262">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lastRenderedPageBreak/>
        <w:t xml:space="preserve">3.4.1. Tomando como base los conocimientos apropiados sobre el Reglamento del aprendiz, elabore una presentación en </w:t>
      </w:r>
      <w:proofErr w:type="spellStart"/>
      <w:r>
        <w:rPr>
          <w:rFonts w:ascii="Arial" w:eastAsia="Arial" w:hAnsi="Arial" w:cs="Arial"/>
          <w:sz w:val="20"/>
          <w:szCs w:val="20"/>
        </w:rPr>
        <w:t>Power</w:t>
      </w:r>
      <w:proofErr w:type="spellEnd"/>
      <w:r>
        <w:rPr>
          <w:rFonts w:ascii="Arial" w:eastAsia="Arial" w:hAnsi="Arial" w:cs="Arial"/>
          <w:sz w:val="20"/>
          <w:szCs w:val="20"/>
        </w:rPr>
        <w:t xml:space="preserve"> Point o el programa de su preferencia, en la que le dé a conocer esta importante información a un compañero que se vincula al grupo una semana después por haber tenido una calamidad familiar.</w:t>
      </w:r>
    </w:p>
    <w:tbl>
      <w:tblPr>
        <w:tblStyle w:val="a5"/>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7C2D48">
        <w:tc>
          <w:tcPr>
            <w:tcW w:w="9629" w:type="dxa"/>
          </w:tcPr>
          <w:p w:rsidR="007C2D48" w:rsidRDefault="007C2D48">
            <w:pPr>
              <w:tabs>
                <w:tab w:val="left" w:pos="4320"/>
                <w:tab w:val="left" w:pos="4485"/>
                <w:tab w:val="left" w:pos="5445"/>
              </w:tabs>
              <w:jc w:val="both"/>
              <w:rPr>
                <w:rFonts w:ascii="Arial" w:eastAsia="Arial" w:hAnsi="Arial" w:cs="Arial"/>
                <w:sz w:val="20"/>
                <w:szCs w:val="20"/>
              </w:rPr>
            </w:pPr>
          </w:p>
          <w:p w:rsidR="007C2D48" w:rsidRDefault="007C2D48">
            <w:pPr>
              <w:tabs>
                <w:tab w:val="left" w:pos="4320"/>
                <w:tab w:val="left" w:pos="4485"/>
                <w:tab w:val="left" w:pos="5445"/>
              </w:tabs>
              <w:jc w:val="both"/>
              <w:rPr>
                <w:rFonts w:ascii="Arial" w:eastAsia="Arial" w:hAnsi="Arial" w:cs="Arial"/>
                <w:sz w:val="20"/>
                <w:szCs w:val="20"/>
              </w:rPr>
            </w:pPr>
          </w:p>
          <w:p w:rsidR="007C2D48" w:rsidRDefault="00724262">
            <w:pPr>
              <w:tabs>
                <w:tab w:val="left" w:pos="4320"/>
                <w:tab w:val="left" w:pos="4485"/>
                <w:tab w:val="left" w:pos="5445"/>
              </w:tabs>
              <w:jc w:val="both"/>
              <w:rPr>
                <w:rFonts w:ascii="Arial" w:eastAsia="Arial" w:hAnsi="Arial" w:cs="Arial"/>
                <w:i/>
                <w:sz w:val="20"/>
                <w:szCs w:val="20"/>
              </w:rPr>
            </w:pPr>
            <w:r>
              <w:rPr>
                <w:rFonts w:ascii="Arial" w:eastAsia="Arial" w:hAnsi="Arial" w:cs="Arial"/>
                <w:i/>
                <w:sz w:val="20"/>
                <w:szCs w:val="20"/>
              </w:rPr>
              <w:t xml:space="preserve">Coloque aquí las diapositivas de la presentación y adjúntela al </w:t>
            </w:r>
            <w:proofErr w:type="spellStart"/>
            <w:r>
              <w:rPr>
                <w:rFonts w:ascii="Arial" w:eastAsia="Arial" w:hAnsi="Arial" w:cs="Arial"/>
                <w:i/>
                <w:sz w:val="20"/>
                <w:szCs w:val="20"/>
              </w:rPr>
              <w:t>envio</w:t>
            </w:r>
            <w:proofErr w:type="spellEnd"/>
            <w:r>
              <w:rPr>
                <w:rFonts w:ascii="Arial" w:eastAsia="Arial" w:hAnsi="Arial" w:cs="Arial"/>
                <w:i/>
                <w:sz w:val="20"/>
                <w:szCs w:val="20"/>
              </w:rPr>
              <w:t xml:space="preserve"> de la evidencia</w:t>
            </w:r>
          </w:p>
        </w:tc>
      </w:tr>
    </w:tbl>
    <w:p w:rsidR="007C2D48" w:rsidRDefault="007C2D48">
      <w:pPr>
        <w:tabs>
          <w:tab w:val="left" w:pos="4320"/>
          <w:tab w:val="left" w:pos="4485"/>
          <w:tab w:val="left" w:pos="5445"/>
        </w:tabs>
        <w:jc w:val="both"/>
        <w:rPr>
          <w:rFonts w:ascii="Arial" w:eastAsia="Arial" w:hAnsi="Arial" w:cs="Arial"/>
          <w:sz w:val="20"/>
          <w:szCs w:val="20"/>
        </w:rPr>
      </w:pPr>
    </w:p>
    <w:p w:rsidR="007C2D48" w:rsidRDefault="00724262">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w:t>
      </w:r>
      <w:proofErr w:type="spellStart"/>
      <w:r>
        <w:rPr>
          <w:rFonts w:ascii="Arial" w:eastAsia="Arial" w:hAnsi="Arial" w:cs="Arial"/>
          <w:sz w:val="20"/>
          <w:szCs w:val="20"/>
        </w:rPr>
        <w:t>Nury</w:t>
      </w:r>
      <w:proofErr w:type="spellEnd"/>
      <w:r>
        <w:rPr>
          <w:rFonts w:ascii="Arial" w:eastAsia="Arial" w:hAnsi="Arial" w:cs="Arial"/>
          <w:sz w:val="20"/>
          <w:szCs w:val="20"/>
        </w:rPr>
        <w:t xml:space="preserve"> </w:t>
      </w:r>
      <w:proofErr w:type="spellStart"/>
      <w:r>
        <w:rPr>
          <w:rFonts w:ascii="Arial" w:eastAsia="Arial" w:hAnsi="Arial" w:cs="Arial"/>
          <w:sz w:val="20"/>
          <w:szCs w:val="20"/>
        </w:rPr>
        <w:t>Sastoque</w:t>
      </w:r>
      <w:proofErr w:type="spellEnd"/>
      <w:r>
        <w:rPr>
          <w:rFonts w:ascii="Arial" w:eastAsia="Arial" w:hAnsi="Arial" w:cs="Arial"/>
          <w:sz w:val="20"/>
          <w:szCs w:val="20"/>
        </w:rPr>
        <w:t xml:space="preserve">). </w:t>
      </w:r>
    </w:p>
    <w:p w:rsidR="007C2D48" w:rsidRDefault="00724262">
      <w:pPr>
        <w:rPr>
          <w:rFonts w:ascii="Arial" w:eastAsia="Arial" w:hAnsi="Arial" w:cs="Arial"/>
          <w:sz w:val="20"/>
          <w:szCs w:val="20"/>
        </w:rPr>
      </w:pPr>
      <w:r>
        <w:rPr>
          <w:rFonts w:ascii="Arial" w:eastAsia="Arial" w:hAnsi="Arial" w:cs="Arial"/>
          <w:sz w:val="20"/>
          <w:szCs w:val="20"/>
        </w:rPr>
        <w:t>Respuestas aquí: ______________________________________________________________________________</w:t>
      </w:r>
    </w:p>
    <w:p w:rsidR="007C2D48" w:rsidRDefault="00724262">
      <w:pPr>
        <w:rPr>
          <w:rFonts w:ascii="Arial" w:eastAsia="Arial" w:hAnsi="Arial" w:cs="Arial"/>
          <w:sz w:val="20"/>
          <w:szCs w:val="20"/>
        </w:rPr>
      </w:pPr>
      <w:r>
        <w:rPr>
          <w:rFonts w:ascii="Arial" w:eastAsia="Arial" w:hAnsi="Arial" w:cs="Arial"/>
          <w:sz w:val="20"/>
          <w:szCs w:val="20"/>
        </w:rPr>
        <w:t>______________________________________________________________________________</w:t>
      </w:r>
    </w:p>
    <w:p w:rsidR="007C2D48" w:rsidRDefault="007C2D48">
      <w:pPr>
        <w:pBdr>
          <w:top w:val="nil"/>
          <w:left w:val="nil"/>
          <w:bottom w:val="nil"/>
          <w:right w:val="nil"/>
          <w:between w:val="nil"/>
        </w:pBdr>
        <w:spacing w:after="0" w:line="240" w:lineRule="auto"/>
        <w:ind w:left="720"/>
        <w:jc w:val="both"/>
        <w:rPr>
          <w:rFonts w:ascii="Arial" w:eastAsia="Arial" w:hAnsi="Arial" w:cs="Arial"/>
          <w:color w:val="000000"/>
          <w:sz w:val="20"/>
          <w:szCs w:val="20"/>
        </w:rPr>
      </w:pPr>
    </w:p>
    <w:tbl>
      <w:tblPr>
        <w:tblStyle w:val="a6"/>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5"/>
        <w:gridCol w:w="4607"/>
      </w:tblGrid>
      <w:tr w:rsidR="007C2D48">
        <w:tc>
          <w:tcPr>
            <w:tcW w:w="4665" w:type="dxa"/>
            <w:tcBorders>
              <w:top w:val="single" w:sz="4" w:space="0" w:color="000000"/>
              <w:left w:val="single" w:sz="4" w:space="0" w:color="000000"/>
              <w:bottom w:val="single" w:sz="4" w:space="0" w:color="000000"/>
              <w:right w:val="single" w:sz="4" w:space="0" w:color="000000"/>
            </w:tcBorders>
            <w:shd w:val="clear" w:color="auto" w:fill="BFBFBF"/>
          </w:tcPr>
          <w:p w:rsidR="007C2D48" w:rsidRDefault="00724262">
            <w:pPr>
              <w:spacing w:after="0" w:line="240" w:lineRule="auto"/>
              <w:ind w:left="357" w:hanging="357"/>
              <w:jc w:val="both"/>
              <w:rPr>
                <w:rFonts w:ascii="Arial" w:eastAsia="Arial" w:hAnsi="Arial" w:cs="Arial"/>
                <w:sz w:val="20"/>
                <w:szCs w:val="20"/>
              </w:rPr>
            </w:pPr>
            <w:proofErr w:type="spellStart"/>
            <w:r>
              <w:rPr>
                <w:rFonts w:ascii="Arial" w:eastAsia="Arial" w:hAnsi="Arial" w:cs="Arial"/>
                <w:sz w:val="20"/>
                <w:szCs w:val="20"/>
              </w:rPr>
              <w:t>Informacion</w:t>
            </w:r>
            <w:proofErr w:type="spellEnd"/>
            <w:r>
              <w:rPr>
                <w:rFonts w:ascii="Arial" w:eastAsia="Arial" w:hAnsi="Arial" w:cs="Arial"/>
                <w:sz w:val="20"/>
                <w:szCs w:val="20"/>
              </w:rPr>
              <w:t xml:space="preserve"> del aspirante a aprendiz SENA</w:t>
            </w:r>
          </w:p>
          <w:p w:rsidR="007C2D48" w:rsidRDefault="007C2D48">
            <w:pPr>
              <w:spacing w:after="0" w:line="240" w:lineRule="auto"/>
              <w:jc w:val="both"/>
              <w:rPr>
                <w:rFonts w:ascii="Arial" w:eastAsia="Arial" w:hAnsi="Arial" w:cs="Arial"/>
                <w:sz w:val="20"/>
                <w:szCs w:val="20"/>
              </w:rPr>
            </w:pPr>
          </w:p>
        </w:tc>
        <w:tc>
          <w:tcPr>
            <w:tcW w:w="4607" w:type="dxa"/>
            <w:tcBorders>
              <w:top w:val="single" w:sz="4" w:space="0" w:color="000000"/>
              <w:left w:val="single" w:sz="4" w:space="0" w:color="000000"/>
              <w:bottom w:val="single" w:sz="4" w:space="0" w:color="000000"/>
              <w:right w:val="single" w:sz="4" w:space="0" w:color="000000"/>
            </w:tcBorders>
            <w:shd w:val="clear" w:color="auto" w:fill="BFBFBF"/>
          </w:tcPr>
          <w:p w:rsidR="007C2D48" w:rsidRDefault="00724262">
            <w:pPr>
              <w:spacing w:after="0" w:line="240" w:lineRule="auto"/>
              <w:jc w:val="both"/>
              <w:rPr>
                <w:rFonts w:ascii="Arial" w:eastAsia="Arial" w:hAnsi="Arial" w:cs="Arial"/>
                <w:sz w:val="20"/>
                <w:szCs w:val="20"/>
              </w:rPr>
            </w:pPr>
            <w:r>
              <w:rPr>
                <w:rFonts w:ascii="Arial" w:eastAsia="Arial" w:hAnsi="Arial" w:cs="Arial"/>
                <w:b/>
                <w:sz w:val="20"/>
                <w:szCs w:val="20"/>
              </w:rPr>
              <w:t>Favor</w:t>
            </w:r>
            <w:r>
              <w:rPr>
                <w:rFonts w:ascii="Arial" w:eastAsia="Arial" w:hAnsi="Arial" w:cs="Arial"/>
                <w:sz w:val="20"/>
                <w:szCs w:val="20"/>
              </w:rPr>
              <w:t xml:space="preserve"> llenar cuando haya realizado las actividades.</w:t>
            </w:r>
          </w:p>
        </w:tc>
      </w:tr>
      <w:tr w:rsidR="007C2D48">
        <w:tc>
          <w:tcPr>
            <w:tcW w:w="4665" w:type="dxa"/>
            <w:tcBorders>
              <w:top w:val="single" w:sz="4" w:space="0" w:color="000000"/>
              <w:left w:val="single" w:sz="4" w:space="0" w:color="000000"/>
              <w:bottom w:val="single" w:sz="4" w:space="0" w:color="000000"/>
              <w:right w:val="single" w:sz="4" w:space="0" w:color="000000"/>
            </w:tcBorders>
          </w:tcPr>
          <w:p w:rsidR="007C2D48" w:rsidRDefault="00724262">
            <w:pPr>
              <w:spacing w:after="0" w:line="240" w:lineRule="auto"/>
              <w:ind w:left="63" w:hanging="142"/>
              <w:jc w:val="both"/>
              <w:rPr>
                <w:rFonts w:ascii="Arial" w:eastAsia="Arial" w:hAnsi="Arial" w:cs="Arial"/>
                <w:sz w:val="20"/>
                <w:szCs w:val="20"/>
              </w:rPr>
            </w:pPr>
            <w:r>
              <w:rPr>
                <w:rFonts w:ascii="Arial" w:eastAsia="Arial" w:hAnsi="Arial" w:cs="Arial"/>
                <w:sz w:val="20"/>
                <w:szCs w:val="20"/>
              </w:rPr>
              <w:t>Presentado por (</w:t>
            </w:r>
            <w:r>
              <w:rPr>
                <w:rFonts w:ascii="Arial" w:eastAsia="Arial" w:hAnsi="Arial" w:cs="Arial"/>
                <w:sz w:val="20"/>
                <w:szCs w:val="20"/>
                <w:highlight w:val="lightGray"/>
              </w:rPr>
              <w:t>Nombres y Apellidos</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rsidR="007C2D48" w:rsidRDefault="001059D1">
            <w:pPr>
              <w:spacing w:after="0" w:line="240" w:lineRule="auto"/>
              <w:jc w:val="both"/>
              <w:rPr>
                <w:rFonts w:ascii="Arial" w:eastAsia="Arial" w:hAnsi="Arial" w:cs="Arial"/>
                <w:sz w:val="20"/>
                <w:szCs w:val="20"/>
              </w:rPr>
            </w:pPr>
            <w:r>
              <w:rPr>
                <w:rFonts w:ascii="Arial" w:eastAsia="Arial" w:hAnsi="Arial" w:cs="Arial"/>
                <w:sz w:val="20"/>
                <w:szCs w:val="20"/>
              </w:rPr>
              <w:t>Jose Raúl López Torres</w:t>
            </w:r>
          </w:p>
        </w:tc>
      </w:tr>
      <w:tr w:rsidR="007C2D48">
        <w:tc>
          <w:tcPr>
            <w:tcW w:w="4665" w:type="dxa"/>
            <w:tcBorders>
              <w:top w:val="single" w:sz="4" w:space="0" w:color="000000"/>
              <w:left w:val="single" w:sz="4" w:space="0" w:color="000000"/>
              <w:bottom w:val="single" w:sz="4" w:space="0" w:color="000000"/>
              <w:right w:val="single" w:sz="4" w:space="0" w:color="000000"/>
            </w:tcBorders>
          </w:tcPr>
          <w:p w:rsidR="007C2D48" w:rsidRDefault="00724262">
            <w:pPr>
              <w:spacing w:after="0" w:line="240" w:lineRule="auto"/>
              <w:ind w:left="63" w:hanging="142"/>
              <w:jc w:val="both"/>
              <w:rPr>
                <w:rFonts w:ascii="Arial" w:eastAsia="Arial" w:hAnsi="Arial" w:cs="Arial"/>
                <w:sz w:val="20"/>
                <w:szCs w:val="20"/>
              </w:rPr>
            </w:pPr>
            <w:r>
              <w:rPr>
                <w:rFonts w:ascii="Arial" w:eastAsia="Arial" w:hAnsi="Arial" w:cs="Arial"/>
                <w:sz w:val="20"/>
                <w:szCs w:val="20"/>
              </w:rPr>
              <w:t>Número de Cédula o tarjeta de identidad:</w:t>
            </w:r>
          </w:p>
        </w:tc>
        <w:tc>
          <w:tcPr>
            <w:tcW w:w="4607" w:type="dxa"/>
            <w:tcBorders>
              <w:top w:val="single" w:sz="4" w:space="0" w:color="000000"/>
              <w:left w:val="single" w:sz="4" w:space="0" w:color="000000"/>
              <w:bottom w:val="single" w:sz="4" w:space="0" w:color="000000"/>
              <w:right w:val="single" w:sz="4" w:space="0" w:color="000000"/>
            </w:tcBorders>
          </w:tcPr>
          <w:p w:rsidR="007C2D48" w:rsidRDefault="001059D1">
            <w:pPr>
              <w:spacing w:after="0" w:line="240" w:lineRule="auto"/>
              <w:jc w:val="both"/>
              <w:rPr>
                <w:rFonts w:ascii="Arial" w:eastAsia="Arial" w:hAnsi="Arial" w:cs="Arial"/>
                <w:sz w:val="20"/>
                <w:szCs w:val="20"/>
              </w:rPr>
            </w:pPr>
            <w:r>
              <w:rPr>
                <w:rFonts w:ascii="Arial" w:eastAsia="Arial" w:hAnsi="Arial" w:cs="Arial"/>
                <w:sz w:val="20"/>
                <w:szCs w:val="20"/>
              </w:rPr>
              <w:t>1028883817</w:t>
            </w:r>
          </w:p>
        </w:tc>
      </w:tr>
      <w:tr w:rsidR="007C2D48">
        <w:tc>
          <w:tcPr>
            <w:tcW w:w="4665" w:type="dxa"/>
            <w:tcBorders>
              <w:top w:val="single" w:sz="4" w:space="0" w:color="000000"/>
              <w:left w:val="single" w:sz="4" w:space="0" w:color="000000"/>
              <w:bottom w:val="single" w:sz="4" w:space="0" w:color="000000"/>
              <w:right w:val="single" w:sz="4" w:space="0" w:color="000000"/>
            </w:tcBorders>
          </w:tcPr>
          <w:p w:rsidR="007C2D48" w:rsidRDefault="00724262">
            <w:pPr>
              <w:spacing w:after="0" w:line="240" w:lineRule="auto"/>
              <w:ind w:left="63" w:hanging="142"/>
              <w:jc w:val="both"/>
              <w:rPr>
                <w:rFonts w:ascii="Arial" w:eastAsia="Arial" w:hAnsi="Arial" w:cs="Arial"/>
                <w:sz w:val="20"/>
                <w:szCs w:val="20"/>
              </w:rPr>
            </w:pPr>
            <w:r>
              <w:rPr>
                <w:rFonts w:ascii="Arial" w:eastAsia="Arial" w:hAnsi="Arial" w:cs="Arial"/>
                <w:sz w:val="20"/>
                <w:szCs w:val="20"/>
              </w:rPr>
              <w:t>Email:</w:t>
            </w:r>
          </w:p>
        </w:tc>
        <w:tc>
          <w:tcPr>
            <w:tcW w:w="4607" w:type="dxa"/>
            <w:tcBorders>
              <w:top w:val="single" w:sz="4" w:space="0" w:color="000000"/>
              <w:left w:val="single" w:sz="4" w:space="0" w:color="000000"/>
              <w:bottom w:val="single" w:sz="4" w:space="0" w:color="000000"/>
              <w:right w:val="single" w:sz="4" w:space="0" w:color="000000"/>
            </w:tcBorders>
          </w:tcPr>
          <w:p w:rsidR="007C2D48" w:rsidRDefault="001059D1" w:rsidP="001059D1">
            <w:pPr>
              <w:tabs>
                <w:tab w:val="left" w:pos="945"/>
              </w:tabs>
              <w:spacing w:after="0" w:line="240" w:lineRule="auto"/>
              <w:jc w:val="both"/>
              <w:rPr>
                <w:rFonts w:ascii="Arial" w:eastAsia="Arial" w:hAnsi="Arial" w:cs="Arial"/>
                <w:sz w:val="20"/>
                <w:szCs w:val="20"/>
              </w:rPr>
            </w:pPr>
            <w:r>
              <w:rPr>
                <w:rFonts w:ascii="Arial" w:eastAsia="Arial" w:hAnsi="Arial" w:cs="Arial"/>
                <w:sz w:val="20"/>
                <w:szCs w:val="20"/>
              </w:rPr>
              <w:tab/>
              <w:t>Joseraullt</w:t>
            </w:r>
            <w:r>
              <w:rPr>
                <w:rFonts w:ascii="Arial" w:eastAsia="Arial" w:hAnsi="Arial" w:cs="Arial"/>
                <w:sz w:val="20"/>
                <w:szCs w:val="20"/>
              </w:rPr>
              <w:t>@</w:t>
            </w:r>
            <w:r>
              <w:rPr>
                <w:rFonts w:ascii="Arial" w:eastAsia="Arial" w:hAnsi="Arial" w:cs="Arial"/>
                <w:sz w:val="20"/>
                <w:szCs w:val="20"/>
              </w:rPr>
              <w:t>gmail.com</w:t>
            </w:r>
          </w:p>
        </w:tc>
      </w:tr>
      <w:tr w:rsidR="007C2D48">
        <w:tc>
          <w:tcPr>
            <w:tcW w:w="4665" w:type="dxa"/>
            <w:tcBorders>
              <w:top w:val="single" w:sz="4" w:space="0" w:color="000000"/>
              <w:left w:val="single" w:sz="4" w:space="0" w:color="000000"/>
              <w:bottom w:val="single" w:sz="4" w:space="0" w:color="000000"/>
              <w:right w:val="single" w:sz="4" w:space="0" w:color="000000"/>
            </w:tcBorders>
          </w:tcPr>
          <w:p w:rsidR="007C2D48" w:rsidRDefault="00724262">
            <w:pPr>
              <w:spacing w:after="0" w:line="240" w:lineRule="auto"/>
              <w:ind w:left="63" w:hanging="142"/>
              <w:jc w:val="both"/>
              <w:rPr>
                <w:rFonts w:ascii="Arial" w:eastAsia="Arial" w:hAnsi="Arial" w:cs="Arial"/>
                <w:sz w:val="20"/>
                <w:szCs w:val="20"/>
              </w:rPr>
            </w:pPr>
            <w:r>
              <w:rPr>
                <w:rFonts w:ascii="Arial" w:eastAsia="Arial" w:hAnsi="Arial" w:cs="Arial"/>
                <w:sz w:val="20"/>
                <w:szCs w:val="20"/>
              </w:rPr>
              <w:t xml:space="preserve">Regional del SENA( </w:t>
            </w:r>
            <w:r>
              <w:rPr>
                <w:rFonts w:ascii="Arial" w:eastAsia="Arial" w:hAnsi="Arial" w:cs="Arial"/>
                <w:sz w:val="20"/>
                <w:szCs w:val="20"/>
                <w:highlight w:val="lightGray"/>
              </w:rPr>
              <w:t>Distrito Capital</w:t>
            </w:r>
            <w:r>
              <w:rPr>
                <w:rFonts w:ascii="Arial" w:eastAsia="Arial" w:hAnsi="Arial" w:cs="Arial"/>
                <w:sz w:val="20"/>
                <w:szCs w:val="20"/>
              </w:rPr>
              <w:t>) :</w:t>
            </w:r>
          </w:p>
        </w:tc>
        <w:tc>
          <w:tcPr>
            <w:tcW w:w="4607" w:type="dxa"/>
            <w:tcBorders>
              <w:top w:val="single" w:sz="4" w:space="0" w:color="000000"/>
              <w:left w:val="single" w:sz="4" w:space="0" w:color="000000"/>
              <w:bottom w:val="single" w:sz="4" w:space="0" w:color="000000"/>
              <w:right w:val="single" w:sz="4" w:space="0" w:color="000000"/>
            </w:tcBorders>
          </w:tcPr>
          <w:p w:rsidR="007C2D48" w:rsidRDefault="001059D1">
            <w:pPr>
              <w:spacing w:after="0" w:line="240" w:lineRule="auto"/>
              <w:jc w:val="both"/>
              <w:rPr>
                <w:rFonts w:ascii="Arial" w:eastAsia="Arial" w:hAnsi="Arial" w:cs="Arial"/>
                <w:sz w:val="20"/>
                <w:szCs w:val="20"/>
              </w:rPr>
            </w:pPr>
            <w:r>
              <w:rPr>
                <w:rFonts w:ascii="Arial" w:eastAsia="Arial" w:hAnsi="Arial" w:cs="Arial"/>
                <w:sz w:val="20"/>
                <w:szCs w:val="20"/>
              </w:rPr>
              <w:t>Distrito capital</w:t>
            </w:r>
          </w:p>
        </w:tc>
      </w:tr>
      <w:tr w:rsidR="007C2D48">
        <w:tc>
          <w:tcPr>
            <w:tcW w:w="4665" w:type="dxa"/>
            <w:tcBorders>
              <w:top w:val="single" w:sz="4" w:space="0" w:color="000000"/>
              <w:left w:val="single" w:sz="4" w:space="0" w:color="000000"/>
              <w:bottom w:val="single" w:sz="4" w:space="0" w:color="000000"/>
              <w:right w:val="single" w:sz="4" w:space="0" w:color="000000"/>
            </w:tcBorders>
          </w:tcPr>
          <w:p w:rsidR="007C2D48" w:rsidRDefault="00724262">
            <w:pPr>
              <w:spacing w:after="0" w:line="240" w:lineRule="auto"/>
              <w:ind w:left="-79"/>
              <w:jc w:val="both"/>
              <w:rPr>
                <w:rFonts w:ascii="Arial" w:eastAsia="Arial" w:hAnsi="Arial" w:cs="Arial"/>
                <w:sz w:val="20"/>
                <w:szCs w:val="20"/>
              </w:rPr>
            </w:pPr>
            <w:r>
              <w:rPr>
                <w:rFonts w:ascii="Arial" w:eastAsia="Arial" w:hAnsi="Arial" w:cs="Arial"/>
                <w:sz w:val="20"/>
                <w:szCs w:val="20"/>
              </w:rPr>
              <w:t>Centro de formación (</w:t>
            </w:r>
            <w:r>
              <w:rPr>
                <w:rFonts w:ascii="Arial" w:eastAsia="Arial" w:hAnsi="Arial" w:cs="Arial"/>
                <w:sz w:val="20"/>
                <w:szCs w:val="20"/>
                <w:highlight w:val="lightGray"/>
              </w:rPr>
              <w:t xml:space="preserve">Centro de Electricidad, </w:t>
            </w:r>
            <w:proofErr w:type="spellStart"/>
            <w:r>
              <w:rPr>
                <w:rFonts w:ascii="Arial" w:eastAsia="Arial" w:hAnsi="Arial" w:cs="Arial"/>
                <w:sz w:val="20"/>
                <w:szCs w:val="20"/>
                <w:highlight w:val="lightGray"/>
              </w:rPr>
              <w:t>Electronica</w:t>
            </w:r>
            <w:proofErr w:type="spellEnd"/>
            <w:r>
              <w:rPr>
                <w:rFonts w:ascii="Arial" w:eastAsia="Arial" w:hAnsi="Arial" w:cs="Arial"/>
                <w:sz w:val="20"/>
                <w:szCs w:val="20"/>
                <w:highlight w:val="lightGray"/>
              </w:rPr>
              <w:t xml:space="preserve"> y Telecomunicaciones</w:t>
            </w:r>
            <w:r>
              <w:rPr>
                <w:rFonts w:ascii="Arial" w:eastAsia="Arial" w:hAnsi="Arial" w:cs="Arial"/>
                <w:b/>
                <w:sz w:val="20"/>
                <w:szCs w:val="20"/>
                <w:highlight w:val="lightGray"/>
              </w:rPr>
              <w:t>, CEET</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rsidR="007C2D48" w:rsidRPr="001059D1" w:rsidRDefault="001059D1">
            <w:pPr>
              <w:spacing w:after="0" w:line="240" w:lineRule="auto"/>
              <w:jc w:val="both"/>
              <w:rPr>
                <w:rFonts w:ascii="Arial" w:eastAsia="Arial" w:hAnsi="Arial" w:cs="Arial"/>
                <w:sz w:val="20"/>
                <w:szCs w:val="20"/>
              </w:rPr>
            </w:pPr>
            <w:r w:rsidRPr="001059D1">
              <w:rPr>
                <w:rFonts w:ascii="Arial" w:eastAsia="Arial" w:hAnsi="Arial" w:cs="Arial"/>
                <w:sz w:val="20"/>
                <w:szCs w:val="20"/>
              </w:rPr>
              <w:t xml:space="preserve">Centro de Electricidad, </w:t>
            </w:r>
            <w:r w:rsidRPr="001059D1">
              <w:rPr>
                <w:rFonts w:ascii="Arial" w:eastAsia="Arial" w:hAnsi="Arial" w:cs="Arial"/>
                <w:sz w:val="20"/>
                <w:szCs w:val="20"/>
              </w:rPr>
              <w:t>Electrónica</w:t>
            </w:r>
            <w:r w:rsidRPr="001059D1">
              <w:rPr>
                <w:rFonts w:ascii="Arial" w:eastAsia="Arial" w:hAnsi="Arial" w:cs="Arial"/>
                <w:sz w:val="20"/>
                <w:szCs w:val="20"/>
              </w:rPr>
              <w:t xml:space="preserve"> y Telecomunicaciones</w:t>
            </w:r>
            <w:r w:rsidRPr="001059D1">
              <w:rPr>
                <w:rFonts w:ascii="Arial" w:eastAsia="Arial" w:hAnsi="Arial" w:cs="Arial"/>
                <w:b/>
                <w:sz w:val="20"/>
                <w:szCs w:val="20"/>
              </w:rPr>
              <w:t>, CEET</w:t>
            </w:r>
          </w:p>
        </w:tc>
      </w:tr>
      <w:tr w:rsidR="007C2D48">
        <w:tc>
          <w:tcPr>
            <w:tcW w:w="4665" w:type="dxa"/>
            <w:tcBorders>
              <w:top w:val="single" w:sz="4" w:space="0" w:color="000000"/>
              <w:left w:val="single" w:sz="4" w:space="0" w:color="000000"/>
              <w:bottom w:val="single" w:sz="4" w:space="0" w:color="000000"/>
              <w:right w:val="single" w:sz="4" w:space="0" w:color="000000"/>
            </w:tcBorders>
          </w:tcPr>
          <w:p w:rsidR="007C2D48" w:rsidRDefault="00724262">
            <w:pPr>
              <w:spacing w:after="0" w:line="240" w:lineRule="auto"/>
              <w:ind w:left="63" w:hanging="142"/>
              <w:jc w:val="both"/>
              <w:rPr>
                <w:rFonts w:ascii="Arial" w:eastAsia="Arial" w:hAnsi="Arial" w:cs="Arial"/>
                <w:sz w:val="20"/>
                <w:szCs w:val="20"/>
              </w:rPr>
            </w:pPr>
            <w:r>
              <w:rPr>
                <w:rFonts w:ascii="Arial" w:eastAsia="Arial" w:hAnsi="Arial" w:cs="Arial"/>
                <w:sz w:val="20"/>
                <w:szCs w:val="20"/>
              </w:rPr>
              <w:t>Programa de interés:</w:t>
            </w:r>
          </w:p>
        </w:tc>
        <w:tc>
          <w:tcPr>
            <w:tcW w:w="4607" w:type="dxa"/>
            <w:tcBorders>
              <w:top w:val="single" w:sz="4" w:space="0" w:color="000000"/>
              <w:left w:val="single" w:sz="4" w:space="0" w:color="000000"/>
              <w:bottom w:val="single" w:sz="4" w:space="0" w:color="000000"/>
              <w:right w:val="single" w:sz="4" w:space="0" w:color="000000"/>
            </w:tcBorders>
          </w:tcPr>
          <w:p w:rsidR="007C2D48" w:rsidRDefault="001059D1">
            <w:pPr>
              <w:spacing w:after="0" w:line="240" w:lineRule="auto"/>
              <w:jc w:val="both"/>
              <w:rPr>
                <w:rFonts w:ascii="Arial" w:eastAsia="Arial" w:hAnsi="Arial" w:cs="Arial"/>
                <w:sz w:val="20"/>
                <w:szCs w:val="20"/>
              </w:rPr>
            </w:pPr>
            <w:r>
              <w:rPr>
                <w:rFonts w:ascii="Arial" w:eastAsia="Arial" w:hAnsi="Arial" w:cs="Arial"/>
                <w:sz w:val="20"/>
                <w:szCs w:val="20"/>
              </w:rPr>
              <w:t>Tecnología en análisis y desarrollo de software</w:t>
            </w:r>
          </w:p>
        </w:tc>
      </w:tr>
      <w:tr w:rsidR="007C2D48">
        <w:tc>
          <w:tcPr>
            <w:tcW w:w="4665" w:type="dxa"/>
            <w:tcBorders>
              <w:top w:val="single" w:sz="4" w:space="0" w:color="000000"/>
              <w:left w:val="single" w:sz="4" w:space="0" w:color="000000"/>
              <w:bottom w:val="single" w:sz="4" w:space="0" w:color="000000"/>
              <w:right w:val="single" w:sz="4" w:space="0" w:color="000000"/>
            </w:tcBorders>
          </w:tcPr>
          <w:p w:rsidR="007C2D48" w:rsidRDefault="00724262">
            <w:pPr>
              <w:spacing w:after="0" w:line="240" w:lineRule="auto"/>
              <w:ind w:left="-79"/>
              <w:jc w:val="both"/>
              <w:rPr>
                <w:rFonts w:ascii="Arial" w:eastAsia="Arial" w:hAnsi="Arial" w:cs="Arial"/>
                <w:sz w:val="20"/>
                <w:szCs w:val="20"/>
              </w:rPr>
            </w:pPr>
            <w:proofErr w:type="spellStart"/>
            <w:r>
              <w:rPr>
                <w:rFonts w:ascii="Arial" w:eastAsia="Arial" w:hAnsi="Arial" w:cs="Arial"/>
                <w:sz w:val="20"/>
                <w:szCs w:val="20"/>
              </w:rPr>
              <w:t>Fué</w:t>
            </w:r>
            <w:proofErr w:type="spellEnd"/>
            <w:r>
              <w:rPr>
                <w:rFonts w:ascii="Arial" w:eastAsia="Arial" w:hAnsi="Arial" w:cs="Arial"/>
                <w:sz w:val="20"/>
                <w:szCs w:val="20"/>
              </w:rPr>
              <w:t xml:space="preserve"> importante la realización de esta guía para su decisión en el programa de su interés en el SENA (</w:t>
            </w:r>
            <w:r>
              <w:rPr>
                <w:rFonts w:ascii="Arial" w:eastAsia="Arial" w:hAnsi="Arial" w:cs="Arial"/>
                <w:b/>
                <w:sz w:val="20"/>
                <w:szCs w:val="20"/>
                <w:highlight w:val="lightGray"/>
              </w:rPr>
              <w:t>SI/NO</w:t>
            </w:r>
            <w:r>
              <w:rPr>
                <w:rFonts w:ascii="Arial" w:eastAsia="Arial" w:hAnsi="Arial" w:cs="Arial"/>
                <w:sz w:val="20"/>
                <w:szCs w:val="20"/>
              </w:rPr>
              <w:t xml:space="preserve">, por favor </w:t>
            </w:r>
            <w:proofErr w:type="spellStart"/>
            <w:r>
              <w:rPr>
                <w:rFonts w:ascii="Arial" w:eastAsia="Arial" w:hAnsi="Arial" w:cs="Arial"/>
                <w:sz w:val="20"/>
                <w:szCs w:val="20"/>
              </w:rPr>
              <w:t>amplie</w:t>
            </w:r>
            <w:proofErr w:type="spellEnd"/>
            <w:r>
              <w:rPr>
                <w:rFonts w:ascii="Arial" w:eastAsia="Arial" w:hAnsi="Arial" w:cs="Arial"/>
                <w:sz w:val="20"/>
                <w:szCs w:val="20"/>
              </w:rPr>
              <w:t xml:space="preserve"> su respuesta, Gracias):</w:t>
            </w:r>
          </w:p>
        </w:tc>
        <w:tc>
          <w:tcPr>
            <w:tcW w:w="4607" w:type="dxa"/>
            <w:tcBorders>
              <w:top w:val="single" w:sz="4" w:space="0" w:color="000000"/>
              <w:left w:val="single" w:sz="4" w:space="0" w:color="000000"/>
              <w:bottom w:val="single" w:sz="4" w:space="0" w:color="000000"/>
              <w:right w:val="single" w:sz="4" w:space="0" w:color="000000"/>
            </w:tcBorders>
          </w:tcPr>
          <w:p w:rsidR="007C2D48" w:rsidRDefault="007C2D48">
            <w:pPr>
              <w:spacing w:after="0" w:line="240" w:lineRule="auto"/>
              <w:jc w:val="both"/>
              <w:rPr>
                <w:rFonts w:ascii="Arial" w:eastAsia="Arial" w:hAnsi="Arial" w:cs="Arial"/>
                <w:sz w:val="20"/>
                <w:szCs w:val="20"/>
              </w:rPr>
            </w:pPr>
          </w:p>
        </w:tc>
      </w:tr>
    </w:tbl>
    <w:p w:rsidR="007C2D48" w:rsidRDefault="007C2D48">
      <w:pPr>
        <w:spacing w:after="0" w:line="240" w:lineRule="auto"/>
        <w:jc w:val="both"/>
        <w:rPr>
          <w:rFonts w:ascii="Arial" w:eastAsia="Arial" w:hAnsi="Arial" w:cs="Arial"/>
          <w:b/>
          <w:color w:val="000000"/>
          <w:sz w:val="20"/>
          <w:szCs w:val="20"/>
        </w:rPr>
      </w:pPr>
    </w:p>
    <w:p w:rsidR="007C2D48" w:rsidRDefault="007C2D48">
      <w:pPr>
        <w:spacing w:after="0" w:line="240" w:lineRule="auto"/>
        <w:jc w:val="both"/>
        <w:rPr>
          <w:rFonts w:ascii="Arial" w:eastAsia="Arial" w:hAnsi="Arial" w:cs="Arial"/>
          <w:b/>
          <w:color w:val="000000"/>
          <w:sz w:val="20"/>
          <w:szCs w:val="20"/>
        </w:rPr>
      </w:pPr>
    </w:p>
    <w:p w:rsidR="007C2D48" w:rsidRDefault="00724262">
      <w:pPr>
        <w:numPr>
          <w:ilvl w:val="0"/>
          <w:numId w:val="2"/>
        </w:numPr>
        <w:pBdr>
          <w:top w:val="nil"/>
          <w:left w:val="nil"/>
          <w:bottom w:val="nil"/>
          <w:right w:val="nil"/>
          <w:between w:val="nil"/>
        </w:pBdr>
        <w:tabs>
          <w:tab w:val="left" w:pos="4320"/>
          <w:tab w:val="left" w:pos="4485"/>
          <w:tab w:val="left" w:pos="5445"/>
        </w:tabs>
        <w:spacing w:after="0"/>
        <w:jc w:val="both"/>
        <w:rPr>
          <w:color w:val="000000"/>
          <w:sz w:val="20"/>
          <w:szCs w:val="20"/>
        </w:rPr>
      </w:pPr>
      <w:r>
        <w:rPr>
          <w:rFonts w:ascii="Arial" w:eastAsia="Arial" w:hAnsi="Arial" w:cs="Arial"/>
          <w:color w:val="000000"/>
          <w:sz w:val="20"/>
          <w:szCs w:val="20"/>
        </w:rPr>
        <w:t>Ambiente Requerido: espacio Virtual</w:t>
      </w:r>
    </w:p>
    <w:p w:rsidR="007C2D48" w:rsidRDefault="00724262">
      <w:pPr>
        <w:numPr>
          <w:ilvl w:val="0"/>
          <w:numId w:val="2"/>
        </w:numPr>
        <w:pBdr>
          <w:top w:val="nil"/>
          <w:left w:val="nil"/>
          <w:bottom w:val="nil"/>
          <w:right w:val="nil"/>
          <w:between w:val="nil"/>
        </w:pBdr>
        <w:tabs>
          <w:tab w:val="left" w:pos="4320"/>
          <w:tab w:val="left" w:pos="4485"/>
          <w:tab w:val="left" w:pos="5445"/>
        </w:tabs>
        <w:spacing w:after="0" w:line="240" w:lineRule="auto"/>
        <w:jc w:val="both"/>
        <w:rPr>
          <w:b/>
          <w:color w:val="000000"/>
          <w:sz w:val="20"/>
          <w:szCs w:val="20"/>
        </w:rPr>
      </w:pPr>
      <w:r>
        <w:rPr>
          <w:rFonts w:ascii="Arial" w:eastAsia="Arial" w:hAnsi="Arial" w:cs="Arial"/>
          <w:color w:val="000000"/>
          <w:sz w:val="20"/>
          <w:szCs w:val="20"/>
        </w:rPr>
        <w:t xml:space="preserve">Materiales: WIFI, computador, acceso a páginas legalmente permitidas y autorizadas, así verificar que sí se utiliza material de la página de </w:t>
      </w:r>
      <w:proofErr w:type="gramStart"/>
      <w:r>
        <w:rPr>
          <w:rFonts w:ascii="Arial" w:eastAsia="Arial" w:hAnsi="Arial" w:cs="Arial"/>
          <w:color w:val="000000"/>
          <w:sz w:val="20"/>
          <w:szCs w:val="20"/>
        </w:rPr>
        <w:t xml:space="preserve">internet,  </w:t>
      </w:r>
      <w:r>
        <w:rPr>
          <w:rFonts w:ascii="Arial" w:eastAsia="Arial" w:hAnsi="Arial" w:cs="Arial"/>
          <w:b/>
          <w:color w:val="000000"/>
          <w:sz w:val="20"/>
          <w:szCs w:val="20"/>
        </w:rPr>
        <w:t>referencia</w:t>
      </w:r>
      <w:r>
        <w:rPr>
          <w:rFonts w:ascii="Arial" w:eastAsia="Arial" w:hAnsi="Arial" w:cs="Arial"/>
          <w:color w:val="000000"/>
          <w:sz w:val="20"/>
          <w:szCs w:val="20"/>
        </w:rPr>
        <w:t>r</w:t>
      </w:r>
      <w:proofErr w:type="gramEnd"/>
      <w:r>
        <w:rPr>
          <w:rFonts w:ascii="Arial" w:eastAsia="Arial" w:hAnsi="Arial" w:cs="Arial"/>
          <w:color w:val="000000"/>
          <w:sz w:val="20"/>
          <w:szCs w:val="20"/>
        </w:rPr>
        <w:t xml:space="preserve"> en las referencias bibliográficas</w:t>
      </w:r>
    </w:p>
    <w:p w:rsidR="007C2D48" w:rsidRDefault="007C2D48">
      <w:pPr>
        <w:spacing w:after="0" w:line="240" w:lineRule="auto"/>
        <w:jc w:val="both"/>
        <w:rPr>
          <w:rFonts w:ascii="Arial" w:eastAsia="Arial" w:hAnsi="Arial" w:cs="Arial"/>
          <w:b/>
          <w:color w:val="000000"/>
          <w:sz w:val="20"/>
          <w:szCs w:val="20"/>
        </w:rPr>
      </w:pPr>
    </w:p>
    <w:p w:rsidR="007C2D48" w:rsidRDefault="00724262">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rsidR="007C2D48" w:rsidRDefault="007C2D48">
      <w:pPr>
        <w:spacing w:after="0" w:line="240" w:lineRule="auto"/>
        <w:jc w:val="both"/>
        <w:rPr>
          <w:rFonts w:ascii="Arial" w:eastAsia="Arial" w:hAnsi="Arial" w:cs="Arial"/>
          <w:b/>
          <w:color w:val="000000"/>
          <w:sz w:val="20"/>
          <w:szCs w:val="20"/>
        </w:rPr>
      </w:pPr>
    </w:p>
    <w:p w:rsidR="007C2D48" w:rsidRDefault="00724262">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rsidR="007C2D48" w:rsidRDefault="007C2D48">
      <w:pPr>
        <w:spacing w:after="0" w:line="240" w:lineRule="auto"/>
        <w:jc w:val="both"/>
        <w:rPr>
          <w:rFonts w:ascii="Arial" w:eastAsia="Arial" w:hAnsi="Arial" w:cs="Arial"/>
          <w:b/>
          <w:color w:val="000000"/>
          <w:sz w:val="20"/>
          <w:szCs w:val="20"/>
        </w:rPr>
      </w:pPr>
    </w:p>
    <w:p w:rsidR="007C2D48" w:rsidRDefault="007C2D48">
      <w:pPr>
        <w:spacing w:after="0" w:line="240" w:lineRule="auto"/>
        <w:jc w:val="both"/>
        <w:rPr>
          <w:rFonts w:ascii="Arial" w:eastAsia="Arial" w:hAnsi="Arial" w:cs="Arial"/>
          <w:b/>
          <w:color w:val="000000"/>
          <w:sz w:val="20"/>
          <w:szCs w:val="20"/>
        </w:rPr>
      </w:pPr>
    </w:p>
    <w:tbl>
      <w:tblPr>
        <w:tblStyle w:val="a7"/>
        <w:tblW w:w="942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62"/>
        <w:gridCol w:w="3100"/>
        <w:gridCol w:w="3260"/>
      </w:tblGrid>
      <w:tr w:rsidR="007C2D48">
        <w:trPr>
          <w:trHeight w:val="554"/>
        </w:trPr>
        <w:tc>
          <w:tcPr>
            <w:tcW w:w="3062" w:type="dxa"/>
            <w:shd w:val="clear" w:color="auto" w:fill="A6A6A6"/>
          </w:tcPr>
          <w:p w:rsidR="007C2D48" w:rsidRDefault="00724262">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cPr>
          <w:p w:rsidR="007C2D48" w:rsidRDefault="00724262">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cPr>
          <w:p w:rsidR="007C2D48" w:rsidRDefault="00724262">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7C2D48">
        <w:tc>
          <w:tcPr>
            <w:tcW w:w="3062" w:type="dxa"/>
          </w:tcPr>
          <w:p w:rsidR="007C2D48" w:rsidRDefault="00724262">
            <w:pPr>
              <w:rPr>
                <w:rFonts w:ascii="Arial" w:eastAsia="Arial" w:hAnsi="Arial" w:cs="Arial"/>
                <w:b/>
                <w:sz w:val="20"/>
                <w:szCs w:val="20"/>
              </w:rPr>
            </w:pPr>
            <w:r>
              <w:rPr>
                <w:rFonts w:ascii="Arial" w:eastAsia="Arial" w:hAnsi="Arial" w:cs="Arial"/>
                <w:b/>
                <w:sz w:val="20"/>
                <w:szCs w:val="20"/>
              </w:rPr>
              <w:t xml:space="preserve">Evidencias de </w:t>
            </w:r>
            <w:proofErr w:type="gramStart"/>
            <w:r>
              <w:rPr>
                <w:rFonts w:ascii="Arial" w:eastAsia="Arial" w:hAnsi="Arial" w:cs="Arial"/>
                <w:b/>
                <w:sz w:val="20"/>
                <w:szCs w:val="20"/>
              </w:rPr>
              <w:t>Conocimiento :</w:t>
            </w:r>
            <w:proofErr w:type="gramEnd"/>
          </w:p>
          <w:p w:rsidR="007C2D48" w:rsidRDefault="007C2D48">
            <w:pPr>
              <w:rPr>
                <w:rFonts w:ascii="Arial" w:eastAsia="Arial" w:hAnsi="Arial" w:cs="Arial"/>
                <w:b/>
                <w:sz w:val="20"/>
                <w:szCs w:val="20"/>
              </w:rPr>
            </w:pPr>
          </w:p>
          <w:p w:rsidR="007C2D48" w:rsidRDefault="00724262">
            <w:pPr>
              <w:rPr>
                <w:rFonts w:ascii="Arial" w:eastAsia="Arial" w:hAnsi="Arial" w:cs="Arial"/>
                <w:b/>
                <w:sz w:val="20"/>
                <w:szCs w:val="20"/>
              </w:rPr>
            </w:pPr>
            <w:r>
              <w:rPr>
                <w:rFonts w:ascii="Arial" w:eastAsia="Arial" w:hAnsi="Arial" w:cs="Arial"/>
                <w:b/>
                <w:sz w:val="20"/>
                <w:szCs w:val="20"/>
              </w:rPr>
              <w:t>Evidencias de Desempeño</w:t>
            </w:r>
          </w:p>
          <w:p w:rsidR="007C2D48" w:rsidRDefault="007C2D48">
            <w:pPr>
              <w:rPr>
                <w:rFonts w:ascii="Arial" w:eastAsia="Arial" w:hAnsi="Arial" w:cs="Arial"/>
                <w:b/>
                <w:sz w:val="20"/>
                <w:szCs w:val="20"/>
              </w:rPr>
            </w:pPr>
          </w:p>
          <w:p w:rsidR="007C2D48" w:rsidRDefault="00724262">
            <w:pPr>
              <w:rPr>
                <w:rFonts w:ascii="Arial" w:eastAsia="Arial" w:hAnsi="Arial" w:cs="Arial"/>
                <w:b/>
                <w:sz w:val="20"/>
                <w:szCs w:val="20"/>
              </w:rPr>
            </w:pPr>
            <w:r>
              <w:rPr>
                <w:rFonts w:ascii="Arial" w:eastAsia="Arial" w:hAnsi="Arial" w:cs="Arial"/>
                <w:b/>
                <w:sz w:val="20"/>
                <w:szCs w:val="20"/>
              </w:rPr>
              <w:t>Evidencias  de Producto:</w:t>
            </w:r>
          </w:p>
        </w:tc>
        <w:tc>
          <w:tcPr>
            <w:tcW w:w="3100" w:type="dxa"/>
          </w:tcPr>
          <w:p w:rsidR="007C2D48" w:rsidRDefault="007C2D48">
            <w:pPr>
              <w:rPr>
                <w:rFonts w:ascii="Arial" w:eastAsia="Arial" w:hAnsi="Arial" w:cs="Arial"/>
                <w:b/>
                <w:sz w:val="20"/>
                <w:szCs w:val="20"/>
              </w:rPr>
            </w:pPr>
          </w:p>
          <w:p w:rsidR="007C2D48" w:rsidRDefault="007C2D48">
            <w:pPr>
              <w:rPr>
                <w:rFonts w:ascii="Arial" w:eastAsia="Arial" w:hAnsi="Arial" w:cs="Arial"/>
                <w:b/>
                <w:sz w:val="20"/>
                <w:szCs w:val="20"/>
              </w:rPr>
            </w:pPr>
          </w:p>
          <w:p w:rsidR="007C2D48" w:rsidRDefault="007C2D48">
            <w:pPr>
              <w:rPr>
                <w:rFonts w:ascii="Arial" w:eastAsia="Arial" w:hAnsi="Arial" w:cs="Arial"/>
                <w:b/>
                <w:sz w:val="20"/>
                <w:szCs w:val="20"/>
              </w:rPr>
            </w:pPr>
          </w:p>
          <w:p w:rsidR="007C2D48" w:rsidRDefault="007C2D48">
            <w:pPr>
              <w:rPr>
                <w:rFonts w:ascii="Arial" w:eastAsia="Arial" w:hAnsi="Arial" w:cs="Arial"/>
                <w:b/>
                <w:sz w:val="20"/>
                <w:szCs w:val="20"/>
              </w:rPr>
            </w:pPr>
          </w:p>
          <w:p w:rsidR="007C2D48" w:rsidRDefault="00724262">
            <w:pPr>
              <w:rPr>
                <w:rFonts w:ascii="Arial" w:eastAsia="Arial" w:hAnsi="Arial" w:cs="Arial"/>
                <w:sz w:val="20"/>
                <w:szCs w:val="20"/>
              </w:rPr>
            </w:pPr>
            <w:r>
              <w:rPr>
                <w:rFonts w:ascii="Arial" w:eastAsia="Arial" w:hAnsi="Arial" w:cs="Arial"/>
                <w:sz w:val="20"/>
                <w:szCs w:val="20"/>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rsidR="007C2D48" w:rsidRDefault="007C2D48">
            <w:pPr>
              <w:jc w:val="center"/>
              <w:rPr>
                <w:rFonts w:ascii="Arial" w:eastAsia="Arial" w:hAnsi="Arial" w:cs="Arial"/>
                <w:b/>
                <w:sz w:val="20"/>
                <w:szCs w:val="20"/>
              </w:rPr>
            </w:pPr>
          </w:p>
        </w:tc>
      </w:tr>
    </w:tbl>
    <w:p w:rsidR="007C2D48" w:rsidRDefault="007C2D48">
      <w:pPr>
        <w:spacing w:after="0" w:line="240" w:lineRule="auto"/>
        <w:jc w:val="both"/>
        <w:rPr>
          <w:rFonts w:ascii="Arial" w:eastAsia="Arial" w:hAnsi="Arial" w:cs="Arial"/>
          <w:b/>
          <w:color w:val="000000"/>
          <w:sz w:val="20"/>
          <w:szCs w:val="20"/>
        </w:rPr>
      </w:pPr>
    </w:p>
    <w:p w:rsidR="007C2D48" w:rsidRDefault="007C2D48">
      <w:pPr>
        <w:spacing w:after="0" w:line="240" w:lineRule="auto"/>
        <w:jc w:val="both"/>
        <w:rPr>
          <w:rFonts w:ascii="Arial" w:eastAsia="Arial" w:hAnsi="Arial" w:cs="Arial"/>
          <w:b/>
          <w:color w:val="000000"/>
          <w:sz w:val="20"/>
          <w:szCs w:val="20"/>
        </w:rPr>
      </w:pPr>
    </w:p>
    <w:p w:rsidR="007C2D48" w:rsidRDefault="00724262">
      <w:pPr>
        <w:jc w:val="both"/>
        <w:rPr>
          <w:rFonts w:ascii="Arial" w:eastAsia="Arial" w:hAnsi="Arial" w:cs="Arial"/>
          <w:b/>
          <w:sz w:val="20"/>
          <w:szCs w:val="20"/>
        </w:rPr>
      </w:pPr>
      <w:r>
        <w:rPr>
          <w:rFonts w:ascii="Arial" w:eastAsia="Arial" w:hAnsi="Arial" w:cs="Arial"/>
          <w:b/>
          <w:sz w:val="20"/>
          <w:szCs w:val="20"/>
        </w:rPr>
        <w:t>5. GLOSARIO DE TÉRMINOS</w:t>
      </w:r>
    </w:p>
    <w:p w:rsidR="007C2D48" w:rsidRDefault="00724262">
      <w:pPr>
        <w:rPr>
          <w:rFonts w:ascii="Arial" w:eastAsia="Arial" w:hAnsi="Arial" w:cs="Arial"/>
          <w:sz w:val="20"/>
          <w:szCs w:val="20"/>
        </w:rPr>
      </w:pPr>
      <w:r>
        <w:rPr>
          <w:rFonts w:ascii="Arial" w:eastAsia="Arial" w:hAnsi="Arial" w:cs="Arial"/>
          <w:sz w:val="20"/>
          <w:szCs w:val="20"/>
        </w:rPr>
        <w:t>Apoyo de Sostenimiento: recurso en dinero que se otorga a los aprendices que cumplen con los requisitos definidos en este procedimiento, y de acuerdo a la disponibilidad de cupos y recursos asignados a cada Centro de Formación.</w:t>
      </w:r>
    </w:p>
    <w:p w:rsidR="007C2D48" w:rsidRDefault="00724262">
      <w:pPr>
        <w:rPr>
          <w:rFonts w:ascii="Arial" w:eastAsia="Arial" w:hAnsi="Arial" w:cs="Arial"/>
          <w:sz w:val="20"/>
          <w:szCs w:val="20"/>
        </w:rPr>
      </w:pPr>
      <w:r>
        <w:rPr>
          <w:rFonts w:ascii="Arial" w:eastAsia="Arial" w:hAnsi="Arial" w:cs="Arial"/>
          <w:sz w:val="20"/>
          <w:szCs w:val="20"/>
        </w:rPr>
        <w:t>Egresado SENA: se define egresado SENA a quien después de haber aprobado todo el proceso de formación y cumplidos los requisitos académicos y administrativos exigidos por el SENA, haya obtenido el título o certificado correspondiente al programa de formación</w:t>
      </w:r>
    </w:p>
    <w:p w:rsidR="007C2D48" w:rsidRDefault="00724262">
      <w:pPr>
        <w:rPr>
          <w:rFonts w:ascii="Arial" w:eastAsia="Arial" w:hAnsi="Arial" w:cs="Arial"/>
          <w:sz w:val="20"/>
          <w:szCs w:val="20"/>
        </w:rPr>
      </w:pPr>
      <w:r>
        <w:rPr>
          <w:rFonts w:ascii="Arial" w:eastAsia="Arial" w:hAnsi="Arial" w:cs="Arial"/>
          <w:sz w:val="20"/>
          <w:szCs w:val="20"/>
        </w:rPr>
        <w:t>PNIBA -Plan Nacional Integral de Bienestar al Aprendiz: Documento nacional marco que traza orientaciones sobre el propósito y objetivos de la gestión de Bienestar al Aprendiz en el SENA</w:t>
      </w:r>
    </w:p>
    <w:p w:rsidR="007C2D48" w:rsidRDefault="007C2D48">
      <w:pPr>
        <w:jc w:val="both"/>
        <w:rPr>
          <w:rFonts w:ascii="Arial" w:eastAsia="Arial" w:hAnsi="Arial" w:cs="Arial"/>
          <w:b/>
          <w:sz w:val="20"/>
          <w:szCs w:val="20"/>
        </w:rPr>
      </w:pPr>
    </w:p>
    <w:p w:rsidR="007C2D48" w:rsidRDefault="007C2D48">
      <w:pPr>
        <w:jc w:val="both"/>
        <w:rPr>
          <w:rFonts w:ascii="Arial" w:eastAsia="Arial" w:hAnsi="Arial" w:cs="Arial"/>
          <w:b/>
          <w:sz w:val="20"/>
          <w:szCs w:val="20"/>
        </w:rPr>
      </w:pPr>
    </w:p>
    <w:p w:rsidR="007C2D48" w:rsidRDefault="00724262">
      <w:pPr>
        <w:jc w:val="both"/>
        <w:rPr>
          <w:rFonts w:ascii="Arial" w:eastAsia="Arial" w:hAnsi="Arial" w:cs="Arial"/>
          <w:b/>
          <w:sz w:val="20"/>
          <w:szCs w:val="20"/>
        </w:rPr>
      </w:pPr>
      <w:r>
        <w:rPr>
          <w:rFonts w:ascii="Arial" w:eastAsia="Arial" w:hAnsi="Arial" w:cs="Arial"/>
          <w:b/>
          <w:sz w:val="20"/>
          <w:szCs w:val="20"/>
        </w:rPr>
        <w:t>6. REFERENTES BILBIOGRÁFICOS</w:t>
      </w:r>
    </w:p>
    <w:p w:rsidR="007C2D48" w:rsidRDefault="00724262">
      <w:pPr>
        <w:jc w:val="both"/>
        <w:rPr>
          <w:rFonts w:ascii="Arial" w:eastAsia="Arial" w:hAnsi="Arial" w:cs="Arial"/>
          <w:sz w:val="20"/>
          <w:szCs w:val="20"/>
        </w:rPr>
      </w:pPr>
      <w:r>
        <w:rPr>
          <w:rFonts w:ascii="Arial" w:eastAsia="Arial" w:hAnsi="Arial" w:cs="Arial"/>
          <w:sz w:val="20"/>
          <w:szCs w:val="20"/>
        </w:rPr>
        <w:t>Autores varios (2012). Acuerdo 00007 de 2012. Reglamento del Aprendiz SENA</w:t>
      </w:r>
    </w:p>
    <w:p w:rsidR="007C2D48" w:rsidRDefault="00724262">
      <w:pPr>
        <w:jc w:val="both"/>
        <w:rPr>
          <w:rFonts w:ascii="Arial" w:eastAsia="Arial" w:hAnsi="Arial" w:cs="Arial"/>
          <w:sz w:val="20"/>
          <w:szCs w:val="20"/>
        </w:rPr>
      </w:pPr>
      <w:r>
        <w:rPr>
          <w:rFonts w:ascii="Arial" w:eastAsia="Arial" w:hAnsi="Arial" w:cs="Arial"/>
          <w:sz w:val="20"/>
          <w:szCs w:val="20"/>
        </w:rPr>
        <w:t>Resolución Plan Nacional Integral de Bienestar al Aprendiz, en:</w:t>
      </w:r>
    </w:p>
    <w:p w:rsidR="007C2D48" w:rsidRDefault="00E35AE4">
      <w:pPr>
        <w:jc w:val="both"/>
        <w:rPr>
          <w:rFonts w:ascii="Arial" w:eastAsia="Arial" w:hAnsi="Arial" w:cs="Arial"/>
          <w:sz w:val="20"/>
          <w:szCs w:val="20"/>
        </w:rPr>
      </w:pPr>
      <w:hyperlink r:id="rId8">
        <w:r w:rsidR="00724262">
          <w:rPr>
            <w:rFonts w:ascii="Arial" w:eastAsia="Arial" w:hAnsi="Arial" w:cs="Arial"/>
            <w:color w:val="0D2E46"/>
            <w:sz w:val="20"/>
            <w:szCs w:val="20"/>
            <w:u w:val="single"/>
          </w:rPr>
          <w:t>http://normograma.sena.edu.co/normograma/docs/resolucion_sena_1228_2018.htm</w:t>
        </w:r>
      </w:hyperlink>
      <w:r w:rsidR="00724262">
        <w:rPr>
          <w:rFonts w:ascii="Arial" w:eastAsia="Arial" w:hAnsi="Arial" w:cs="Arial"/>
          <w:sz w:val="20"/>
          <w:szCs w:val="20"/>
        </w:rPr>
        <w:t xml:space="preserve"> </w:t>
      </w:r>
    </w:p>
    <w:p w:rsidR="007C2D48" w:rsidRDefault="007C2D48">
      <w:pPr>
        <w:jc w:val="both"/>
        <w:rPr>
          <w:rFonts w:ascii="Arial" w:eastAsia="Arial" w:hAnsi="Arial" w:cs="Arial"/>
          <w:b/>
          <w:sz w:val="20"/>
          <w:szCs w:val="20"/>
        </w:rPr>
      </w:pPr>
    </w:p>
    <w:p w:rsidR="007C2D48" w:rsidRDefault="007C2D48">
      <w:pPr>
        <w:jc w:val="both"/>
        <w:rPr>
          <w:rFonts w:ascii="Arial" w:eastAsia="Arial" w:hAnsi="Arial" w:cs="Arial"/>
          <w:b/>
          <w:sz w:val="20"/>
          <w:szCs w:val="20"/>
        </w:rPr>
      </w:pPr>
    </w:p>
    <w:p w:rsidR="007C2D48" w:rsidRDefault="00724262">
      <w:pPr>
        <w:jc w:val="both"/>
        <w:rPr>
          <w:rFonts w:ascii="Arial" w:eastAsia="Arial" w:hAnsi="Arial" w:cs="Arial"/>
          <w:b/>
          <w:sz w:val="20"/>
          <w:szCs w:val="20"/>
        </w:rPr>
      </w:pPr>
      <w:r>
        <w:rPr>
          <w:rFonts w:ascii="Arial" w:eastAsia="Arial" w:hAnsi="Arial" w:cs="Arial"/>
          <w:b/>
          <w:sz w:val="20"/>
          <w:szCs w:val="20"/>
        </w:rPr>
        <w:t>7. CONTROL DEL DOCUMENTO</w:t>
      </w:r>
    </w:p>
    <w:tbl>
      <w:tblPr>
        <w:tblStyle w:val="a8"/>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5"/>
        <w:gridCol w:w="2557"/>
        <w:gridCol w:w="1528"/>
        <w:gridCol w:w="2040"/>
        <w:gridCol w:w="2397"/>
      </w:tblGrid>
      <w:tr w:rsidR="007C2D48">
        <w:tc>
          <w:tcPr>
            <w:tcW w:w="1225" w:type="dxa"/>
            <w:tcBorders>
              <w:top w:val="nil"/>
              <w:left w:val="nil"/>
            </w:tcBorders>
          </w:tcPr>
          <w:p w:rsidR="007C2D48" w:rsidRDefault="007C2D48">
            <w:pPr>
              <w:jc w:val="both"/>
              <w:rPr>
                <w:rFonts w:ascii="Arial" w:eastAsia="Arial" w:hAnsi="Arial" w:cs="Arial"/>
                <w:b/>
                <w:sz w:val="20"/>
                <w:szCs w:val="20"/>
              </w:rPr>
            </w:pPr>
          </w:p>
        </w:tc>
        <w:tc>
          <w:tcPr>
            <w:tcW w:w="2557" w:type="dxa"/>
          </w:tcPr>
          <w:p w:rsidR="007C2D48" w:rsidRDefault="00724262">
            <w:pPr>
              <w:jc w:val="both"/>
              <w:rPr>
                <w:rFonts w:ascii="Arial" w:eastAsia="Arial" w:hAnsi="Arial" w:cs="Arial"/>
                <w:b/>
                <w:sz w:val="20"/>
                <w:szCs w:val="20"/>
              </w:rPr>
            </w:pPr>
            <w:r>
              <w:rPr>
                <w:rFonts w:ascii="Arial" w:eastAsia="Arial" w:hAnsi="Arial" w:cs="Arial"/>
                <w:b/>
                <w:sz w:val="20"/>
                <w:szCs w:val="20"/>
              </w:rPr>
              <w:t>Nombre</w:t>
            </w:r>
          </w:p>
        </w:tc>
        <w:tc>
          <w:tcPr>
            <w:tcW w:w="1528" w:type="dxa"/>
          </w:tcPr>
          <w:p w:rsidR="007C2D48" w:rsidRDefault="00724262">
            <w:pPr>
              <w:jc w:val="both"/>
              <w:rPr>
                <w:rFonts w:ascii="Arial" w:eastAsia="Arial" w:hAnsi="Arial" w:cs="Arial"/>
                <w:b/>
                <w:sz w:val="20"/>
                <w:szCs w:val="20"/>
              </w:rPr>
            </w:pPr>
            <w:r>
              <w:rPr>
                <w:rFonts w:ascii="Arial" w:eastAsia="Arial" w:hAnsi="Arial" w:cs="Arial"/>
                <w:b/>
                <w:sz w:val="20"/>
                <w:szCs w:val="20"/>
              </w:rPr>
              <w:t>Cargo</w:t>
            </w:r>
          </w:p>
        </w:tc>
        <w:tc>
          <w:tcPr>
            <w:tcW w:w="2040" w:type="dxa"/>
          </w:tcPr>
          <w:p w:rsidR="007C2D48" w:rsidRDefault="00724262">
            <w:pPr>
              <w:jc w:val="both"/>
              <w:rPr>
                <w:rFonts w:ascii="Arial" w:eastAsia="Arial" w:hAnsi="Arial" w:cs="Arial"/>
                <w:b/>
                <w:sz w:val="20"/>
                <w:szCs w:val="20"/>
              </w:rPr>
            </w:pPr>
            <w:r>
              <w:rPr>
                <w:rFonts w:ascii="Arial" w:eastAsia="Arial" w:hAnsi="Arial" w:cs="Arial"/>
                <w:b/>
                <w:sz w:val="20"/>
                <w:szCs w:val="20"/>
              </w:rPr>
              <w:t>Dependencia</w:t>
            </w:r>
          </w:p>
        </w:tc>
        <w:tc>
          <w:tcPr>
            <w:tcW w:w="2397" w:type="dxa"/>
          </w:tcPr>
          <w:p w:rsidR="007C2D48" w:rsidRDefault="00724262">
            <w:pPr>
              <w:jc w:val="both"/>
              <w:rPr>
                <w:rFonts w:ascii="Arial" w:eastAsia="Arial" w:hAnsi="Arial" w:cs="Arial"/>
                <w:b/>
                <w:sz w:val="20"/>
                <w:szCs w:val="20"/>
              </w:rPr>
            </w:pPr>
            <w:r>
              <w:rPr>
                <w:rFonts w:ascii="Arial" w:eastAsia="Arial" w:hAnsi="Arial" w:cs="Arial"/>
                <w:b/>
                <w:sz w:val="20"/>
                <w:szCs w:val="20"/>
              </w:rPr>
              <w:t>Fecha</w:t>
            </w:r>
          </w:p>
        </w:tc>
      </w:tr>
      <w:tr w:rsidR="007C2D48">
        <w:tc>
          <w:tcPr>
            <w:tcW w:w="1225" w:type="dxa"/>
          </w:tcPr>
          <w:p w:rsidR="007C2D48" w:rsidRDefault="00724262">
            <w:pPr>
              <w:jc w:val="both"/>
              <w:rPr>
                <w:rFonts w:ascii="Arial" w:eastAsia="Arial" w:hAnsi="Arial" w:cs="Arial"/>
                <w:b/>
                <w:sz w:val="20"/>
                <w:szCs w:val="20"/>
              </w:rPr>
            </w:pPr>
            <w:r>
              <w:rPr>
                <w:rFonts w:ascii="Arial" w:eastAsia="Arial" w:hAnsi="Arial" w:cs="Arial"/>
                <w:b/>
                <w:sz w:val="20"/>
                <w:szCs w:val="20"/>
              </w:rPr>
              <w:lastRenderedPageBreak/>
              <w:t>Autor (es)</w:t>
            </w:r>
          </w:p>
        </w:tc>
        <w:tc>
          <w:tcPr>
            <w:tcW w:w="2557" w:type="dxa"/>
          </w:tcPr>
          <w:p w:rsidR="007C2D48" w:rsidRDefault="00724262">
            <w:pPr>
              <w:rPr>
                <w:rFonts w:ascii="Arial" w:eastAsia="Arial" w:hAnsi="Arial" w:cs="Arial"/>
                <w:sz w:val="20"/>
                <w:szCs w:val="20"/>
              </w:rPr>
            </w:pPr>
            <w:r>
              <w:rPr>
                <w:rFonts w:ascii="Arial" w:eastAsia="Arial" w:hAnsi="Arial" w:cs="Arial"/>
                <w:sz w:val="20"/>
                <w:szCs w:val="20"/>
              </w:rPr>
              <w:t>Sandra Ramón Velásquez</w:t>
            </w:r>
          </w:p>
          <w:p w:rsidR="007C2D48" w:rsidRDefault="00724262">
            <w:pPr>
              <w:rPr>
                <w:rFonts w:ascii="Arial" w:eastAsia="Arial" w:hAnsi="Arial" w:cs="Arial"/>
                <w:sz w:val="20"/>
                <w:szCs w:val="20"/>
              </w:rPr>
            </w:pPr>
            <w:proofErr w:type="spellStart"/>
            <w:r>
              <w:rPr>
                <w:rFonts w:ascii="Arial" w:eastAsia="Arial" w:hAnsi="Arial" w:cs="Arial"/>
                <w:sz w:val="20"/>
                <w:szCs w:val="20"/>
              </w:rPr>
              <w:t>Nury</w:t>
            </w:r>
            <w:proofErr w:type="spellEnd"/>
            <w:r>
              <w:rPr>
                <w:rFonts w:ascii="Arial" w:eastAsia="Arial" w:hAnsi="Arial" w:cs="Arial"/>
                <w:sz w:val="20"/>
                <w:szCs w:val="20"/>
              </w:rPr>
              <w:t xml:space="preserve"> Esmeralda </w:t>
            </w:r>
            <w:proofErr w:type="spellStart"/>
            <w:r>
              <w:rPr>
                <w:rFonts w:ascii="Arial" w:eastAsia="Arial" w:hAnsi="Arial" w:cs="Arial"/>
                <w:sz w:val="20"/>
                <w:szCs w:val="20"/>
              </w:rPr>
              <w:t>Sastoque</w:t>
            </w:r>
            <w:proofErr w:type="spellEnd"/>
          </w:p>
        </w:tc>
        <w:tc>
          <w:tcPr>
            <w:tcW w:w="1528" w:type="dxa"/>
          </w:tcPr>
          <w:p w:rsidR="007C2D48" w:rsidRDefault="00724262">
            <w:pPr>
              <w:jc w:val="both"/>
              <w:rPr>
                <w:rFonts w:ascii="Arial" w:eastAsia="Arial" w:hAnsi="Arial" w:cs="Arial"/>
                <w:sz w:val="20"/>
                <w:szCs w:val="20"/>
              </w:rPr>
            </w:pPr>
            <w:r>
              <w:rPr>
                <w:rFonts w:ascii="Arial" w:eastAsia="Arial" w:hAnsi="Arial" w:cs="Arial"/>
                <w:sz w:val="20"/>
                <w:szCs w:val="20"/>
              </w:rPr>
              <w:t>Instructora</w:t>
            </w:r>
          </w:p>
          <w:p w:rsidR="007C2D48" w:rsidRDefault="00724262">
            <w:pPr>
              <w:jc w:val="both"/>
              <w:rPr>
                <w:rFonts w:ascii="Arial" w:eastAsia="Arial" w:hAnsi="Arial" w:cs="Arial"/>
                <w:sz w:val="20"/>
                <w:szCs w:val="20"/>
              </w:rPr>
            </w:pPr>
            <w:r>
              <w:rPr>
                <w:rFonts w:ascii="Arial" w:eastAsia="Arial" w:hAnsi="Arial" w:cs="Arial"/>
                <w:sz w:val="20"/>
                <w:szCs w:val="20"/>
              </w:rPr>
              <w:t>Profesional líder de Bienestar</w:t>
            </w:r>
          </w:p>
        </w:tc>
        <w:tc>
          <w:tcPr>
            <w:tcW w:w="2040" w:type="dxa"/>
          </w:tcPr>
          <w:p w:rsidR="007C2D48" w:rsidRDefault="00724262">
            <w:pPr>
              <w:jc w:val="both"/>
              <w:rPr>
                <w:rFonts w:ascii="Arial" w:eastAsia="Arial" w:hAnsi="Arial" w:cs="Arial"/>
                <w:sz w:val="20"/>
                <w:szCs w:val="20"/>
              </w:rPr>
            </w:pPr>
            <w:r>
              <w:rPr>
                <w:rFonts w:ascii="Arial" w:eastAsia="Arial" w:hAnsi="Arial" w:cs="Arial"/>
                <w:sz w:val="20"/>
                <w:szCs w:val="20"/>
              </w:rPr>
              <w:t>Centro de Electricidad, Electrónica y Telecomunicaciones</w:t>
            </w:r>
          </w:p>
        </w:tc>
        <w:tc>
          <w:tcPr>
            <w:tcW w:w="2397" w:type="dxa"/>
          </w:tcPr>
          <w:p w:rsidR="007C2D48" w:rsidRDefault="00724262">
            <w:pPr>
              <w:jc w:val="both"/>
              <w:rPr>
                <w:rFonts w:ascii="Arial" w:eastAsia="Arial" w:hAnsi="Arial" w:cs="Arial"/>
                <w:sz w:val="20"/>
                <w:szCs w:val="20"/>
              </w:rPr>
            </w:pPr>
            <w:r>
              <w:rPr>
                <w:rFonts w:ascii="Arial" w:eastAsia="Arial" w:hAnsi="Arial" w:cs="Arial"/>
                <w:sz w:val="20"/>
                <w:szCs w:val="20"/>
              </w:rPr>
              <w:t>Agosto de 2020</w:t>
            </w:r>
          </w:p>
        </w:tc>
      </w:tr>
      <w:tr w:rsidR="007C2D48">
        <w:tc>
          <w:tcPr>
            <w:tcW w:w="1225" w:type="dxa"/>
          </w:tcPr>
          <w:p w:rsidR="007C2D48" w:rsidRDefault="00724262">
            <w:pPr>
              <w:jc w:val="both"/>
              <w:rPr>
                <w:rFonts w:ascii="Arial" w:eastAsia="Arial" w:hAnsi="Arial" w:cs="Arial"/>
                <w:b/>
                <w:sz w:val="20"/>
                <w:szCs w:val="20"/>
              </w:rPr>
            </w:pPr>
            <w:r>
              <w:rPr>
                <w:rFonts w:ascii="Arial" w:eastAsia="Arial" w:hAnsi="Arial" w:cs="Arial"/>
                <w:b/>
                <w:sz w:val="20"/>
                <w:szCs w:val="20"/>
              </w:rPr>
              <w:t>Revisión</w:t>
            </w:r>
          </w:p>
        </w:tc>
        <w:tc>
          <w:tcPr>
            <w:tcW w:w="2557" w:type="dxa"/>
          </w:tcPr>
          <w:p w:rsidR="007C2D48" w:rsidRDefault="00724262">
            <w:pPr>
              <w:jc w:val="both"/>
              <w:rPr>
                <w:rFonts w:ascii="Arial" w:eastAsia="Arial" w:hAnsi="Arial" w:cs="Arial"/>
                <w:sz w:val="20"/>
                <w:szCs w:val="20"/>
              </w:rPr>
            </w:pPr>
            <w:r>
              <w:rPr>
                <w:rFonts w:ascii="Arial" w:eastAsia="Arial" w:hAnsi="Arial" w:cs="Arial"/>
                <w:sz w:val="20"/>
                <w:szCs w:val="20"/>
              </w:rPr>
              <w:t xml:space="preserve">José Luis </w:t>
            </w:r>
            <w:proofErr w:type="spellStart"/>
            <w:r>
              <w:rPr>
                <w:rFonts w:ascii="Arial" w:eastAsia="Arial" w:hAnsi="Arial" w:cs="Arial"/>
                <w:sz w:val="20"/>
                <w:szCs w:val="20"/>
              </w:rPr>
              <w:t>Gomez</w:t>
            </w:r>
            <w:proofErr w:type="spellEnd"/>
          </w:p>
        </w:tc>
        <w:tc>
          <w:tcPr>
            <w:tcW w:w="1528" w:type="dxa"/>
          </w:tcPr>
          <w:p w:rsidR="007C2D48" w:rsidRDefault="00724262">
            <w:pPr>
              <w:jc w:val="both"/>
              <w:rPr>
                <w:rFonts w:ascii="Arial" w:eastAsia="Arial" w:hAnsi="Arial" w:cs="Arial"/>
                <w:sz w:val="20"/>
                <w:szCs w:val="20"/>
              </w:rPr>
            </w:pPr>
            <w:r>
              <w:rPr>
                <w:rFonts w:ascii="Arial" w:eastAsia="Arial" w:hAnsi="Arial" w:cs="Arial"/>
                <w:sz w:val="20"/>
                <w:szCs w:val="20"/>
              </w:rPr>
              <w:t>Instructor</w:t>
            </w:r>
          </w:p>
        </w:tc>
        <w:tc>
          <w:tcPr>
            <w:tcW w:w="2040" w:type="dxa"/>
          </w:tcPr>
          <w:p w:rsidR="007C2D48" w:rsidRDefault="00724262">
            <w:pPr>
              <w:jc w:val="both"/>
              <w:rPr>
                <w:rFonts w:ascii="Arial" w:eastAsia="Arial" w:hAnsi="Arial" w:cs="Arial"/>
                <w:sz w:val="20"/>
                <w:szCs w:val="20"/>
              </w:rPr>
            </w:pPr>
            <w:r>
              <w:rPr>
                <w:rFonts w:ascii="Arial" w:eastAsia="Arial" w:hAnsi="Arial" w:cs="Arial"/>
                <w:sz w:val="20"/>
                <w:szCs w:val="20"/>
              </w:rPr>
              <w:t>SENA- CEET</w:t>
            </w:r>
          </w:p>
        </w:tc>
        <w:tc>
          <w:tcPr>
            <w:tcW w:w="2397" w:type="dxa"/>
          </w:tcPr>
          <w:p w:rsidR="007C2D48" w:rsidRDefault="00724262">
            <w:pPr>
              <w:jc w:val="both"/>
              <w:rPr>
                <w:rFonts w:ascii="Arial" w:eastAsia="Arial" w:hAnsi="Arial" w:cs="Arial"/>
                <w:sz w:val="20"/>
                <w:szCs w:val="20"/>
              </w:rPr>
            </w:pPr>
            <w:r>
              <w:rPr>
                <w:rFonts w:ascii="Arial" w:eastAsia="Arial" w:hAnsi="Arial" w:cs="Arial"/>
                <w:sz w:val="20"/>
                <w:szCs w:val="20"/>
              </w:rPr>
              <w:t>Agosto de 2020</w:t>
            </w:r>
          </w:p>
        </w:tc>
      </w:tr>
    </w:tbl>
    <w:p w:rsidR="007C2D48" w:rsidRDefault="007C2D48">
      <w:pPr>
        <w:rPr>
          <w:rFonts w:ascii="Arial" w:eastAsia="Arial" w:hAnsi="Arial" w:cs="Arial"/>
          <w:b/>
          <w:sz w:val="20"/>
          <w:szCs w:val="20"/>
        </w:rPr>
      </w:pPr>
    </w:p>
    <w:p w:rsidR="007C2D48" w:rsidRDefault="007C2D48">
      <w:pPr>
        <w:rPr>
          <w:rFonts w:ascii="Arial" w:eastAsia="Arial" w:hAnsi="Arial" w:cs="Arial"/>
          <w:b/>
          <w:sz w:val="20"/>
          <w:szCs w:val="20"/>
        </w:rPr>
      </w:pPr>
    </w:p>
    <w:p w:rsidR="007C2D48" w:rsidRDefault="00724262">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rsidR="007C2D48" w:rsidRDefault="007C2D48">
      <w:pPr>
        <w:rPr>
          <w:rFonts w:ascii="Arial" w:eastAsia="Arial" w:hAnsi="Arial" w:cs="Arial"/>
          <w:sz w:val="20"/>
          <w:szCs w:val="20"/>
        </w:rPr>
      </w:pPr>
    </w:p>
    <w:tbl>
      <w:tblPr>
        <w:tblStyle w:val="a9"/>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7C2D48">
        <w:tc>
          <w:tcPr>
            <w:tcW w:w="1153" w:type="dxa"/>
            <w:tcBorders>
              <w:top w:val="nil"/>
              <w:left w:val="nil"/>
            </w:tcBorders>
          </w:tcPr>
          <w:p w:rsidR="007C2D48" w:rsidRDefault="007C2D48">
            <w:pPr>
              <w:jc w:val="both"/>
              <w:rPr>
                <w:rFonts w:ascii="Arial" w:eastAsia="Arial" w:hAnsi="Arial" w:cs="Arial"/>
                <w:b/>
                <w:sz w:val="20"/>
                <w:szCs w:val="20"/>
              </w:rPr>
            </w:pPr>
          </w:p>
        </w:tc>
        <w:tc>
          <w:tcPr>
            <w:tcW w:w="2643" w:type="dxa"/>
          </w:tcPr>
          <w:p w:rsidR="007C2D48" w:rsidRDefault="00724262">
            <w:pPr>
              <w:jc w:val="both"/>
              <w:rPr>
                <w:rFonts w:ascii="Arial" w:eastAsia="Arial" w:hAnsi="Arial" w:cs="Arial"/>
                <w:b/>
                <w:sz w:val="20"/>
                <w:szCs w:val="20"/>
              </w:rPr>
            </w:pPr>
            <w:r>
              <w:rPr>
                <w:rFonts w:ascii="Arial" w:eastAsia="Arial" w:hAnsi="Arial" w:cs="Arial"/>
                <w:b/>
                <w:sz w:val="20"/>
                <w:szCs w:val="20"/>
              </w:rPr>
              <w:t>Nombre</w:t>
            </w:r>
          </w:p>
        </w:tc>
        <w:tc>
          <w:tcPr>
            <w:tcW w:w="1268" w:type="dxa"/>
          </w:tcPr>
          <w:p w:rsidR="007C2D48" w:rsidRDefault="00724262">
            <w:pPr>
              <w:jc w:val="both"/>
              <w:rPr>
                <w:rFonts w:ascii="Arial" w:eastAsia="Arial" w:hAnsi="Arial" w:cs="Arial"/>
                <w:b/>
                <w:sz w:val="20"/>
                <w:szCs w:val="20"/>
              </w:rPr>
            </w:pPr>
            <w:r>
              <w:rPr>
                <w:rFonts w:ascii="Arial" w:eastAsia="Arial" w:hAnsi="Arial" w:cs="Arial"/>
                <w:b/>
                <w:sz w:val="20"/>
                <w:szCs w:val="20"/>
              </w:rPr>
              <w:t>Cargo</w:t>
            </w:r>
          </w:p>
        </w:tc>
        <w:tc>
          <w:tcPr>
            <w:tcW w:w="2040" w:type="dxa"/>
          </w:tcPr>
          <w:p w:rsidR="007C2D48" w:rsidRDefault="00724262">
            <w:pPr>
              <w:jc w:val="both"/>
              <w:rPr>
                <w:rFonts w:ascii="Arial" w:eastAsia="Arial" w:hAnsi="Arial" w:cs="Arial"/>
                <w:b/>
                <w:sz w:val="20"/>
                <w:szCs w:val="20"/>
              </w:rPr>
            </w:pPr>
            <w:r>
              <w:rPr>
                <w:rFonts w:ascii="Arial" w:eastAsia="Arial" w:hAnsi="Arial" w:cs="Arial"/>
                <w:b/>
                <w:sz w:val="20"/>
                <w:szCs w:val="20"/>
              </w:rPr>
              <w:t>Dependencia</w:t>
            </w:r>
          </w:p>
        </w:tc>
        <w:tc>
          <w:tcPr>
            <w:tcW w:w="839" w:type="dxa"/>
          </w:tcPr>
          <w:p w:rsidR="007C2D48" w:rsidRDefault="00724262">
            <w:pPr>
              <w:jc w:val="both"/>
              <w:rPr>
                <w:rFonts w:ascii="Arial" w:eastAsia="Arial" w:hAnsi="Arial" w:cs="Arial"/>
                <w:b/>
                <w:sz w:val="20"/>
                <w:szCs w:val="20"/>
              </w:rPr>
            </w:pPr>
            <w:r>
              <w:rPr>
                <w:rFonts w:ascii="Arial" w:eastAsia="Arial" w:hAnsi="Arial" w:cs="Arial"/>
                <w:b/>
                <w:sz w:val="20"/>
                <w:szCs w:val="20"/>
              </w:rPr>
              <w:t>Fecha</w:t>
            </w:r>
          </w:p>
        </w:tc>
        <w:tc>
          <w:tcPr>
            <w:tcW w:w="1804" w:type="dxa"/>
          </w:tcPr>
          <w:p w:rsidR="007C2D48" w:rsidRDefault="00724262">
            <w:pPr>
              <w:jc w:val="both"/>
              <w:rPr>
                <w:rFonts w:ascii="Arial" w:eastAsia="Arial" w:hAnsi="Arial" w:cs="Arial"/>
                <w:b/>
                <w:sz w:val="20"/>
                <w:szCs w:val="20"/>
              </w:rPr>
            </w:pPr>
            <w:r>
              <w:rPr>
                <w:rFonts w:ascii="Arial" w:eastAsia="Arial" w:hAnsi="Arial" w:cs="Arial"/>
                <w:b/>
                <w:sz w:val="20"/>
                <w:szCs w:val="20"/>
              </w:rPr>
              <w:t>Razón del Cambio</w:t>
            </w:r>
          </w:p>
        </w:tc>
      </w:tr>
      <w:tr w:rsidR="007C2D48">
        <w:tc>
          <w:tcPr>
            <w:tcW w:w="1153" w:type="dxa"/>
          </w:tcPr>
          <w:p w:rsidR="007C2D48" w:rsidRDefault="00724262">
            <w:pPr>
              <w:jc w:val="both"/>
              <w:rPr>
                <w:rFonts w:ascii="Arial" w:eastAsia="Arial" w:hAnsi="Arial" w:cs="Arial"/>
                <w:b/>
                <w:sz w:val="20"/>
                <w:szCs w:val="20"/>
              </w:rPr>
            </w:pPr>
            <w:r>
              <w:rPr>
                <w:rFonts w:ascii="Arial" w:eastAsia="Arial" w:hAnsi="Arial" w:cs="Arial"/>
                <w:b/>
                <w:sz w:val="20"/>
                <w:szCs w:val="20"/>
              </w:rPr>
              <w:t>Autor (es)</w:t>
            </w:r>
          </w:p>
        </w:tc>
        <w:tc>
          <w:tcPr>
            <w:tcW w:w="2643" w:type="dxa"/>
          </w:tcPr>
          <w:p w:rsidR="007C2D48" w:rsidRDefault="007C2D48">
            <w:pPr>
              <w:jc w:val="both"/>
              <w:rPr>
                <w:rFonts w:ascii="Arial" w:eastAsia="Arial" w:hAnsi="Arial" w:cs="Arial"/>
                <w:b/>
                <w:sz w:val="20"/>
                <w:szCs w:val="20"/>
              </w:rPr>
            </w:pPr>
          </w:p>
        </w:tc>
        <w:tc>
          <w:tcPr>
            <w:tcW w:w="1268" w:type="dxa"/>
          </w:tcPr>
          <w:p w:rsidR="007C2D48" w:rsidRDefault="007C2D48">
            <w:pPr>
              <w:jc w:val="both"/>
              <w:rPr>
                <w:rFonts w:ascii="Arial" w:eastAsia="Arial" w:hAnsi="Arial" w:cs="Arial"/>
                <w:b/>
                <w:sz w:val="20"/>
                <w:szCs w:val="20"/>
              </w:rPr>
            </w:pPr>
          </w:p>
        </w:tc>
        <w:tc>
          <w:tcPr>
            <w:tcW w:w="2040" w:type="dxa"/>
          </w:tcPr>
          <w:p w:rsidR="007C2D48" w:rsidRDefault="007C2D48">
            <w:pPr>
              <w:jc w:val="both"/>
              <w:rPr>
                <w:rFonts w:ascii="Arial" w:eastAsia="Arial" w:hAnsi="Arial" w:cs="Arial"/>
                <w:b/>
                <w:sz w:val="20"/>
                <w:szCs w:val="20"/>
              </w:rPr>
            </w:pPr>
          </w:p>
        </w:tc>
        <w:tc>
          <w:tcPr>
            <w:tcW w:w="839" w:type="dxa"/>
          </w:tcPr>
          <w:p w:rsidR="007C2D48" w:rsidRDefault="007C2D48">
            <w:pPr>
              <w:jc w:val="both"/>
              <w:rPr>
                <w:rFonts w:ascii="Arial" w:eastAsia="Arial" w:hAnsi="Arial" w:cs="Arial"/>
                <w:b/>
                <w:sz w:val="20"/>
                <w:szCs w:val="20"/>
              </w:rPr>
            </w:pPr>
          </w:p>
        </w:tc>
        <w:tc>
          <w:tcPr>
            <w:tcW w:w="1804" w:type="dxa"/>
          </w:tcPr>
          <w:p w:rsidR="007C2D48" w:rsidRDefault="007C2D48">
            <w:pPr>
              <w:jc w:val="both"/>
              <w:rPr>
                <w:rFonts w:ascii="Arial" w:eastAsia="Arial" w:hAnsi="Arial" w:cs="Arial"/>
                <w:b/>
                <w:sz w:val="20"/>
                <w:szCs w:val="20"/>
              </w:rPr>
            </w:pPr>
          </w:p>
        </w:tc>
      </w:tr>
      <w:tr w:rsidR="007C2D48">
        <w:tc>
          <w:tcPr>
            <w:tcW w:w="1153" w:type="dxa"/>
          </w:tcPr>
          <w:p w:rsidR="007C2D48" w:rsidRDefault="00724262">
            <w:pPr>
              <w:jc w:val="both"/>
              <w:rPr>
                <w:rFonts w:ascii="Arial" w:eastAsia="Arial" w:hAnsi="Arial" w:cs="Arial"/>
                <w:b/>
                <w:sz w:val="20"/>
                <w:szCs w:val="20"/>
              </w:rPr>
            </w:pPr>
            <w:r>
              <w:rPr>
                <w:rFonts w:ascii="Arial" w:eastAsia="Arial" w:hAnsi="Arial" w:cs="Arial"/>
                <w:b/>
                <w:sz w:val="20"/>
                <w:szCs w:val="20"/>
              </w:rPr>
              <w:t>Revisión</w:t>
            </w:r>
          </w:p>
        </w:tc>
        <w:tc>
          <w:tcPr>
            <w:tcW w:w="2643" w:type="dxa"/>
          </w:tcPr>
          <w:p w:rsidR="007C2D48" w:rsidRDefault="007C2D48">
            <w:pPr>
              <w:jc w:val="both"/>
              <w:rPr>
                <w:rFonts w:ascii="Arial" w:eastAsia="Arial" w:hAnsi="Arial" w:cs="Arial"/>
                <w:b/>
                <w:sz w:val="20"/>
                <w:szCs w:val="20"/>
              </w:rPr>
            </w:pPr>
          </w:p>
        </w:tc>
        <w:tc>
          <w:tcPr>
            <w:tcW w:w="1268" w:type="dxa"/>
          </w:tcPr>
          <w:p w:rsidR="007C2D48" w:rsidRDefault="007C2D48">
            <w:pPr>
              <w:jc w:val="both"/>
              <w:rPr>
                <w:rFonts w:ascii="Arial" w:eastAsia="Arial" w:hAnsi="Arial" w:cs="Arial"/>
                <w:b/>
                <w:sz w:val="20"/>
                <w:szCs w:val="20"/>
              </w:rPr>
            </w:pPr>
          </w:p>
        </w:tc>
        <w:tc>
          <w:tcPr>
            <w:tcW w:w="2040" w:type="dxa"/>
          </w:tcPr>
          <w:p w:rsidR="007C2D48" w:rsidRDefault="007C2D48">
            <w:pPr>
              <w:jc w:val="both"/>
              <w:rPr>
                <w:rFonts w:ascii="Arial" w:eastAsia="Arial" w:hAnsi="Arial" w:cs="Arial"/>
                <w:b/>
                <w:sz w:val="20"/>
                <w:szCs w:val="20"/>
              </w:rPr>
            </w:pPr>
          </w:p>
        </w:tc>
        <w:tc>
          <w:tcPr>
            <w:tcW w:w="839" w:type="dxa"/>
          </w:tcPr>
          <w:p w:rsidR="007C2D48" w:rsidRDefault="007C2D48">
            <w:pPr>
              <w:jc w:val="both"/>
              <w:rPr>
                <w:rFonts w:ascii="Arial" w:eastAsia="Arial" w:hAnsi="Arial" w:cs="Arial"/>
                <w:b/>
                <w:sz w:val="20"/>
                <w:szCs w:val="20"/>
              </w:rPr>
            </w:pPr>
          </w:p>
        </w:tc>
        <w:tc>
          <w:tcPr>
            <w:tcW w:w="1804" w:type="dxa"/>
          </w:tcPr>
          <w:p w:rsidR="007C2D48" w:rsidRDefault="007C2D48">
            <w:pPr>
              <w:jc w:val="both"/>
              <w:rPr>
                <w:rFonts w:ascii="Arial" w:eastAsia="Arial" w:hAnsi="Arial" w:cs="Arial"/>
                <w:b/>
                <w:sz w:val="20"/>
                <w:szCs w:val="20"/>
              </w:rPr>
            </w:pPr>
          </w:p>
        </w:tc>
      </w:tr>
    </w:tbl>
    <w:p w:rsidR="007C2D48" w:rsidRDefault="007C2D48">
      <w:pPr>
        <w:spacing w:after="0"/>
        <w:rPr>
          <w:rFonts w:ascii="Arial" w:eastAsia="Arial" w:hAnsi="Arial" w:cs="Arial"/>
          <w:color w:val="000000"/>
          <w:sz w:val="20"/>
          <w:szCs w:val="20"/>
        </w:rPr>
      </w:pPr>
    </w:p>
    <w:sectPr w:rsidR="007C2D48">
      <w:headerReference w:type="default" r:id="rId9"/>
      <w:footerReference w:type="default" r:id="rId10"/>
      <w:headerReference w:type="first" r:id="rId11"/>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AE4" w:rsidRDefault="00E35AE4">
      <w:pPr>
        <w:spacing w:after="0" w:line="240" w:lineRule="auto"/>
      </w:pPr>
      <w:r>
        <w:separator/>
      </w:r>
    </w:p>
  </w:endnote>
  <w:endnote w:type="continuationSeparator" w:id="0">
    <w:p w:rsidR="00E35AE4" w:rsidRDefault="00E3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verlock">
    <w:altName w:val="Times New Roman"/>
    <w:charset w:val="00"/>
    <w:family w:val="auto"/>
    <w:pitch w:val="default"/>
  </w:font>
  <w:font w:name="Schoolbel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48" w:rsidRDefault="00724262">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5308600</wp:posOffset>
              </wp:positionH>
              <wp:positionV relativeFrom="paragraph">
                <wp:posOffset>-673099</wp:posOffset>
              </wp:positionV>
              <wp:extent cx="1257300" cy="285750"/>
              <wp:effectExtent l="0" t="0" r="0" b="0"/>
              <wp:wrapNone/>
              <wp:docPr id="1" name="Rectángulo 1"/>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rsidR="007C2D48" w:rsidRDefault="00724262">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id="Rectángulo 1" o:spid="_x0000_s1026" style="position:absolute;left:0;text-align:left;margin-left:418pt;margin-top:-53pt;width:9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" fillcolor="white [3201]" stroked="f">
              <v:textbox inset="2.53958mm,1.2694mm,2.53958mm,1.2694mm">
                <w:txbxContent>
                  <w:p w:rsidR="007C2D48" w:rsidRDefault="00724262">
                    <w:pPr>
                      <w:spacing w:line="275" w:lineRule="auto"/>
                      <w:textDirection w:val="btLr"/>
                    </w:pPr>
                    <w:r>
                      <w:rPr>
                        <w:color w:val="000000"/>
                        <w:sz w:val="18"/>
                      </w:rPr>
                      <w:t>GFPI-F-135 V01</w:t>
                    </w:r>
                  </w:p>
                </w:txbxContent>
              </v:textbox>
            </v:rect>
          </w:pict>
        </mc:Fallback>
      </mc:AlternateContent>
    </w:r>
  </w:p>
  <w:p w:rsidR="007C2D48" w:rsidRDefault="007C2D48">
    <w:pPr>
      <w:pBdr>
        <w:top w:val="nil"/>
        <w:left w:val="nil"/>
        <w:bottom w:val="nil"/>
        <w:right w:val="nil"/>
        <w:between w:val="nil"/>
      </w:pBdr>
      <w:tabs>
        <w:tab w:val="center" w:pos="4419"/>
        <w:tab w:val="right" w:pos="8838"/>
      </w:tabs>
      <w:spacing w:after="0" w:line="240" w:lineRule="auto"/>
      <w:rPr>
        <w:color w:val="000000"/>
      </w:rPr>
    </w:pPr>
  </w:p>
  <w:p w:rsidR="007C2D48" w:rsidRDefault="007C2D4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AE4" w:rsidRDefault="00E35AE4">
      <w:pPr>
        <w:spacing w:after="0" w:line="240" w:lineRule="auto"/>
      </w:pPr>
      <w:r>
        <w:separator/>
      </w:r>
    </w:p>
  </w:footnote>
  <w:footnote w:type="continuationSeparator" w:id="0">
    <w:p w:rsidR="00E35AE4" w:rsidRDefault="00E35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48" w:rsidRDefault="00724262">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2447925</wp:posOffset>
          </wp:positionH>
          <wp:positionV relativeFrom="topMargin">
            <wp:posOffset>363855</wp:posOffset>
          </wp:positionV>
          <wp:extent cx="629920" cy="58864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rsidR="007C2D48" w:rsidRDefault="007C2D48">
    <w:pPr>
      <w:pBdr>
        <w:top w:val="nil"/>
        <w:left w:val="nil"/>
        <w:bottom w:val="nil"/>
        <w:right w:val="nil"/>
        <w:between w:val="nil"/>
      </w:pBdr>
      <w:tabs>
        <w:tab w:val="center" w:pos="4419"/>
        <w:tab w:val="right" w:pos="8838"/>
      </w:tabs>
      <w:spacing w:after="0" w:line="240" w:lineRule="auto"/>
      <w:rPr>
        <w:color w:val="000000"/>
      </w:rPr>
    </w:pPr>
  </w:p>
  <w:p w:rsidR="007C2D48" w:rsidRDefault="007C2D48">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48" w:rsidRDefault="007C2D48">
    <w:pPr>
      <w:pBdr>
        <w:top w:val="nil"/>
        <w:left w:val="nil"/>
        <w:bottom w:val="nil"/>
        <w:right w:val="nil"/>
        <w:between w:val="nil"/>
      </w:pBdr>
      <w:tabs>
        <w:tab w:val="center" w:pos="4419"/>
        <w:tab w:val="right" w:pos="8838"/>
      </w:tabs>
      <w:spacing w:after="0" w:line="240" w:lineRule="auto"/>
      <w:rPr>
        <w:color w:val="000000"/>
      </w:rPr>
    </w:pPr>
  </w:p>
  <w:p w:rsidR="007C2D48" w:rsidRDefault="007C2D4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242"/>
    <w:multiLevelType w:val="multilevel"/>
    <w:tmpl w:val="B02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3A4D"/>
    <w:multiLevelType w:val="hybridMultilevel"/>
    <w:tmpl w:val="9C5E5B82"/>
    <w:lvl w:ilvl="0" w:tplc="688E87D4">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036BF8"/>
    <w:multiLevelType w:val="hybridMultilevel"/>
    <w:tmpl w:val="3A3A1378"/>
    <w:lvl w:ilvl="0" w:tplc="BFC47D02">
      <w:start w:val="3"/>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2A1225"/>
    <w:multiLevelType w:val="hybridMultilevel"/>
    <w:tmpl w:val="F92CB234"/>
    <w:lvl w:ilvl="0" w:tplc="86E80BCC">
      <w:start w:val="1"/>
      <w:numFmt w:val="decimal"/>
      <w:lvlText w:val="%1."/>
      <w:lvlJc w:val="left"/>
      <w:pPr>
        <w:ind w:left="720" w:hanging="360"/>
      </w:pPr>
      <w:rPr>
        <w:rFonts w:ascii="Calibri" w:eastAsia="Calibri" w:hAnsi="Calibri" w:cs="Calibri"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301586"/>
    <w:multiLevelType w:val="multilevel"/>
    <w:tmpl w:val="F47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5CDE"/>
    <w:multiLevelType w:val="hybridMultilevel"/>
    <w:tmpl w:val="A5A89900"/>
    <w:lvl w:ilvl="0" w:tplc="77080C84">
      <w:start w:val="1"/>
      <w:numFmt w:val="decimal"/>
      <w:lvlText w:val="%1."/>
      <w:lvlJc w:val="left"/>
      <w:pPr>
        <w:ind w:left="720" w:hanging="360"/>
      </w:pPr>
      <w:rPr>
        <w:rFonts w:ascii="Calibri" w:eastAsia="Calibri" w:hAnsi="Calibri" w:cs="Calibri"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551D34"/>
    <w:multiLevelType w:val="multilevel"/>
    <w:tmpl w:val="38E4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3180E"/>
    <w:multiLevelType w:val="multilevel"/>
    <w:tmpl w:val="2BD04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02604B"/>
    <w:multiLevelType w:val="multilevel"/>
    <w:tmpl w:val="C42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3689"/>
    <w:multiLevelType w:val="multilevel"/>
    <w:tmpl w:val="EA4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149B7"/>
    <w:multiLevelType w:val="multilevel"/>
    <w:tmpl w:val="6DF4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B0F7D"/>
    <w:multiLevelType w:val="multilevel"/>
    <w:tmpl w:val="D41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A4C2A"/>
    <w:multiLevelType w:val="hybridMultilevel"/>
    <w:tmpl w:val="11B4828A"/>
    <w:lvl w:ilvl="0" w:tplc="9A6A6744">
      <w:start w:val="1"/>
      <w:numFmt w:val="decimal"/>
      <w:lvlText w:val="%1."/>
      <w:lvlJc w:val="left"/>
      <w:pPr>
        <w:ind w:left="720" w:hanging="360"/>
      </w:pPr>
      <w:rPr>
        <w:rFonts w:ascii="Calibri" w:eastAsia="Calibri" w:hAnsi="Calibri" w:cs="Calibri"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5984C2F"/>
    <w:multiLevelType w:val="multilevel"/>
    <w:tmpl w:val="F9B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84CA8"/>
    <w:multiLevelType w:val="multilevel"/>
    <w:tmpl w:val="2C5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9309C"/>
    <w:multiLevelType w:val="multilevel"/>
    <w:tmpl w:val="029A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55DFD"/>
    <w:multiLevelType w:val="multilevel"/>
    <w:tmpl w:val="13061DE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EDE14BF"/>
    <w:multiLevelType w:val="hybridMultilevel"/>
    <w:tmpl w:val="1954F1BC"/>
    <w:lvl w:ilvl="0" w:tplc="688E87D4">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726402"/>
    <w:multiLevelType w:val="multilevel"/>
    <w:tmpl w:val="BE8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04160"/>
    <w:multiLevelType w:val="hybridMultilevel"/>
    <w:tmpl w:val="72FED898"/>
    <w:lvl w:ilvl="0" w:tplc="688E87D4">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8E26A3"/>
    <w:multiLevelType w:val="hybridMultilevel"/>
    <w:tmpl w:val="066463D8"/>
    <w:lvl w:ilvl="0" w:tplc="BFC47D02">
      <w:start w:val="3"/>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F6450F"/>
    <w:multiLevelType w:val="multilevel"/>
    <w:tmpl w:val="0BD8D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5831395"/>
    <w:multiLevelType w:val="multilevel"/>
    <w:tmpl w:val="CB8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56802"/>
    <w:multiLevelType w:val="multilevel"/>
    <w:tmpl w:val="CB60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37B29"/>
    <w:multiLevelType w:val="multilevel"/>
    <w:tmpl w:val="376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654D8"/>
    <w:multiLevelType w:val="multilevel"/>
    <w:tmpl w:val="4A74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93A5D"/>
    <w:multiLevelType w:val="hybridMultilevel"/>
    <w:tmpl w:val="BB506414"/>
    <w:lvl w:ilvl="0" w:tplc="688E87D4">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BE1723"/>
    <w:multiLevelType w:val="hybridMultilevel"/>
    <w:tmpl w:val="7A5A46AE"/>
    <w:lvl w:ilvl="0" w:tplc="688E87D4">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D8703CD"/>
    <w:multiLevelType w:val="multilevel"/>
    <w:tmpl w:val="E918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D4005"/>
    <w:multiLevelType w:val="hybridMultilevel"/>
    <w:tmpl w:val="DA127C20"/>
    <w:lvl w:ilvl="0" w:tplc="66FC2A30">
      <w:start w:val="1"/>
      <w:numFmt w:val="decimal"/>
      <w:lvlText w:val="%1."/>
      <w:lvlJc w:val="left"/>
      <w:pPr>
        <w:ind w:left="720" w:hanging="360"/>
      </w:pPr>
      <w:rPr>
        <w:rFonts w:ascii="Calibri" w:eastAsia="Calibri" w:hAnsi="Calibri" w:cs="Calibri"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7"/>
  </w:num>
  <w:num w:numId="3">
    <w:abstractNumId w:val="21"/>
  </w:num>
  <w:num w:numId="4">
    <w:abstractNumId w:val="2"/>
  </w:num>
  <w:num w:numId="5">
    <w:abstractNumId w:val="20"/>
  </w:num>
  <w:num w:numId="6">
    <w:abstractNumId w:val="26"/>
  </w:num>
  <w:num w:numId="7">
    <w:abstractNumId w:val="19"/>
  </w:num>
  <w:num w:numId="8">
    <w:abstractNumId w:val="17"/>
  </w:num>
  <w:num w:numId="9">
    <w:abstractNumId w:val="1"/>
  </w:num>
  <w:num w:numId="10">
    <w:abstractNumId w:val="27"/>
  </w:num>
  <w:num w:numId="11">
    <w:abstractNumId w:val="12"/>
  </w:num>
  <w:num w:numId="12">
    <w:abstractNumId w:val="3"/>
  </w:num>
  <w:num w:numId="13">
    <w:abstractNumId w:val="5"/>
  </w:num>
  <w:num w:numId="14">
    <w:abstractNumId w:val="29"/>
  </w:num>
  <w:num w:numId="15">
    <w:abstractNumId w:val="22"/>
  </w:num>
  <w:num w:numId="16">
    <w:abstractNumId w:val="8"/>
  </w:num>
  <w:num w:numId="17">
    <w:abstractNumId w:val="24"/>
  </w:num>
  <w:num w:numId="18">
    <w:abstractNumId w:val="10"/>
  </w:num>
  <w:num w:numId="19">
    <w:abstractNumId w:val="28"/>
  </w:num>
  <w:num w:numId="20">
    <w:abstractNumId w:val="18"/>
  </w:num>
  <w:num w:numId="21">
    <w:abstractNumId w:val="23"/>
  </w:num>
  <w:num w:numId="22">
    <w:abstractNumId w:val="4"/>
  </w:num>
  <w:num w:numId="23">
    <w:abstractNumId w:val="9"/>
  </w:num>
  <w:num w:numId="24">
    <w:abstractNumId w:val="0"/>
  </w:num>
  <w:num w:numId="25">
    <w:abstractNumId w:val="25"/>
  </w:num>
  <w:num w:numId="26">
    <w:abstractNumId w:val="15"/>
  </w:num>
  <w:num w:numId="27">
    <w:abstractNumId w:val="11"/>
  </w:num>
  <w:num w:numId="28">
    <w:abstractNumId w:val="6"/>
  </w:num>
  <w:num w:numId="29">
    <w:abstractNumId w:val="1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48"/>
    <w:rsid w:val="000A32E1"/>
    <w:rsid w:val="001059D1"/>
    <w:rsid w:val="0017081F"/>
    <w:rsid w:val="001C6336"/>
    <w:rsid w:val="003B33A6"/>
    <w:rsid w:val="004A24C1"/>
    <w:rsid w:val="004C11C8"/>
    <w:rsid w:val="00697D24"/>
    <w:rsid w:val="006F7380"/>
    <w:rsid w:val="00724262"/>
    <w:rsid w:val="00766578"/>
    <w:rsid w:val="007C2D48"/>
    <w:rsid w:val="008D0928"/>
    <w:rsid w:val="00AF01DD"/>
    <w:rsid w:val="00BE6435"/>
    <w:rsid w:val="00BF5DCC"/>
    <w:rsid w:val="00C977A3"/>
    <w:rsid w:val="00CC6275"/>
    <w:rsid w:val="00E35AE4"/>
    <w:rsid w:val="00EB7381"/>
    <w:rsid w:val="00FA09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AE88"/>
  <w15:docId w15:val="{9C2E6790-EF40-4ADF-9ED8-85E85E5C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EB7381"/>
    <w:rPr>
      <w:b/>
      <w:bCs/>
    </w:rPr>
  </w:style>
  <w:style w:type="paragraph" w:styleId="Prrafodelista">
    <w:name w:val="List Paragraph"/>
    <w:basedOn w:val="Normal"/>
    <w:uiPriority w:val="34"/>
    <w:qFormat/>
    <w:rsid w:val="00EB7381"/>
    <w:pPr>
      <w:ind w:left="720"/>
      <w:contextualSpacing/>
    </w:pPr>
  </w:style>
  <w:style w:type="paragraph" w:styleId="NormalWeb">
    <w:name w:val="Normal (Web)"/>
    <w:basedOn w:val="Normal"/>
    <w:uiPriority w:val="99"/>
    <w:unhideWhenUsed/>
    <w:rsid w:val="00CC62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57967">
      <w:bodyDiv w:val="1"/>
      <w:marLeft w:val="0"/>
      <w:marRight w:val="0"/>
      <w:marTop w:val="0"/>
      <w:marBottom w:val="0"/>
      <w:divBdr>
        <w:top w:val="none" w:sz="0" w:space="0" w:color="auto"/>
        <w:left w:val="none" w:sz="0" w:space="0" w:color="auto"/>
        <w:bottom w:val="none" w:sz="0" w:space="0" w:color="auto"/>
        <w:right w:val="none" w:sz="0" w:space="0" w:color="auto"/>
      </w:divBdr>
    </w:div>
    <w:div w:id="778909823">
      <w:bodyDiv w:val="1"/>
      <w:marLeft w:val="0"/>
      <w:marRight w:val="0"/>
      <w:marTop w:val="0"/>
      <w:marBottom w:val="0"/>
      <w:divBdr>
        <w:top w:val="none" w:sz="0" w:space="0" w:color="auto"/>
        <w:left w:val="none" w:sz="0" w:space="0" w:color="auto"/>
        <w:bottom w:val="none" w:sz="0" w:space="0" w:color="auto"/>
        <w:right w:val="none" w:sz="0" w:space="0" w:color="auto"/>
      </w:divBdr>
    </w:div>
    <w:div w:id="787313056">
      <w:bodyDiv w:val="1"/>
      <w:marLeft w:val="0"/>
      <w:marRight w:val="0"/>
      <w:marTop w:val="0"/>
      <w:marBottom w:val="0"/>
      <w:divBdr>
        <w:top w:val="none" w:sz="0" w:space="0" w:color="auto"/>
        <w:left w:val="none" w:sz="0" w:space="0" w:color="auto"/>
        <w:bottom w:val="none" w:sz="0" w:space="0" w:color="auto"/>
        <w:right w:val="none" w:sz="0" w:space="0" w:color="auto"/>
      </w:divBdr>
    </w:div>
    <w:div w:id="793450959">
      <w:bodyDiv w:val="1"/>
      <w:marLeft w:val="0"/>
      <w:marRight w:val="0"/>
      <w:marTop w:val="0"/>
      <w:marBottom w:val="0"/>
      <w:divBdr>
        <w:top w:val="none" w:sz="0" w:space="0" w:color="auto"/>
        <w:left w:val="none" w:sz="0" w:space="0" w:color="auto"/>
        <w:bottom w:val="none" w:sz="0" w:space="0" w:color="auto"/>
        <w:right w:val="none" w:sz="0" w:space="0" w:color="auto"/>
      </w:divBdr>
    </w:div>
    <w:div w:id="1069307014">
      <w:bodyDiv w:val="1"/>
      <w:marLeft w:val="0"/>
      <w:marRight w:val="0"/>
      <w:marTop w:val="0"/>
      <w:marBottom w:val="0"/>
      <w:divBdr>
        <w:top w:val="none" w:sz="0" w:space="0" w:color="auto"/>
        <w:left w:val="none" w:sz="0" w:space="0" w:color="auto"/>
        <w:bottom w:val="none" w:sz="0" w:space="0" w:color="auto"/>
        <w:right w:val="none" w:sz="0" w:space="0" w:color="auto"/>
      </w:divBdr>
    </w:div>
    <w:div w:id="1496534388">
      <w:bodyDiv w:val="1"/>
      <w:marLeft w:val="0"/>
      <w:marRight w:val="0"/>
      <w:marTop w:val="0"/>
      <w:marBottom w:val="0"/>
      <w:divBdr>
        <w:top w:val="none" w:sz="0" w:space="0" w:color="auto"/>
        <w:left w:val="none" w:sz="0" w:space="0" w:color="auto"/>
        <w:bottom w:val="none" w:sz="0" w:space="0" w:color="auto"/>
        <w:right w:val="none" w:sz="0" w:space="0" w:color="auto"/>
      </w:divBdr>
    </w:div>
    <w:div w:id="166612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ormograma.sena.edu.co/normograma/docs/resolucion_sena_1228_2018.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13</Pages>
  <Words>3363</Words>
  <Characters>18498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Pavilion</cp:lastModifiedBy>
  <cp:revision>5</cp:revision>
  <dcterms:created xsi:type="dcterms:W3CDTF">2025-05-05T15:48:00Z</dcterms:created>
  <dcterms:modified xsi:type="dcterms:W3CDTF">2025-05-10T23:37:00Z</dcterms:modified>
</cp:coreProperties>
</file>