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Yves Traore (the "named insured") and Meridian Mutual Insurance SE ("we", "us"). In return for payment of the premium and subject to all terms of this policy, we agree to provide the insurance described herein for Motor policy MOT-0000003, effective 09/10/2023 through 08/10/2024.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MOT-0000003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