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Mr. Stewart Montague (the "named insured") and Meridian Mutual Insurance SE ("we", "us"). In return for payment of the premium and subject to all terms of this policy, we agree to provide the insurance described herein for Commercial policy COM-0000001, effective 20/08/2023 through 19/08/2024.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COM-0000001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