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525369" w:rsidP="0052536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NULL</w:t>
      </w:r>
    </w:p>
    <w:p w:rsidR="00525369" w:rsidRDefault="00525369" w:rsidP="00673DA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marcador que indica que no existe un valor dentro de una base de datos. Su función es la de solventar el requisito de que los DBMS </w:t>
      </w:r>
      <w:r w:rsidR="00673DAC">
        <w:rPr>
          <w:rFonts w:ascii="Arial" w:hAnsi="Arial" w:cs="Arial"/>
        </w:rPr>
        <w:t>verdaderos puedan representar información desconocida o no aplicable.</w:t>
      </w:r>
    </w:p>
    <w:p w:rsidR="003F6035" w:rsidRDefault="00995344" w:rsidP="009953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995344" w:rsidRDefault="00995344" w:rsidP="009953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Operadores aritméticos:</w:t>
      </w:r>
    </w:p>
    <w:p w:rsidR="00995344" w:rsidRPr="00995344" w:rsidRDefault="00995344" w:rsidP="009953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se puede operar NULL con los operadores aritméticos.</w:t>
      </w:r>
      <w:bookmarkStart w:id="0" w:name="_GoBack"/>
      <w:bookmarkEnd w:id="0"/>
    </w:p>
    <w:p w:rsidR="003F6035" w:rsidRPr="003F6035" w:rsidRDefault="003F6035" w:rsidP="003F6035">
      <w:pPr>
        <w:ind w:left="720"/>
        <w:jc w:val="both"/>
        <w:rPr>
          <w:rFonts w:ascii="Arial" w:hAnsi="Arial" w:cs="Arial"/>
        </w:rPr>
      </w:pPr>
      <w:r w:rsidRPr="003F6035">
        <w:rPr>
          <w:rFonts w:ascii="Arial" w:hAnsi="Arial" w:cs="Arial"/>
        </w:rPr>
        <w:t xml:space="preserve">Operadores lógicos: </w:t>
      </w:r>
    </w:p>
    <w:p w:rsidR="003F6035" w:rsidRP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3F6035">
        <w:rPr>
          <w:rFonts w:ascii="Arial" w:hAnsi="Arial" w:cs="Arial"/>
        </w:rPr>
        <w:t>False AND NULL</w:t>
      </w:r>
      <w:r w:rsidRPr="002F551D">
        <w:sym w:font="Wingdings" w:char="F0E8"/>
      </w:r>
      <w:r w:rsidRPr="003F6035">
        <w:rPr>
          <w:rFonts w:ascii="Arial" w:hAnsi="Arial" w:cs="Arial"/>
        </w:rPr>
        <w:t>False</w:t>
      </w:r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True AND NULL</w:t>
      </w:r>
      <w:r w:rsidRPr="002F551D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False OR NULL</w:t>
      </w:r>
      <w:r w:rsidRPr="003F603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True OR NULL</w:t>
      </w:r>
      <w:r w:rsidRPr="003F603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True</w:t>
      </w:r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False XOR NULL</w:t>
      </w:r>
      <w:r w:rsidRPr="003F603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True XOR NULL</w:t>
      </w:r>
      <w:r w:rsidRPr="003F603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</w:p>
    <w:p w:rsidR="003F6035" w:rsidRDefault="003F6035" w:rsidP="003F6035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NOT NULL</w:t>
      </w:r>
      <w:r w:rsidRPr="003F603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</w:p>
    <w:p w:rsidR="003F6035" w:rsidRPr="003F6035" w:rsidRDefault="003F6035" w:rsidP="003F6035">
      <w:pPr>
        <w:ind w:left="708"/>
        <w:jc w:val="both"/>
        <w:rPr>
          <w:rFonts w:ascii="Arial" w:hAnsi="Arial" w:cs="Arial"/>
        </w:rPr>
      </w:pPr>
      <w:r w:rsidRPr="003F6035">
        <w:rPr>
          <w:rFonts w:ascii="Arial" w:hAnsi="Arial" w:cs="Arial"/>
        </w:rPr>
        <w:t>Operadores de comparación:</w:t>
      </w:r>
    </w:p>
    <w:p w:rsidR="003F6035" w:rsidRDefault="00CB408D" w:rsidP="003F603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NULL = True </w:t>
      </w:r>
      <w:r w:rsidRPr="00CB408D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NULL</w:t>
      </w:r>
    </w:p>
    <w:p w:rsidR="00CB408D" w:rsidRDefault="00CB408D" w:rsidP="003F603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NULL = False </w:t>
      </w:r>
      <w:r w:rsidRPr="00CB408D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NULL</w:t>
      </w:r>
    </w:p>
    <w:p w:rsidR="00CB408D" w:rsidRDefault="00CB408D" w:rsidP="003F603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NULL</w:t>
      </w:r>
      <w:r w:rsidR="00995344" w:rsidRPr="00995344">
        <w:rPr>
          <w:rFonts w:ascii="Arial" w:hAnsi="Arial" w:cs="Arial"/>
        </w:rPr>
        <w:sym w:font="Wingdings" w:char="F0F3"/>
      </w:r>
      <w:r w:rsidR="00995344">
        <w:rPr>
          <w:rFonts w:ascii="Arial" w:hAnsi="Arial" w:cs="Arial"/>
        </w:rPr>
        <w:t>True</w:t>
      </w:r>
      <w:r w:rsidR="00995344" w:rsidRPr="00995344">
        <w:rPr>
          <w:rFonts w:ascii="Arial" w:hAnsi="Arial" w:cs="Arial"/>
        </w:rPr>
        <w:sym w:font="Wingdings" w:char="F0E8"/>
      </w:r>
      <w:r w:rsidR="00995344">
        <w:rPr>
          <w:rFonts w:ascii="Arial" w:hAnsi="Arial" w:cs="Arial"/>
        </w:rPr>
        <w:t>False</w:t>
      </w:r>
    </w:p>
    <w:p w:rsidR="00995344" w:rsidRPr="003F6035" w:rsidRDefault="00995344" w:rsidP="003F603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NULL</w:t>
      </w:r>
      <w:r w:rsidRPr="00995344">
        <w:rPr>
          <w:rFonts w:ascii="Arial" w:hAnsi="Arial" w:cs="Arial"/>
        </w:rPr>
        <w:sym w:font="Wingdings" w:char="F0F3"/>
      </w:r>
      <w:proofErr w:type="spellStart"/>
      <w:r>
        <w:rPr>
          <w:rFonts w:ascii="Arial" w:hAnsi="Arial" w:cs="Arial"/>
        </w:rPr>
        <w:t>NULL</w:t>
      </w:r>
      <w:proofErr w:type="spellEnd"/>
      <w:r w:rsidRPr="00995344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True</w:t>
      </w:r>
    </w:p>
    <w:p w:rsidR="003F6035" w:rsidRPr="003F6035" w:rsidRDefault="003F6035" w:rsidP="003F6035">
      <w:pPr>
        <w:jc w:val="both"/>
        <w:rPr>
          <w:rFonts w:ascii="Arial" w:hAnsi="Arial" w:cs="Arial"/>
        </w:rPr>
      </w:pPr>
    </w:p>
    <w:p w:rsidR="00673DAC" w:rsidRDefault="00673DAC" w:rsidP="00673DAC">
      <w:pPr>
        <w:jc w:val="both"/>
        <w:rPr>
          <w:rFonts w:ascii="Arial" w:hAnsi="Arial" w:cs="Arial"/>
        </w:rPr>
      </w:pPr>
    </w:p>
    <w:p w:rsidR="00673DAC" w:rsidRDefault="00995344" w:rsidP="00673DAC">
      <w:pPr>
        <w:rPr>
          <w:rFonts w:ascii="Times New Roman" w:eastAsia="Times New Roman" w:hAnsi="Times New Roman" w:cs="Times New Roman"/>
          <w:color w:val="0000FF"/>
          <w:u w:val="single"/>
          <w:lang w:val="es-CO" w:eastAsia="es-ES_tradnl"/>
        </w:rPr>
      </w:pPr>
      <w:hyperlink r:id="rId5" w:history="1">
        <w:r w:rsidR="00673DAC" w:rsidRPr="00673DAC">
          <w:rPr>
            <w:rFonts w:ascii="Times New Roman" w:eastAsia="Times New Roman" w:hAnsi="Times New Roman" w:cs="Times New Roman"/>
            <w:color w:val="0000FF"/>
            <w:u w:val="single"/>
            <w:lang w:val="es-CO" w:eastAsia="es-ES_tradnl"/>
          </w:rPr>
          <w:t>https://es.wikipedia.org/wiki/Null_(SQL)</w:t>
        </w:r>
      </w:hyperlink>
    </w:p>
    <w:p w:rsidR="000C2C0A" w:rsidRDefault="00995344" w:rsidP="000C2C0A">
      <w:pPr>
        <w:rPr>
          <w:lang w:val="es-CO"/>
        </w:rPr>
      </w:pPr>
      <w:hyperlink r:id="rId6" w:anchor="OPE_REGLASCOMP" w:history="1">
        <w:r w:rsidR="000C2C0A">
          <w:rPr>
            <w:rStyle w:val="Hipervnculo"/>
          </w:rPr>
          <w:t>http://mysql.conclase.net/curso/?cap=010a#OPE_REGLASCOMP</w:t>
        </w:r>
      </w:hyperlink>
    </w:p>
    <w:p w:rsidR="000C2C0A" w:rsidRPr="00673DAC" w:rsidRDefault="000C2C0A" w:rsidP="00673DAC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673DAC" w:rsidRPr="00673DAC" w:rsidRDefault="00673DAC" w:rsidP="00673DAC">
      <w:pPr>
        <w:jc w:val="both"/>
        <w:rPr>
          <w:rFonts w:ascii="Arial" w:hAnsi="Arial" w:cs="Arial"/>
          <w:lang w:val="es-CO"/>
        </w:rPr>
      </w:pPr>
    </w:p>
    <w:sectPr w:rsidR="00673DAC" w:rsidRPr="00673DAC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17A"/>
    <w:multiLevelType w:val="hybridMultilevel"/>
    <w:tmpl w:val="228248C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2AB"/>
    <w:multiLevelType w:val="hybridMultilevel"/>
    <w:tmpl w:val="E73A5990"/>
    <w:lvl w:ilvl="0" w:tplc="0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05E20DE">
      <w:start w:val="1"/>
      <w:numFmt w:val="lowerLetter"/>
      <w:lvlText w:val="%2."/>
      <w:lvlJc w:val="left"/>
      <w:pPr>
        <w:ind w:left="1800" w:hanging="360"/>
      </w:pPr>
      <w:rPr>
        <w:rFonts w:ascii="Arial" w:eastAsiaTheme="minorHAnsi" w:hAnsi="Arial" w:cs="Arial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21421"/>
    <w:multiLevelType w:val="hybridMultilevel"/>
    <w:tmpl w:val="E7D225D6"/>
    <w:lvl w:ilvl="0" w:tplc="190AF468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40263B10"/>
    <w:multiLevelType w:val="hybridMultilevel"/>
    <w:tmpl w:val="0E86A4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69"/>
    <w:rsid w:val="000C2C0A"/>
    <w:rsid w:val="00197DE1"/>
    <w:rsid w:val="002F551D"/>
    <w:rsid w:val="003F6035"/>
    <w:rsid w:val="004954EB"/>
    <w:rsid w:val="00525369"/>
    <w:rsid w:val="006312AC"/>
    <w:rsid w:val="00673DAC"/>
    <w:rsid w:val="007E22C1"/>
    <w:rsid w:val="00995344"/>
    <w:rsid w:val="00CB408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FDFED5"/>
  <w15:chartTrackingRefBased/>
  <w15:docId w15:val="{455C8E2D-8B0C-D549-8903-01466415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36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3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sql.conclase.net/curso/?cap=010a" TargetMode="External"/><Relationship Id="rId5" Type="http://schemas.openxmlformats.org/officeDocument/2006/relationships/hyperlink" Target="https://es.wikipedia.org/wiki/Null_(SQ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2019-09-04T03:37:00Z</dcterms:created>
  <dcterms:modified xsi:type="dcterms:W3CDTF">2019-09-04T18:56:00Z</dcterms:modified>
</cp:coreProperties>
</file>