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2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86" w:type="dxa"/>
      </w:tblPr>
      <w:tblGrid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</w:tblGrid>
      <w:tr>
        <w:trPr>
          <w:trHeight w:hRule="exact" w:val="488"/>
        </w:trPr>
        <w:tc>
          <w:tcPr>
            <w:tcW w:type="dxa" w:w="1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52500" cy="30225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3022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34"/>
            <w:gridSpan w:val="15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3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 xml:space="preserve">RELATÓRIO DE ENSAIOS DE CONJUNTOS – SISTEMAS DE MEDIÇÃO </w:t>
            </w:r>
          </w:p>
        </w:tc>
        <w:tc>
          <w:tcPr>
            <w:tcW w:type="dxa" w:w="1320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86" w:after="0"/>
              <w:ind w:left="66" w:right="576" w:firstLine="0"/>
              <w:jc w:val="left"/>
            </w:pPr>
            <w:r>
              <w:rPr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 xml:space="preserve">FR0061 </w:t>
            </w:r>
            <w:r>
              <w:br/>
            </w:r>
            <w:r>
              <w:rPr>
                <w:rFonts w:ascii="CIDFont+F3" w:hAnsi="CIDFont+F3" w:eastAsia="CIDFont+F3"/>
                <w:b w:val="0"/>
                <w:i w:val="0"/>
                <w:color w:val="000000"/>
                <w:sz w:val="16"/>
              </w:rPr>
              <w:t>Rev:08</w:t>
            </w:r>
          </w:p>
        </w:tc>
      </w:tr>
      <w:tr>
        <w:trPr>
          <w:trHeight w:hRule="exact" w:val="299"/>
        </w:trPr>
        <w:tc>
          <w:tcPr>
            <w:tcW w:type="dxa" w:w="10764"/>
            <w:gridSpan w:val="17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6" w:after="0"/>
              <w:ind w:left="0" w:right="0" w:firstLine="0"/>
              <w:jc w:val="center"/>
            </w:pPr>
            <w:r>
              <w:rPr>
                <w:rFonts w:ascii="CIDFont+F3" w:hAnsi="CIDFont+F3" w:eastAsia="CIDFont+F3"/>
                <w:b w:val="0"/>
                <w:i w:val="0"/>
                <w:color w:val="000000"/>
                <w:sz w:val="18"/>
              </w:rPr>
              <w:t>REALIZAÇÃO DE ENSAIOS</w:t>
            </w:r>
          </w:p>
        </w:tc>
      </w:tr>
      <w:tr>
        <w:trPr>
          <w:trHeight w:hRule="exact" w:val="295"/>
        </w:trPr>
        <w:tc>
          <w:tcPr>
            <w:tcW w:type="dxa" w:w="7456"/>
            <w:gridSpan w:val="13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112" w:right="0" w:firstLine="0"/>
              <w:jc w:val="left"/>
            </w:pPr>
            <w:r>
              <w:rPr>
                <w:rFonts w:ascii="CIDFont+F4" w:hAnsi="CIDFont+F4" w:eastAsia="CIDFont+F4"/>
                <w:b/>
                <w:i w:val="0"/>
                <w:color w:val="000000"/>
                <w:sz w:val="20"/>
              </w:rPr>
              <w:t xml:space="preserve">Relatório de Ensaios: </w:t>
            </w:r>
            <w:r>
              <w:rPr>
                <w:rFonts w:ascii="CIDFont+F5" w:hAnsi="CIDFont+F5" w:eastAsia="CIDFont+F5"/>
                <w:b w:val="0"/>
                <w:i w:val="0"/>
                <w:color w:val="000000"/>
                <w:sz w:val="20"/>
              </w:rPr>
              <w:t xml:space="preserve">RE25757 2025-01 </w:t>
            </w:r>
          </w:p>
        </w:tc>
        <w:tc>
          <w:tcPr>
            <w:tcW w:type="dxa" w:w="3308"/>
            <w:gridSpan w:val="4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96" w:right="0" w:firstLine="0"/>
              <w:jc w:val="left"/>
            </w:pPr>
            <w:r>
              <w:rPr>
                <w:rFonts w:ascii="CIDFont+F4" w:hAnsi="CIDFont+F4" w:eastAsia="CIDFont+F4"/>
                <w:b/>
                <w:i w:val="0"/>
                <w:color w:val="000000"/>
                <w:sz w:val="20"/>
              </w:rPr>
              <w:t xml:space="preserve">Nº de Páginas: </w:t>
            </w:r>
            <w:r>
              <w:rPr>
                <w:rFonts w:ascii="CIDFont+F5" w:hAnsi="CIDFont+F5" w:eastAsia="CIDFont+F5"/>
                <w:b w:val="0"/>
                <w:i w:val="0"/>
                <w:color w:val="000000"/>
                <w:sz w:val="20"/>
              </w:rPr>
              <w:t xml:space="preserve">22 </w:t>
            </w:r>
          </w:p>
        </w:tc>
      </w:tr>
      <w:tr>
        <w:trPr>
          <w:trHeight w:hRule="exact" w:val="290"/>
        </w:trPr>
        <w:tc>
          <w:tcPr>
            <w:tcW w:type="dxa" w:w="4792"/>
            <w:gridSpan w:val="6"/>
            <w:tcBorders>
              <w:start w:sz="3.1999999999999886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112" w:right="0" w:firstLine="0"/>
              <w:jc w:val="left"/>
            </w:pPr>
            <w:r>
              <w:rPr>
                <w:rFonts w:ascii="CIDFont+F4" w:hAnsi="CIDFont+F4" w:eastAsia="CIDFont+F4"/>
                <w:b/>
                <w:i w:val="0"/>
                <w:color w:val="000000"/>
                <w:sz w:val="20"/>
              </w:rPr>
              <w:t>Data de Emissão</w:t>
            </w:r>
            <w:r>
              <w:rPr>
                <w:rFonts w:ascii="CIDFont+F5" w:hAnsi="CIDFont+F5" w:eastAsia="CIDFont+F5"/>
                <w:b w:val="0"/>
                <w:i w:val="0"/>
                <w:color w:val="000000"/>
                <w:sz w:val="20"/>
              </w:rPr>
              <w:t xml:space="preserve">: 19/06/2025 </w:t>
            </w:r>
          </w:p>
        </w:tc>
        <w:tc>
          <w:tcPr>
            <w:tcW w:type="dxa" w:w="2664"/>
            <w:gridSpan w:val="7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0" w:right="0" w:firstLine="0"/>
              <w:jc w:val="center"/>
            </w:pPr>
            <w:r>
              <w:rPr>
                <w:rFonts w:ascii="CIDFont+F4" w:hAnsi="CIDFont+F4" w:eastAsia="CIDFont+F4"/>
                <w:b/>
                <w:i w:val="0"/>
                <w:color w:val="000000"/>
                <w:sz w:val="20"/>
              </w:rPr>
              <w:t xml:space="preserve">Ordem de Serviço: </w:t>
            </w:r>
            <w:r>
              <w:rPr>
                <w:rFonts w:ascii="CIDFont+F5" w:hAnsi="CIDFont+F5" w:eastAsia="CIDFont+F5"/>
                <w:b w:val="0"/>
                <w:i w:val="0"/>
                <w:color w:val="000000"/>
                <w:sz w:val="20"/>
              </w:rPr>
              <w:t xml:space="preserve">25757/25 </w:t>
            </w:r>
          </w:p>
        </w:tc>
        <w:tc>
          <w:tcPr>
            <w:tcW w:type="dxa" w:w="3308"/>
            <w:gridSpan w:val="4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96" w:right="0" w:firstLine="0"/>
              <w:jc w:val="left"/>
            </w:pPr>
            <w:r>
              <w:rPr>
                <w:rFonts w:ascii="CIDFont+F4" w:hAnsi="CIDFont+F4" w:eastAsia="CIDFont+F4"/>
                <w:b/>
                <w:i w:val="0"/>
                <w:color w:val="000000"/>
                <w:sz w:val="20"/>
              </w:rPr>
              <w:t xml:space="preserve">Pedido: </w:t>
            </w:r>
            <w:r>
              <w:rPr>
                <w:rFonts w:ascii="CIDFont+F5" w:hAnsi="CIDFont+F5" w:eastAsia="CIDFont+F5"/>
                <w:b w:val="0"/>
                <w:i w:val="0"/>
                <w:color w:val="000000"/>
                <w:sz w:val="20"/>
              </w:rPr>
              <w:t xml:space="preserve">CI-2025 </w:t>
            </w:r>
          </w:p>
        </w:tc>
      </w:tr>
      <w:tr>
        <w:trPr>
          <w:trHeight w:hRule="exact" w:val="292"/>
        </w:trPr>
        <w:tc>
          <w:tcPr>
            <w:tcW w:type="dxa" w:w="10764"/>
            <w:gridSpan w:val="17"/>
            <w:tcBorders>
              <w:start w:sz="3.1999999999999886" w:val="single" w:color="#000000"/>
              <w:top w:sz="3.2000000000000455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2" w:after="0"/>
              <w:ind w:left="112" w:right="0" w:firstLine="0"/>
              <w:jc w:val="left"/>
            </w:pPr>
            <w:r>
              <w:rPr>
                <w:rFonts w:ascii="CIDFont+F4" w:hAnsi="CIDFont+F4" w:eastAsia="CIDFont+F4"/>
                <w:b/>
                <w:i w:val="0"/>
                <w:color w:val="000000"/>
                <w:sz w:val="20"/>
              </w:rPr>
              <w:t xml:space="preserve">Números de Série dos Equipamentos Ensaiados: </w:t>
            </w:r>
            <w:r>
              <w:rPr>
                <w:rFonts w:ascii="CIDFont+F5" w:hAnsi="CIDFont+F5" w:eastAsia="CIDFont+F5"/>
                <w:b w:val="0"/>
                <w:i w:val="0"/>
                <w:color w:val="000000"/>
                <w:sz w:val="20"/>
              </w:rPr>
              <w:t xml:space="preserve">25757/25/0001 e 25757/25/0020 </w:t>
            </w:r>
          </w:p>
        </w:tc>
      </w:tr>
      <w:tr>
        <w:trPr>
          <w:trHeight w:hRule="exact" w:val="288"/>
        </w:trPr>
        <w:tc>
          <w:tcPr>
            <w:tcW w:type="dxa" w:w="10764"/>
            <w:gridSpan w:val="17"/>
            <w:tcBorders>
              <w:start w:sz="3.1999999999999886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112" w:right="0" w:firstLine="0"/>
              <w:jc w:val="left"/>
            </w:pPr>
            <w:r>
              <w:rPr>
                <w:rFonts w:ascii="CIDFont+F4" w:hAnsi="CIDFont+F4" w:eastAsia="CIDFont+F4"/>
                <w:b/>
                <w:i w:val="0"/>
                <w:color w:val="000000"/>
                <w:sz w:val="20"/>
              </w:rPr>
              <w:t xml:space="preserve">Finalidade: </w:t>
            </w:r>
            <w:r>
              <w:rPr>
                <w:rFonts w:ascii="CIDFont+F5" w:hAnsi="CIDFont+F5" w:eastAsia="CIDFont+F5"/>
                <w:b w:val="0"/>
                <w:i w:val="0"/>
                <w:color w:val="000000"/>
                <w:sz w:val="20"/>
              </w:rPr>
              <w:t xml:space="preserve">Ensaio de Rotina </w:t>
            </w:r>
          </w:p>
        </w:tc>
      </w:tr>
      <w:tr>
        <w:trPr>
          <w:trHeight w:hRule="exact" w:val="288"/>
        </w:trPr>
        <w:tc>
          <w:tcPr>
            <w:tcW w:type="dxa" w:w="10764"/>
            <w:gridSpan w:val="17"/>
            <w:tcBorders>
              <w:start w:sz="3.1999999999999886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12" w:right="0" w:firstLine="0"/>
              <w:jc w:val="left"/>
            </w:pPr>
            <w:r>
              <w:rPr>
                <w:rFonts w:ascii="CIDFont+F4" w:hAnsi="CIDFont+F4" w:eastAsia="CIDFont+F4"/>
                <w:b/>
                <w:i w:val="0"/>
                <w:color w:val="000000"/>
                <w:sz w:val="20"/>
              </w:rPr>
              <w:t xml:space="preserve">Cliente: </w:t>
            </w:r>
            <w:r>
              <w:rPr>
                <w:rFonts w:ascii="CIDFont+F5" w:hAnsi="CIDFont+F5" w:eastAsia="CIDFont+F5"/>
                <w:b w:val="0"/>
                <w:i w:val="0"/>
                <w:color w:val="000000"/>
                <w:sz w:val="20"/>
              </w:rPr>
              <w:t xml:space="preserve">COMERCIAL INGEOELECTRICA SAS </w:t>
            </w:r>
          </w:p>
        </w:tc>
      </w:tr>
      <w:tr>
        <w:trPr>
          <w:trHeight w:hRule="exact" w:val="290"/>
        </w:trPr>
        <w:tc>
          <w:tcPr>
            <w:tcW w:type="dxa" w:w="10764"/>
            <w:gridSpan w:val="17"/>
            <w:tcBorders>
              <w:start w:sz="3.1999999999999886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12" w:right="0" w:firstLine="0"/>
              <w:jc w:val="left"/>
            </w:pPr>
            <w:r>
              <w:rPr>
                <w:rFonts w:ascii="CIDFont+F4" w:hAnsi="CIDFont+F4" w:eastAsia="CIDFont+F4"/>
                <w:b/>
                <w:i w:val="0"/>
                <w:color w:val="000000"/>
                <w:sz w:val="20"/>
              </w:rPr>
              <w:t xml:space="preserve">Endereço: </w:t>
            </w:r>
            <w:r>
              <w:rPr>
                <w:rFonts w:ascii="CIDFont+F5" w:hAnsi="CIDFont+F5" w:eastAsia="CIDFont+F5"/>
                <w:b w:val="0"/>
                <w:i w:val="0"/>
                <w:color w:val="000000"/>
                <w:sz w:val="20"/>
              </w:rPr>
              <w:t xml:space="preserve">Carrera. 21, 169-7, Oficina 201, BOGOTÁ DC-CO </w:t>
            </w:r>
          </w:p>
        </w:tc>
      </w:tr>
      <w:tr>
        <w:trPr>
          <w:trHeight w:hRule="exact" w:val="318"/>
        </w:trPr>
        <w:tc>
          <w:tcPr>
            <w:tcW w:type="dxa" w:w="10764"/>
            <w:gridSpan w:val="17"/>
            <w:tcBorders>
              <w:start w:sz="3.1999999999999886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112" w:right="0" w:firstLine="0"/>
              <w:jc w:val="left"/>
            </w:pPr>
            <w:r>
              <w:rPr>
                <w:rFonts w:ascii="CIDFont+F4" w:hAnsi="CIDFont+F4" w:eastAsia="CIDFont+F4"/>
                <w:b/>
                <w:i w:val="0"/>
                <w:color w:val="000000"/>
                <w:sz w:val="20"/>
              </w:rPr>
              <w:t xml:space="preserve">Obs.: </w:t>
            </w:r>
          </w:p>
        </w:tc>
      </w:tr>
      <w:tr>
        <w:trPr>
          <w:trHeight w:hRule="exact" w:val="344"/>
        </w:trPr>
        <w:tc>
          <w:tcPr>
            <w:tcW w:type="dxa" w:w="10764"/>
            <w:gridSpan w:val="17"/>
            <w:tcBorders>
              <w:start w:sz="3.1999999999999886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0" w:firstLine="0"/>
              <w:jc w:val="center"/>
            </w:pPr>
            <w:r>
              <w:rPr>
                <w:rFonts w:ascii="CIDFont+F4" w:hAnsi="CIDFont+F4" w:eastAsia="CIDFont+F4"/>
                <w:b/>
                <w:i w:val="0"/>
                <w:color w:val="000000"/>
                <w:sz w:val="24"/>
              </w:rPr>
              <w:t xml:space="preserve">IDENTIFICAÇÃO DO CONJUNTO / SISTEMA DE MEDIÇÃO </w:t>
            </w:r>
          </w:p>
        </w:tc>
      </w:tr>
      <w:tr>
        <w:trPr>
          <w:trHeight w:hRule="exact" w:val="292"/>
        </w:trPr>
        <w:tc>
          <w:tcPr>
            <w:tcW w:type="dxa" w:w="5396"/>
            <w:gridSpan w:val="8"/>
            <w:tcBorders>
              <w:start w:sz="3.1999999999999886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4" w:after="0"/>
              <w:ind w:left="112" w:right="0" w:firstLine="0"/>
              <w:jc w:val="left"/>
            </w:pPr>
            <w:r>
              <w:rPr>
                <w:rFonts w:ascii="CIDFont+F4" w:hAnsi="CIDFont+F4" w:eastAsia="CIDFont+F4"/>
                <w:b/>
                <w:i w:val="0"/>
                <w:color w:val="000000"/>
                <w:sz w:val="20"/>
              </w:rPr>
              <w:t xml:space="preserve">Modelo: </w:t>
            </w:r>
            <w:r>
              <w:rPr>
                <w:rFonts w:ascii="CIDFont+F5" w:hAnsi="CIDFont+F5" w:eastAsia="CIDFont+F5"/>
                <w:b w:val="0"/>
                <w:i w:val="0"/>
                <w:color w:val="000000"/>
                <w:sz w:val="20"/>
              </w:rPr>
              <w:t xml:space="preserve">AÉREO </w:t>
            </w:r>
          </w:p>
        </w:tc>
        <w:tc>
          <w:tcPr>
            <w:tcW w:type="dxa" w:w="5368"/>
            <w:gridSpan w:val="9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4" w:after="0"/>
              <w:ind w:left="104" w:right="0" w:firstLine="0"/>
              <w:jc w:val="left"/>
            </w:pPr>
            <w:r>
              <w:rPr>
                <w:rFonts w:ascii="CIDFont+F4" w:hAnsi="CIDFont+F4" w:eastAsia="CIDFont+F4"/>
                <w:b/>
                <w:i w:val="0"/>
                <w:color w:val="000000"/>
                <w:sz w:val="20"/>
              </w:rPr>
              <w:t xml:space="preserve">Nº de Elementos: </w:t>
            </w:r>
            <w:r>
              <w:rPr>
                <w:rFonts w:ascii="CIDFont+F5" w:hAnsi="CIDFont+F5" w:eastAsia="CIDFont+F5"/>
                <w:b w:val="0"/>
                <w:i w:val="0"/>
                <w:color w:val="000000"/>
                <w:sz w:val="20"/>
              </w:rPr>
              <w:t xml:space="preserve">3 </w:t>
            </w:r>
          </w:p>
        </w:tc>
      </w:tr>
      <w:tr>
        <w:trPr>
          <w:trHeight w:hRule="exact" w:val="290"/>
        </w:trPr>
        <w:tc>
          <w:tcPr>
            <w:tcW w:type="dxa" w:w="10764"/>
            <w:gridSpan w:val="17"/>
            <w:tcBorders>
              <w:start w:sz="3.1999999999999886" w:val="single" w:color="#000000"/>
              <w:top w:sz="3.2000000000000455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2" w:after="0"/>
              <w:ind w:left="112" w:right="0" w:firstLine="0"/>
              <w:jc w:val="left"/>
            </w:pPr>
            <w:r>
              <w:rPr>
                <w:rFonts w:ascii="CIDFont+F4" w:hAnsi="CIDFont+F4" w:eastAsia="CIDFont+F4"/>
                <w:b/>
                <w:i w:val="0"/>
                <w:color w:val="000000"/>
                <w:sz w:val="20"/>
              </w:rPr>
              <w:t xml:space="preserve">Tipo: </w:t>
            </w:r>
            <w:r>
              <w:rPr>
                <w:rFonts w:ascii="CIDFont+F5" w:hAnsi="CIDFont+F5" w:eastAsia="CIDFont+F5"/>
                <w:b w:val="0"/>
                <w:i w:val="0"/>
                <w:color w:val="000000"/>
                <w:sz w:val="20"/>
              </w:rPr>
              <w:t xml:space="preserve">CMT17110 </w:t>
            </w:r>
          </w:p>
        </w:tc>
      </w:tr>
      <w:tr>
        <w:trPr>
          <w:trHeight w:hRule="exact" w:val="290"/>
        </w:trPr>
        <w:tc>
          <w:tcPr>
            <w:tcW w:type="dxa" w:w="4032"/>
            <w:gridSpan w:val="4"/>
            <w:tcBorders>
              <w:start w:sz="3.1999999999999886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12" w:right="0" w:firstLine="0"/>
              <w:jc w:val="left"/>
            </w:pPr>
            <w:r>
              <w:rPr>
                <w:rFonts w:ascii="CIDFont+F4" w:hAnsi="CIDFont+F4" w:eastAsia="CIDFont+F4"/>
                <w:b/>
                <w:i w:val="0"/>
                <w:color w:val="000000"/>
                <w:sz w:val="20"/>
              </w:rPr>
              <w:t xml:space="preserve">Manual: </w:t>
            </w:r>
            <w:r>
              <w:rPr>
                <w:rFonts w:ascii="CIDFont+F5" w:hAnsi="CIDFont+F5" w:eastAsia="CIDFont+F5"/>
                <w:b w:val="0"/>
                <w:i w:val="0"/>
                <w:color w:val="000000"/>
                <w:sz w:val="20"/>
              </w:rPr>
              <w:t xml:space="preserve">MICM-17 </w:t>
            </w:r>
          </w:p>
        </w:tc>
        <w:tc>
          <w:tcPr>
            <w:tcW w:type="dxa" w:w="2804"/>
            <w:gridSpan w:val="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06" w:right="0" w:firstLine="0"/>
              <w:jc w:val="left"/>
            </w:pPr>
            <w:r>
              <w:rPr>
                <w:rFonts w:ascii="CIDFont+F4" w:hAnsi="CIDFont+F4" w:eastAsia="CIDFont+F4"/>
                <w:b/>
                <w:i w:val="0"/>
                <w:color w:val="000000"/>
                <w:sz w:val="20"/>
              </w:rPr>
              <w:t>Mês/Ano:</w:t>
            </w:r>
            <w:r>
              <w:rPr>
                <w:rFonts w:ascii="CIDFont+F5" w:hAnsi="CIDFont+F5" w:eastAsia="CIDFont+F5"/>
                <w:b w:val="0"/>
                <w:i w:val="0"/>
                <w:color w:val="000000"/>
                <w:sz w:val="20"/>
              </w:rPr>
              <w:t xml:space="preserve">11/2025 </w:t>
            </w:r>
          </w:p>
        </w:tc>
        <w:tc>
          <w:tcPr>
            <w:tcW w:type="dxa" w:w="3928"/>
            <w:gridSpan w:val="5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94" w:right="0" w:firstLine="0"/>
              <w:jc w:val="left"/>
            </w:pPr>
            <w:r>
              <w:rPr>
                <w:rFonts w:ascii="CIDFont+F4" w:hAnsi="CIDFont+F4" w:eastAsia="CIDFont+F4"/>
                <w:b/>
                <w:i w:val="0"/>
                <w:color w:val="000000"/>
                <w:sz w:val="20"/>
              </w:rPr>
              <w:t xml:space="preserve">Tensão Máxima: </w:t>
            </w:r>
            <w:r>
              <w:rPr>
                <w:rFonts w:ascii="CIDFont+F5" w:hAnsi="CIDFont+F5" w:eastAsia="CIDFont+F5"/>
                <w:b w:val="0"/>
                <w:i w:val="0"/>
                <w:color w:val="000000"/>
                <w:sz w:val="20"/>
              </w:rPr>
              <w:t xml:space="preserve">17,5kV </w:t>
            </w:r>
          </w:p>
        </w:tc>
      </w:tr>
      <w:tr>
        <w:trPr>
          <w:trHeight w:hRule="exact" w:val="288"/>
        </w:trPr>
        <w:tc>
          <w:tcPr>
            <w:tcW w:type="dxa" w:w="4982"/>
            <w:gridSpan w:val="7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112" w:right="0" w:firstLine="0"/>
              <w:jc w:val="left"/>
            </w:pPr>
            <w:r>
              <w:rPr>
                <w:rFonts w:ascii="CIDFont+F4" w:hAnsi="CIDFont+F4" w:eastAsia="CIDFont+F4"/>
                <w:b/>
                <w:i w:val="0"/>
                <w:color w:val="000000"/>
                <w:sz w:val="20"/>
              </w:rPr>
              <w:t xml:space="preserve">Nível de Isolamento: </w:t>
            </w:r>
            <w:r>
              <w:rPr>
                <w:rFonts w:ascii="CIDFont+F5" w:hAnsi="CIDFont+F5" w:eastAsia="CIDFont+F5"/>
                <w:b w:val="0"/>
                <w:i w:val="0"/>
                <w:color w:val="000000"/>
                <w:sz w:val="20"/>
              </w:rPr>
              <w:t xml:space="preserve">38 / 95 / --kV </w:t>
            </w:r>
          </w:p>
        </w:tc>
        <w:tc>
          <w:tcPr>
            <w:tcW w:type="dxa" w:w="2754"/>
            <w:gridSpan w:val="7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104" w:right="0" w:firstLine="0"/>
              <w:jc w:val="left"/>
            </w:pPr>
            <w:r>
              <w:rPr>
                <w:rFonts w:ascii="CIDFont+F4" w:hAnsi="CIDFont+F4" w:eastAsia="CIDFont+F4"/>
                <w:b/>
                <w:i w:val="0"/>
                <w:color w:val="000000"/>
                <w:sz w:val="20"/>
              </w:rPr>
              <w:t xml:space="preserve">Frequência: </w:t>
            </w:r>
            <w:r>
              <w:rPr>
                <w:rFonts w:ascii="CIDFont+F5" w:hAnsi="CIDFont+F5" w:eastAsia="CIDFont+F5"/>
                <w:b w:val="0"/>
                <w:i w:val="0"/>
                <w:color w:val="000000"/>
                <w:sz w:val="20"/>
              </w:rPr>
              <w:t xml:space="preserve">60 Hz </w:t>
            </w:r>
          </w:p>
        </w:tc>
        <w:tc>
          <w:tcPr>
            <w:tcW w:type="dxa" w:w="3028"/>
            <w:gridSpan w:val="3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96" w:right="0" w:firstLine="0"/>
              <w:jc w:val="left"/>
            </w:pPr>
            <w:r>
              <w:rPr>
                <w:rFonts w:ascii="CIDFont+F4" w:hAnsi="CIDFont+F4" w:eastAsia="CIDFont+F4"/>
                <w:b/>
                <w:i w:val="0"/>
                <w:color w:val="000000"/>
                <w:sz w:val="20"/>
              </w:rPr>
              <w:t xml:space="preserve">Uso: </w:t>
            </w:r>
            <w:r>
              <w:rPr>
                <w:rFonts w:ascii="CIDFont+F5" w:hAnsi="CIDFont+F5" w:eastAsia="CIDFont+F5"/>
                <w:b w:val="0"/>
                <w:i w:val="0"/>
                <w:color w:val="000000"/>
                <w:sz w:val="20"/>
              </w:rPr>
              <w:t xml:space="preserve">EXTERIOR </w:t>
            </w:r>
          </w:p>
        </w:tc>
      </w:tr>
      <w:tr>
        <w:trPr>
          <w:trHeight w:hRule="exact" w:val="292"/>
        </w:trPr>
        <w:tc>
          <w:tcPr>
            <w:tcW w:type="dxa" w:w="6306"/>
            <w:gridSpan w:val="10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12" w:right="0" w:firstLine="0"/>
              <w:jc w:val="left"/>
            </w:pPr>
            <w:r>
              <w:rPr>
                <w:rFonts w:ascii="CIDFont+F4" w:hAnsi="CIDFont+F4" w:eastAsia="CIDFont+F4"/>
                <w:b/>
                <w:i w:val="0"/>
                <w:color w:val="000000"/>
                <w:sz w:val="20"/>
              </w:rPr>
              <w:t xml:space="preserve">Material Isolante: </w:t>
            </w:r>
            <w:r>
              <w:rPr>
                <w:rFonts w:ascii="CIDFont+F5" w:hAnsi="CIDFont+F5" w:eastAsia="CIDFont+F5"/>
                <w:b w:val="0"/>
                <w:i w:val="0"/>
                <w:color w:val="000000"/>
                <w:sz w:val="20"/>
              </w:rPr>
              <w:t xml:space="preserve">EPÓXI CICLOALIFÁTICO </w:t>
            </w:r>
          </w:p>
        </w:tc>
        <w:tc>
          <w:tcPr>
            <w:tcW w:type="dxa" w:w="4458"/>
            <w:gridSpan w:val="7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98" w:right="0" w:firstLine="0"/>
              <w:jc w:val="left"/>
            </w:pPr>
            <w:r>
              <w:rPr>
                <w:rFonts w:ascii="CIDFont+F4" w:hAnsi="CIDFont+F4" w:eastAsia="CIDFont+F4"/>
                <w:b/>
                <w:i w:val="0"/>
                <w:color w:val="000000"/>
                <w:sz w:val="20"/>
              </w:rPr>
              <w:t xml:space="preserve">Massa: </w:t>
            </w:r>
            <w:r>
              <w:rPr>
                <w:rFonts w:ascii="CIDFont+F5" w:hAnsi="CIDFont+F5" w:eastAsia="CIDFont+F5"/>
                <w:b w:val="0"/>
                <w:i w:val="0"/>
                <w:color w:val="000000"/>
                <w:sz w:val="20"/>
              </w:rPr>
              <w:t xml:space="preserve">110kg </w:t>
            </w:r>
          </w:p>
        </w:tc>
      </w:tr>
      <w:tr>
        <w:trPr>
          <w:trHeight w:hRule="exact" w:val="286"/>
        </w:trPr>
        <w:tc>
          <w:tcPr>
            <w:tcW w:type="dxa" w:w="10764"/>
            <w:gridSpan w:val="17"/>
            <w:tcBorders>
              <w:start w:sz="3.1999999999999886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112" w:right="0" w:firstLine="0"/>
              <w:jc w:val="left"/>
            </w:pPr>
            <w:r>
              <w:rPr>
                <w:rFonts w:ascii="CIDFont+F4" w:hAnsi="CIDFont+F4" w:eastAsia="CIDFont+F4"/>
                <w:b/>
                <w:i w:val="0"/>
                <w:color w:val="000000"/>
                <w:sz w:val="20"/>
              </w:rPr>
              <w:t xml:space="preserve">Normas: </w:t>
            </w:r>
            <w:r>
              <w:rPr>
                <w:rFonts w:ascii="CIDFont+F5" w:hAnsi="CIDFont+F5" w:eastAsia="CIDFont+F5"/>
                <w:b w:val="0"/>
                <w:i w:val="0"/>
                <w:color w:val="000000"/>
                <w:sz w:val="20"/>
              </w:rPr>
              <w:t xml:space="preserve">NTC 5933:2012 - (IEC 81689-1:2007) - IEC 61869-2:2012 - IEC 61869-3:2011 - IEC 61869-2:2013 </w:t>
            </w:r>
          </w:p>
        </w:tc>
      </w:tr>
      <w:tr>
        <w:trPr>
          <w:trHeight w:hRule="exact" w:val="350"/>
        </w:trPr>
        <w:tc>
          <w:tcPr>
            <w:tcW w:type="dxa" w:w="10764"/>
            <w:gridSpan w:val="17"/>
            <w:tcBorders>
              <w:start w:sz="3.1999999999999886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0" w:firstLine="0"/>
              <w:jc w:val="center"/>
            </w:pPr>
            <w:r>
              <w:rPr>
                <w:rFonts w:ascii="CIDFont+F4" w:hAnsi="CIDFont+F4" w:eastAsia="CIDFont+F4"/>
                <w:b/>
                <w:i w:val="0"/>
                <w:color w:val="000000"/>
                <w:sz w:val="24"/>
              </w:rPr>
              <w:t xml:space="preserve">IDENTIFICAÇÃO DOS TRANSFORMADORES DE CORRENTE </w:t>
            </w:r>
          </w:p>
        </w:tc>
      </w:tr>
      <w:tr>
        <w:trPr>
          <w:trHeight w:hRule="exact" w:val="290"/>
        </w:trPr>
        <w:tc>
          <w:tcPr>
            <w:tcW w:type="dxa" w:w="5662"/>
            <w:gridSpan w:val="9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112" w:right="0" w:firstLine="0"/>
              <w:jc w:val="left"/>
            </w:pPr>
            <w:r>
              <w:rPr>
                <w:rFonts w:ascii="CIDFont+F4" w:hAnsi="CIDFont+F4" w:eastAsia="CIDFont+F4"/>
                <w:b/>
                <w:i w:val="0"/>
                <w:color w:val="000000"/>
                <w:sz w:val="20"/>
              </w:rPr>
              <w:t xml:space="preserve">Corrente Térmica: </w:t>
            </w:r>
            <w:r>
              <w:rPr>
                <w:rFonts w:ascii="CIDFont+F5" w:hAnsi="CIDFont+F5" w:eastAsia="CIDFont+F5"/>
                <w:b w:val="0"/>
                <w:i w:val="0"/>
                <w:color w:val="000000"/>
                <w:sz w:val="20"/>
              </w:rPr>
              <w:t xml:space="preserve">1,8 </w:t>
            </w:r>
          </w:p>
        </w:tc>
        <w:tc>
          <w:tcPr>
            <w:tcW w:type="dxa" w:w="5102"/>
            <w:gridSpan w:val="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96" w:right="0" w:firstLine="0"/>
              <w:jc w:val="left"/>
            </w:pPr>
            <w:r>
              <w:rPr>
                <w:rFonts w:ascii="CIDFont+F4" w:hAnsi="CIDFont+F4" w:eastAsia="CIDFont+F4"/>
                <w:b/>
                <w:i w:val="0"/>
                <w:color w:val="000000"/>
                <w:sz w:val="20"/>
              </w:rPr>
              <w:t xml:space="preserve">Corrente Dinâmica: </w:t>
            </w:r>
            <w:r>
              <w:rPr>
                <w:rFonts w:ascii="CIDFont+F5" w:hAnsi="CIDFont+F5" w:eastAsia="CIDFont+F5"/>
                <w:b w:val="0"/>
                <w:i w:val="0"/>
                <w:color w:val="000000"/>
                <w:sz w:val="20"/>
              </w:rPr>
              <w:t xml:space="preserve">4,5 kA </w:t>
            </w:r>
          </w:p>
        </w:tc>
      </w:tr>
      <w:tr>
        <w:trPr>
          <w:trHeight w:hRule="exact" w:val="286"/>
        </w:trPr>
        <w:tc>
          <w:tcPr>
            <w:tcW w:type="dxa" w:w="1868"/>
            <w:gridSpan w:val="2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0" w:right="0" w:firstLine="0"/>
              <w:jc w:val="center"/>
            </w:pPr>
            <w:r>
              <w:rPr>
                <w:rFonts w:ascii="CIDFont+F4" w:hAnsi="CIDFont+F4" w:eastAsia="CIDFont+F4"/>
                <w:b/>
                <w:i w:val="0"/>
                <w:color w:val="000000"/>
                <w:sz w:val="20"/>
              </w:rPr>
              <w:t xml:space="preserve">Terminais </w:t>
            </w:r>
          </w:p>
        </w:tc>
        <w:tc>
          <w:tcPr>
            <w:tcW w:type="dxa" w:w="2532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0" w:right="0" w:firstLine="0"/>
              <w:jc w:val="center"/>
            </w:pPr>
            <w:r>
              <w:rPr>
                <w:rFonts w:ascii="CIDFont+F4" w:hAnsi="CIDFont+F4" w:eastAsia="CIDFont+F4"/>
                <w:b/>
                <w:i w:val="0"/>
                <w:color w:val="000000"/>
                <w:sz w:val="20"/>
              </w:rPr>
              <w:t xml:space="preserve">Corrente Nominal </w:t>
            </w:r>
          </w:p>
        </w:tc>
        <w:tc>
          <w:tcPr>
            <w:tcW w:type="dxa" w:w="2044"/>
            <w:gridSpan w:val="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0" w:right="0" w:firstLine="0"/>
              <w:jc w:val="center"/>
            </w:pPr>
            <w:r>
              <w:rPr>
                <w:rFonts w:ascii="CIDFont+F4" w:hAnsi="CIDFont+F4" w:eastAsia="CIDFont+F4"/>
                <w:b/>
                <w:i w:val="0"/>
                <w:color w:val="000000"/>
                <w:sz w:val="20"/>
              </w:rPr>
              <w:t xml:space="preserve">Exatidão </w:t>
            </w:r>
          </w:p>
        </w:tc>
        <w:tc>
          <w:tcPr>
            <w:tcW w:type="dxa" w:w="1792"/>
            <w:gridSpan w:val="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0" w:right="0" w:firstLine="0"/>
              <w:jc w:val="center"/>
            </w:pPr>
            <w:r>
              <w:rPr>
                <w:rFonts w:ascii="CIDFont+F4" w:hAnsi="CIDFont+F4" w:eastAsia="CIDFont+F4"/>
                <w:b/>
                <w:i w:val="0"/>
                <w:color w:val="000000"/>
                <w:sz w:val="20"/>
              </w:rPr>
              <w:t xml:space="preserve">Relação Nominal </w:t>
            </w:r>
          </w:p>
        </w:tc>
        <w:tc>
          <w:tcPr>
            <w:tcW w:type="dxa" w:w="2528"/>
            <w:gridSpan w:val="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0" w:right="0" w:firstLine="0"/>
              <w:jc w:val="center"/>
            </w:pPr>
            <w:r>
              <w:rPr>
                <w:rFonts w:ascii="CIDFont+F4" w:hAnsi="CIDFont+F4" w:eastAsia="CIDFont+F4"/>
                <w:b/>
                <w:i w:val="0"/>
                <w:color w:val="000000"/>
                <w:sz w:val="20"/>
              </w:rPr>
              <w:t xml:space="preserve">Carga </w:t>
            </w:r>
          </w:p>
        </w:tc>
      </w:tr>
      <w:tr>
        <w:trPr>
          <w:trHeight w:hRule="exact" w:val="292"/>
        </w:trPr>
        <w:tc>
          <w:tcPr>
            <w:tcW w:type="dxa" w:w="1868"/>
            <w:gridSpan w:val="2"/>
            <w:tcBorders>
              <w:start w:sz="3.1999999999999886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0" w:right="0" w:firstLine="0"/>
              <w:jc w:val="center"/>
            </w:pPr>
            <w:r>
              <w:rPr>
                <w:rFonts w:ascii="CIDFont+F4" w:hAnsi="CIDFont+F4" w:eastAsia="CIDFont+F4"/>
                <w:b/>
                <w:i w:val="0"/>
                <w:color w:val="000000"/>
                <w:sz w:val="20"/>
              </w:rPr>
              <w:t xml:space="preserve">1P1 – 1P2 </w:t>
            </w:r>
          </w:p>
        </w:tc>
        <w:tc>
          <w:tcPr>
            <w:tcW w:type="dxa" w:w="2532"/>
            <w:gridSpan w:val="3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4" w:after="0"/>
              <w:ind w:left="1008" w:right="864" w:firstLine="0"/>
              <w:jc w:val="center"/>
            </w:pPr>
            <w:r>
              <w:rPr>
                <w:rFonts w:ascii="CIDFont+F5" w:hAnsi="CIDFont+F5" w:eastAsia="CIDFont+F5"/>
                <w:b w:val="0"/>
                <w:i w:val="0"/>
                <w:color w:val="000000"/>
                <w:sz w:val="20"/>
              </w:rPr>
              <w:t xml:space="preserve">10 - 5 </w:t>
            </w:r>
            <w:r>
              <w:br/>
            </w:r>
            <w:r>
              <w:rPr>
                <w:rFonts w:ascii="CIDFont+F5" w:hAnsi="CIDFont+F5" w:eastAsia="CIDFont+F5"/>
                <w:b w:val="0"/>
                <w:i w:val="0"/>
                <w:color w:val="000000"/>
                <w:sz w:val="20"/>
              </w:rPr>
              <w:t xml:space="preserve">20 - 5 </w:t>
            </w:r>
          </w:p>
        </w:tc>
        <w:tc>
          <w:tcPr>
            <w:tcW w:type="dxa" w:w="2044"/>
            <w:gridSpan w:val="6"/>
            <w:vMerge w:val="restart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12" w:after="0"/>
              <w:ind w:left="0" w:right="758" w:firstLine="0"/>
              <w:jc w:val="right"/>
            </w:pPr>
            <w:r>
              <w:rPr>
                <w:rFonts w:ascii="CIDFont+F5" w:hAnsi="CIDFont+F5" w:eastAsia="CIDFont+F5"/>
                <w:b w:val="0"/>
                <w:i w:val="0"/>
                <w:color w:val="000000"/>
                <w:sz w:val="20"/>
              </w:rPr>
              <w:t xml:space="preserve">0,5S </w:t>
            </w:r>
          </w:p>
        </w:tc>
        <w:tc>
          <w:tcPr>
            <w:tcW w:type="dxa" w:w="1792"/>
            <w:gridSpan w:val="4"/>
            <w:vMerge w:val="restart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4" w:after="0"/>
              <w:ind w:left="720" w:right="720" w:firstLine="0"/>
              <w:jc w:val="center"/>
            </w:pPr>
            <w:r>
              <w:rPr>
                <w:rFonts w:ascii="CIDFont+F5" w:hAnsi="CIDFont+F5" w:eastAsia="CIDFont+F5"/>
                <w:b w:val="0"/>
                <w:i w:val="0"/>
                <w:color w:val="000000"/>
                <w:sz w:val="20"/>
              </w:rPr>
              <w:t xml:space="preserve">2:1 </w:t>
            </w:r>
            <w:r>
              <w:br/>
            </w:r>
            <w:r>
              <w:rPr>
                <w:rFonts w:ascii="CIDFont+F5" w:hAnsi="CIDFont+F5" w:eastAsia="CIDFont+F5"/>
                <w:b w:val="0"/>
                <w:i w:val="0"/>
                <w:color w:val="000000"/>
                <w:sz w:val="20"/>
              </w:rPr>
              <w:t xml:space="preserve">4:1 </w:t>
            </w:r>
          </w:p>
        </w:tc>
        <w:tc>
          <w:tcPr>
            <w:tcW w:type="dxa" w:w="2528"/>
            <w:gridSpan w:val="2"/>
            <w:vMerge w:val="restart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12" w:after="0"/>
              <w:ind w:left="270" w:right="0" w:firstLine="0"/>
              <w:jc w:val="left"/>
            </w:pPr>
            <w:r>
              <w:rPr>
                <w:rFonts w:ascii="CIDFont+F5" w:hAnsi="CIDFont+F5" w:eastAsia="CIDFont+F5"/>
                <w:b w:val="0"/>
                <w:i w:val="0"/>
                <w:color w:val="000000"/>
                <w:sz w:val="20"/>
              </w:rPr>
              <w:t xml:space="preserve">5VA cl. 0,5S exat 150% </w:t>
            </w:r>
          </w:p>
        </w:tc>
      </w:tr>
      <w:tr>
        <w:trPr>
          <w:trHeight w:hRule="exact" w:val="288"/>
        </w:trPr>
        <w:tc>
          <w:tcPr>
            <w:tcW w:type="dxa" w:w="1868"/>
            <w:gridSpan w:val="2"/>
            <w:tcBorders>
              <w:start w:sz="3.1999999999999886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0" w:right="0" w:firstLine="0"/>
              <w:jc w:val="center"/>
            </w:pPr>
            <w:r>
              <w:rPr>
                <w:rFonts w:ascii="CIDFont+F4" w:hAnsi="CIDFont+F4" w:eastAsia="CIDFont+F4"/>
                <w:b/>
                <w:i w:val="0"/>
                <w:color w:val="000000"/>
                <w:sz w:val="20"/>
              </w:rPr>
              <w:t xml:space="preserve">2P1 – 2P2 </w:t>
            </w:r>
          </w:p>
        </w:tc>
        <w:tc>
          <w:tcPr>
            <w:tcW w:type="dxa" w:w="1905"/>
            <w:gridSpan w:val="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3810"/>
            <w:gridSpan w:val="6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2540"/>
            <w:gridSpan w:val="4"/>
            <w:vMerge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70"/>
            <w:gridSpan w:val="2"/>
            <w:vMerge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</w:tcPr>
          <w:p/>
        </w:tc>
      </w:tr>
      <w:tr>
        <w:trPr>
          <w:trHeight w:hRule="exact" w:val="290"/>
        </w:trPr>
        <w:tc>
          <w:tcPr>
            <w:tcW w:type="dxa" w:w="1868"/>
            <w:gridSpan w:val="2"/>
            <w:tcBorders>
              <w:start w:sz="3.1999999999999886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2" w:after="0"/>
              <w:ind w:left="0" w:right="0" w:firstLine="0"/>
              <w:jc w:val="center"/>
            </w:pPr>
            <w:r>
              <w:rPr>
                <w:rFonts w:ascii="CIDFont+F4" w:hAnsi="CIDFont+F4" w:eastAsia="CIDFont+F4"/>
                <w:b/>
                <w:i w:val="0"/>
                <w:color w:val="000000"/>
                <w:sz w:val="20"/>
              </w:rPr>
              <w:t xml:space="preserve">3P1 – 3P2 </w:t>
            </w:r>
          </w:p>
        </w:tc>
        <w:tc>
          <w:tcPr>
            <w:tcW w:type="dxa" w:w="1905"/>
            <w:gridSpan w:val="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3810"/>
            <w:gridSpan w:val="6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2540"/>
            <w:gridSpan w:val="4"/>
            <w:vMerge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70"/>
            <w:gridSpan w:val="2"/>
            <w:vMerge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</w:tcPr>
          <w:p/>
        </w:tc>
      </w:tr>
      <w:tr>
        <w:trPr>
          <w:trHeight w:hRule="exact" w:val="346"/>
        </w:trPr>
        <w:tc>
          <w:tcPr>
            <w:tcW w:type="dxa" w:w="10764"/>
            <w:gridSpan w:val="17"/>
            <w:tcBorders>
              <w:start w:sz="3.1999999999999886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0" w:right="0" w:firstLine="0"/>
              <w:jc w:val="center"/>
            </w:pPr>
            <w:r>
              <w:rPr>
                <w:rFonts w:ascii="CIDFont+F4" w:hAnsi="CIDFont+F4" w:eastAsia="CIDFont+F4"/>
                <w:b/>
                <w:i w:val="0"/>
                <w:color w:val="000000"/>
                <w:sz w:val="24"/>
              </w:rPr>
              <w:t xml:space="preserve">IDENTIFICAÇÃO DOS TRANSFORMADORES DE POTENCIAL </w:t>
            </w:r>
          </w:p>
        </w:tc>
      </w:tr>
      <w:tr>
        <w:trPr>
          <w:trHeight w:hRule="exact" w:val="292"/>
        </w:trPr>
        <w:tc>
          <w:tcPr>
            <w:tcW w:type="dxa" w:w="3536"/>
            <w:gridSpan w:val="3"/>
            <w:tcBorders>
              <w:start w:sz="3.1999999999999886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112" w:right="0" w:firstLine="0"/>
              <w:jc w:val="left"/>
            </w:pPr>
            <w:r>
              <w:rPr>
                <w:rFonts w:ascii="CIDFont+F4" w:hAnsi="CIDFont+F4" w:eastAsia="CIDFont+F4"/>
                <w:b/>
                <w:i w:val="0"/>
                <w:color w:val="000000"/>
                <w:sz w:val="20"/>
              </w:rPr>
              <w:t xml:space="preserve">Classe de Temperatura: </w:t>
            </w:r>
            <w:r>
              <w:rPr>
                <w:rFonts w:ascii="CIDFont+F5" w:hAnsi="CIDFont+F5" w:eastAsia="CIDFont+F5"/>
                <w:b w:val="0"/>
                <w:i w:val="0"/>
                <w:color w:val="000000"/>
                <w:sz w:val="20"/>
              </w:rPr>
              <w:t xml:space="preserve">B </w:t>
            </w:r>
          </w:p>
        </w:tc>
        <w:tc>
          <w:tcPr>
            <w:tcW w:type="dxa" w:w="4700"/>
            <w:gridSpan w:val="1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108" w:right="0" w:firstLine="0"/>
              <w:jc w:val="left"/>
            </w:pPr>
            <w:r>
              <w:rPr>
                <w:rFonts w:ascii="CIDFont+F5" w:hAnsi="CIDFont+F5" w:eastAsia="CIDFont+F5"/>
                <w:b w:val="0"/>
                <w:i w:val="0"/>
                <w:color w:val="000000"/>
                <w:sz w:val="20"/>
              </w:rPr>
              <w:t xml:space="preserve">Categoria de temperatura: -540ºC </w:t>
            </w:r>
          </w:p>
        </w:tc>
        <w:tc>
          <w:tcPr>
            <w:tcW w:type="dxa" w:w="2528"/>
            <w:gridSpan w:val="2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76" w:right="0" w:firstLine="0"/>
              <w:jc w:val="left"/>
            </w:pPr>
            <w:r>
              <w:rPr>
                <w:rFonts w:ascii="CIDFont+F4" w:hAnsi="CIDFont+F4" w:eastAsia="CIDFont+F4"/>
                <w:b/>
                <w:i w:val="0"/>
                <w:color w:val="000000"/>
                <w:sz w:val="20"/>
              </w:rPr>
              <w:t xml:space="preserve">Potência Térmica: </w:t>
            </w:r>
            <w:r>
              <w:rPr>
                <w:rFonts w:ascii="CIDFont+F5" w:hAnsi="CIDFont+F5" w:eastAsia="CIDFont+F5"/>
                <w:b w:val="0"/>
                <w:i w:val="0"/>
                <w:color w:val="000000"/>
                <w:sz w:val="20"/>
              </w:rPr>
              <w:t xml:space="preserve">400VA </w:t>
            </w:r>
          </w:p>
        </w:tc>
      </w:tr>
      <w:tr>
        <w:trPr>
          <w:trHeight w:hRule="exact" w:val="286"/>
        </w:trPr>
        <w:tc>
          <w:tcPr>
            <w:tcW w:type="dxa" w:w="4400"/>
            <w:gridSpan w:val="5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6" w:after="0"/>
              <w:ind w:left="112" w:right="0" w:firstLine="0"/>
              <w:jc w:val="left"/>
            </w:pPr>
            <w:r>
              <w:rPr>
                <w:rFonts w:ascii="CIDFont+F4" w:hAnsi="CIDFont+F4" w:eastAsia="CIDFont+F4"/>
                <w:b/>
                <w:i w:val="0"/>
                <w:color w:val="000000"/>
                <w:sz w:val="20"/>
              </w:rPr>
              <w:t xml:space="preserve">Fst. Cont.: </w:t>
            </w:r>
            <w:r>
              <w:rPr>
                <w:rFonts w:ascii="CIDFont+F5" w:hAnsi="CIDFont+F5" w:eastAsia="CIDFont+F5"/>
                <w:b w:val="0"/>
                <w:i w:val="0"/>
                <w:color w:val="000000"/>
                <w:sz w:val="20"/>
              </w:rPr>
              <w:t xml:space="preserve">120% </w:t>
            </w:r>
          </w:p>
        </w:tc>
        <w:tc>
          <w:tcPr>
            <w:tcW w:type="dxa" w:w="6364"/>
            <w:gridSpan w:val="1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6" w:after="0"/>
              <w:ind w:left="104" w:right="0" w:firstLine="0"/>
              <w:jc w:val="left"/>
            </w:pPr>
            <w:r>
              <w:rPr>
                <w:rFonts w:ascii="CIDFont+F4" w:hAnsi="CIDFont+F4" w:eastAsia="CIDFont+F4"/>
                <w:b/>
                <w:i w:val="0"/>
                <w:color w:val="000000"/>
                <w:sz w:val="20"/>
              </w:rPr>
              <w:t xml:space="preserve">Fst. 30s: </w:t>
            </w:r>
            <w:r>
              <w:rPr>
                <w:rFonts w:ascii="CIDFont+F5" w:hAnsi="CIDFont+F5" w:eastAsia="CIDFont+F5"/>
                <w:b w:val="0"/>
                <w:i w:val="0"/>
                <w:color w:val="000000"/>
                <w:sz w:val="20"/>
              </w:rPr>
              <w:t xml:space="preserve">150% </w:t>
            </w:r>
          </w:p>
        </w:tc>
      </w:tr>
      <w:tr>
        <w:trPr>
          <w:trHeight w:hRule="exact" w:val="290"/>
        </w:trPr>
        <w:tc>
          <w:tcPr>
            <w:tcW w:type="dxa" w:w="1868"/>
            <w:gridSpan w:val="2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0" w:right="0" w:firstLine="0"/>
              <w:jc w:val="center"/>
            </w:pPr>
            <w:r>
              <w:rPr>
                <w:rFonts w:ascii="CIDFont+F4" w:hAnsi="CIDFont+F4" w:eastAsia="CIDFont+F4"/>
                <w:b/>
                <w:i w:val="0"/>
                <w:color w:val="000000"/>
                <w:sz w:val="20"/>
              </w:rPr>
              <w:t xml:space="preserve">Terminais </w:t>
            </w:r>
          </w:p>
        </w:tc>
        <w:tc>
          <w:tcPr>
            <w:tcW w:type="dxa" w:w="2532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0" w:right="0" w:firstLine="0"/>
              <w:jc w:val="center"/>
            </w:pPr>
            <w:r>
              <w:rPr>
                <w:rFonts w:ascii="CIDFont+F4" w:hAnsi="CIDFont+F4" w:eastAsia="CIDFont+F4"/>
                <w:b/>
                <w:i w:val="0"/>
                <w:color w:val="000000"/>
                <w:sz w:val="20"/>
              </w:rPr>
              <w:t xml:space="preserve">Tensão Nominal </w:t>
            </w:r>
          </w:p>
        </w:tc>
        <w:tc>
          <w:tcPr>
            <w:tcW w:type="dxa" w:w="2044"/>
            <w:gridSpan w:val="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0" w:right="0" w:firstLine="0"/>
              <w:jc w:val="center"/>
            </w:pPr>
            <w:r>
              <w:rPr>
                <w:rFonts w:ascii="CIDFont+F4" w:hAnsi="CIDFont+F4" w:eastAsia="CIDFont+F4"/>
                <w:b/>
                <w:i w:val="0"/>
                <w:color w:val="000000"/>
                <w:sz w:val="20"/>
              </w:rPr>
              <w:t xml:space="preserve">Exatidão </w:t>
            </w:r>
          </w:p>
        </w:tc>
        <w:tc>
          <w:tcPr>
            <w:tcW w:type="dxa" w:w="1792"/>
            <w:gridSpan w:val="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0" w:right="0" w:firstLine="0"/>
              <w:jc w:val="center"/>
            </w:pPr>
            <w:r>
              <w:rPr>
                <w:rFonts w:ascii="CIDFont+F4" w:hAnsi="CIDFont+F4" w:eastAsia="CIDFont+F4"/>
                <w:b/>
                <w:i w:val="0"/>
                <w:color w:val="000000"/>
                <w:sz w:val="20"/>
              </w:rPr>
              <w:t xml:space="preserve">Relação Nominal </w:t>
            </w:r>
          </w:p>
        </w:tc>
        <w:tc>
          <w:tcPr>
            <w:tcW w:type="dxa" w:w="2528"/>
            <w:gridSpan w:val="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0" w:right="906" w:firstLine="0"/>
              <w:jc w:val="right"/>
            </w:pPr>
            <w:r>
              <w:rPr>
                <w:rFonts w:ascii="CIDFont+F4" w:hAnsi="CIDFont+F4" w:eastAsia="CIDFont+F4"/>
                <w:b/>
                <w:i w:val="0"/>
                <w:color w:val="000000"/>
                <w:sz w:val="20"/>
              </w:rPr>
              <w:t xml:space="preserve">Carga (VA) </w:t>
            </w:r>
          </w:p>
        </w:tc>
      </w:tr>
      <w:tr>
        <w:trPr>
          <w:trHeight w:hRule="exact" w:val="290"/>
        </w:trPr>
        <w:tc>
          <w:tcPr>
            <w:tcW w:type="dxa" w:w="1868"/>
            <w:gridSpan w:val="2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0" w:right="0" w:firstLine="0"/>
              <w:jc w:val="center"/>
            </w:pPr>
            <w:r>
              <w:rPr>
                <w:rFonts w:ascii="CIDFont+F4" w:hAnsi="CIDFont+F4" w:eastAsia="CIDFont+F4"/>
                <w:b/>
                <w:i w:val="0"/>
                <w:color w:val="000000"/>
                <w:sz w:val="20"/>
              </w:rPr>
              <w:t xml:space="preserve">1H1 – 1H2 </w:t>
            </w:r>
          </w:p>
        </w:tc>
        <w:tc>
          <w:tcPr>
            <w:tcW w:type="dxa" w:w="2532"/>
            <w:gridSpan w:val="3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10" w:after="0"/>
              <w:ind w:left="0" w:right="0" w:firstLine="0"/>
              <w:jc w:val="center"/>
            </w:pPr>
            <w:r>
              <w:rPr>
                <w:rFonts w:ascii="CIDFont+F5" w:hAnsi="CIDFont+F5" w:eastAsia="CIDFont+F5"/>
                <w:b w:val="0"/>
                <w:i w:val="0"/>
                <w:color w:val="000000"/>
                <w:sz w:val="20"/>
              </w:rPr>
              <w:t xml:space="preserve">13200/√3-120/√3 </w:t>
            </w:r>
          </w:p>
        </w:tc>
        <w:tc>
          <w:tcPr>
            <w:tcW w:type="dxa" w:w="2044"/>
            <w:gridSpan w:val="6"/>
            <w:vMerge w:val="restart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10" w:after="0"/>
              <w:ind w:left="0" w:right="0" w:firstLine="0"/>
              <w:jc w:val="center"/>
            </w:pPr>
            <w:r>
              <w:rPr>
                <w:rFonts w:ascii="CIDFont+F5" w:hAnsi="CIDFont+F5" w:eastAsia="CIDFont+F5"/>
                <w:b w:val="0"/>
                <w:i w:val="0"/>
                <w:color w:val="000000"/>
                <w:sz w:val="20"/>
              </w:rPr>
              <w:t xml:space="preserve">0,5 </w:t>
            </w:r>
          </w:p>
        </w:tc>
        <w:tc>
          <w:tcPr>
            <w:tcW w:type="dxa" w:w="1792"/>
            <w:gridSpan w:val="4"/>
            <w:vMerge w:val="restart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10" w:after="0"/>
              <w:ind w:left="0" w:right="572" w:firstLine="0"/>
              <w:jc w:val="right"/>
            </w:pPr>
            <w:r>
              <w:rPr>
                <w:rFonts w:ascii="CIDFont+F5" w:hAnsi="CIDFont+F5" w:eastAsia="CIDFont+F5"/>
                <w:b w:val="0"/>
                <w:i w:val="0"/>
                <w:color w:val="000000"/>
                <w:sz w:val="20"/>
              </w:rPr>
              <w:t xml:space="preserve">110:1 </w:t>
            </w:r>
          </w:p>
        </w:tc>
        <w:tc>
          <w:tcPr>
            <w:tcW w:type="dxa" w:w="2528"/>
            <w:gridSpan w:val="2"/>
            <w:vMerge w:val="restart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10" w:after="0"/>
              <w:ind w:left="0" w:right="0" w:firstLine="0"/>
              <w:jc w:val="center"/>
            </w:pPr>
            <w:r>
              <w:rPr>
                <w:rFonts w:ascii="CIDFont+F5" w:hAnsi="CIDFont+F5" w:eastAsia="CIDFont+F5"/>
                <w:b w:val="0"/>
                <w:i w:val="0"/>
                <w:color w:val="000000"/>
                <w:sz w:val="20"/>
              </w:rPr>
              <w:t xml:space="preserve">15 </w:t>
            </w:r>
          </w:p>
        </w:tc>
      </w:tr>
      <w:tr>
        <w:trPr>
          <w:trHeight w:hRule="exact" w:val="290"/>
        </w:trPr>
        <w:tc>
          <w:tcPr>
            <w:tcW w:type="dxa" w:w="1868"/>
            <w:gridSpan w:val="2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0" w:right="0" w:firstLine="0"/>
              <w:jc w:val="center"/>
            </w:pPr>
            <w:r>
              <w:rPr>
                <w:rFonts w:ascii="CIDFont+F4" w:hAnsi="CIDFont+F4" w:eastAsia="CIDFont+F4"/>
                <w:b/>
                <w:i w:val="0"/>
                <w:color w:val="000000"/>
                <w:sz w:val="20"/>
              </w:rPr>
              <w:t xml:space="preserve">2H1 – 2H2 </w:t>
            </w:r>
          </w:p>
        </w:tc>
        <w:tc>
          <w:tcPr>
            <w:tcW w:type="dxa" w:w="1905"/>
            <w:gridSpan w:val="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3810"/>
            <w:gridSpan w:val="6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2540"/>
            <w:gridSpan w:val="4"/>
            <w:vMerge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70"/>
            <w:gridSpan w:val="2"/>
            <w:vMerge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</w:tcPr>
          <w:p/>
        </w:tc>
      </w:tr>
      <w:tr>
        <w:trPr>
          <w:trHeight w:hRule="exact" w:val="290"/>
        </w:trPr>
        <w:tc>
          <w:tcPr>
            <w:tcW w:type="dxa" w:w="1868"/>
            <w:gridSpan w:val="2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0" w:right="0" w:firstLine="0"/>
              <w:jc w:val="center"/>
            </w:pPr>
            <w:r>
              <w:rPr>
                <w:rFonts w:ascii="CIDFont+F4" w:hAnsi="CIDFont+F4" w:eastAsia="CIDFont+F4"/>
                <w:b/>
                <w:i w:val="0"/>
                <w:color w:val="000000"/>
                <w:sz w:val="20"/>
              </w:rPr>
              <w:t xml:space="preserve">3H1 – 3H2 </w:t>
            </w:r>
          </w:p>
        </w:tc>
        <w:tc>
          <w:tcPr>
            <w:tcW w:type="dxa" w:w="1905"/>
            <w:gridSpan w:val="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3810"/>
            <w:gridSpan w:val="6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2540"/>
            <w:gridSpan w:val="4"/>
            <w:vMerge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70"/>
            <w:gridSpan w:val="2"/>
            <w:vMerge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</w:tcPr>
          <w:p/>
        </w:tc>
      </w:tr>
      <w:tr>
        <w:trPr>
          <w:trHeight w:hRule="exact" w:val="346"/>
        </w:trPr>
        <w:tc>
          <w:tcPr>
            <w:tcW w:type="dxa" w:w="10764"/>
            <w:gridSpan w:val="17"/>
            <w:tcBorders>
              <w:start w:sz="3.1999999999999886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0" w:after="0"/>
              <w:ind w:left="0" w:right="0" w:firstLine="0"/>
              <w:jc w:val="center"/>
            </w:pPr>
            <w:r>
              <w:rPr>
                <w:rFonts w:ascii="CIDFont+F4" w:hAnsi="CIDFont+F4" w:eastAsia="CIDFont+F4"/>
                <w:b/>
                <w:i w:val="0"/>
                <w:color w:val="000000"/>
                <w:sz w:val="24"/>
              </w:rPr>
              <w:t xml:space="preserve">Ensaios efetuados nos Laboratórios de Ensaios da SERTA: </w:t>
            </w:r>
          </w:p>
        </w:tc>
      </w:tr>
      <w:tr>
        <w:trPr>
          <w:trHeight w:hRule="exact" w:val="982"/>
        </w:trPr>
        <w:tc>
          <w:tcPr>
            <w:tcW w:type="dxa" w:w="10764"/>
            <w:gridSpan w:val="17"/>
            <w:tcBorders>
              <w:start w:sz="3.1999999999999886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288" w:right="288" w:firstLine="0"/>
              <w:jc w:val="center"/>
            </w:pPr>
            <w:r>
              <w:rPr>
                <w:rFonts w:ascii="CIDFont+F5" w:hAnsi="CIDFont+F5" w:eastAsia="CIDFont+F5"/>
                <w:b w:val="0"/>
                <w:i w:val="0"/>
                <w:color w:val="000000"/>
                <w:sz w:val="20"/>
              </w:rPr>
              <w:t xml:space="preserve">Tensão suportável à frequência industrial nos enrolamentos secundários e entre seções - Induzida TP e Sobretensão entre </w:t>
            </w:r>
            <w:r>
              <w:rPr>
                <w:rFonts w:ascii="CIDFont+F5" w:hAnsi="CIDFont+F5" w:eastAsia="CIDFont+F5"/>
                <w:b w:val="0"/>
                <w:i w:val="0"/>
                <w:color w:val="000000"/>
                <w:sz w:val="20"/>
              </w:rPr>
              <w:t xml:space="preserve">espiras - Induzida TC / Tensão suportável à frequência industrial nos enrolamentos primários - Aplicada TP e Tensão </w:t>
            </w:r>
            <w:r>
              <w:rPr>
                <w:rFonts w:ascii="CIDFont+F5" w:hAnsi="CIDFont+F5" w:eastAsia="CIDFont+F5"/>
                <w:b w:val="0"/>
                <w:i w:val="0"/>
                <w:color w:val="000000"/>
                <w:sz w:val="20"/>
              </w:rPr>
              <w:t xml:space="preserve">suportável à frequência industrial a seco no primário - Aplicada TC / Descargas Parciais / Polaridade e Exatidão dos TP's / </w:t>
            </w:r>
            <w:r>
              <w:rPr>
                <w:rFonts w:ascii="CIDFont+F5" w:hAnsi="CIDFont+F5" w:eastAsia="CIDFont+F5"/>
                <w:b w:val="0"/>
                <w:i w:val="0"/>
                <w:color w:val="000000"/>
                <w:sz w:val="20"/>
              </w:rPr>
              <w:t xml:space="preserve">Polaridade e Exatidão dos TC'S ´ </w:t>
            </w:r>
          </w:p>
        </w:tc>
      </w:tr>
      <w:tr>
        <w:trPr>
          <w:trHeight w:hRule="exact" w:val="348"/>
        </w:trPr>
        <w:tc>
          <w:tcPr>
            <w:tcW w:type="dxa" w:w="10764"/>
            <w:gridSpan w:val="17"/>
            <w:tcBorders>
              <w:start w:sz="3.1999999999999886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8" w:after="0"/>
              <w:ind w:left="0" w:right="0" w:firstLine="0"/>
              <w:jc w:val="center"/>
            </w:pPr>
            <w:r>
              <w:rPr>
                <w:rFonts w:ascii="CIDFont+F4" w:hAnsi="CIDFont+F4" w:eastAsia="CIDFont+F4"/>
                <w:b/>
                <w:i w:val="0"/>
                <w:color w:val="000000"/>
                <w:sz w:val="24"/>
              </w:rPr>
              <w:t xml:space="preserve">EQUIPE TÉCNICA DO LABORATÓRIO: </w:t>
            </w:r>
          </w:p>
        </w:tc>
      </w:tr>
      <w:tr>
        <w:trPr>
          <w:trHeight w:hRule="exact" w:val="742"/>
        </w:trPr>
        <w:tc>
          <w:tcPr>
            <w:tcW w:type="dxa" w:w="10764"/>
            <w:gridSpan w:val="17"/>
            <w:tcBorders>
              <w:start w:sz="3.1999999999999886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834" w:val="left"/>
                <w:tab w:pos="3196" w:val="left"/>
              </w:tabs>
              <w:autoSpaceDE w:val="0"/>
              <w:widowControl/>
              <w:spacing w:line="244" w:lineRule="exact" w:before="0" w:after="0"/>
              <w:ind w:left="1450" w:right="1296" w:firstLine="0"/>
              <w:jc w:val="left"/>
            </w:pPr>
            <w:r>
              <w:rPr>
                <w:rFonts w:ascii="CIDFont+F5" w:hAnsi="CIDFont+F5" w:eastAsia="CIDFont+F5"/>
                <w:b w:val="0"/>
                <w:i w:val="0"/>
                <w:color w:val="000000"/>
                <w:sz w:val="20"/>
              </w:rPr>
              <w:t xml:space="preserve">DANIEL COSTA MONTEIRO, BERNARDO MALAQUIAS DE LIMA, GLAUBER ANTÔNIO PIRES SOARES, </w:t>
            </w:r>
            <w:r>
              <w:tab/>
            </w:r>
            <w:r>
              <w:rPr>
                <w:rFonts w:ascii="CIDFont+F5" w:hAnsi="CIDFont+F5" w:eastAsia="CIDFont+F5"/>
                <w:b w:val="0"/>
                <w:i w:val="0"/>
                <w:color w:val="000000"/>
                <w:sz w:val="20"/>
              </w:rPr>
              <w:t xml:space="preserve">KELVIN CÂNDIDO DE CARVALHO, JEAN FELIPE ANTUNES,LEANDRO MACEDO GONÇALVES, </w:t>
            </w:r>
            <w:r>
              <w:tab/>
            </w:r>
            <w:r>
              <w:tab/>
            </w:r>
            <w:r>
              <w:rPr>
                <w:rFonts w:ascii="CIDFont+F5" w:hAnsi="CIDFont+F5" w:eastAsia="CIDFont+F5"/>
                <w:b w:val="0"/>
                <w:i w:val="0"/>
                <w:color w:val="000000"/>
                <w:sz w:val="20"/>
              </w:rPr>
              <w:t xml:space="preserve">LUIZ PAULO DA COSTA PEREIRA, TIAGO PINHEIRO SILVA </w:t>
            </w:r>
          </w:p>
        </w:tc>
      </w:tr>
      <w:tr>
        <w:trPr>
          <w:trHeight w:hRule="exact" w:val="348"/>
        </w:trPr>
        <w:tc>
          <w:tcPr>
            <w:tcW w:type="dxa" w:w="10764"/>
            <w:gridSpan w:val="17"/>
            <w:tcBorders>
              <w:start w:sz="3.1999999999999886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0" w:right="0" w:firstLine="0"/>
              <w:jc w:val="center"/>
            </w:pPr>
            <w:r>
              <w:rPr>
                <w:rFonts w:ascii="CIDFont+F4" w:hAnsi="CIDFont+F4" w:eastAsia="CIDFont+F4"/>
                <w:b/>
                <w:i w:val="0"/>
                <w:color w:val="000000"/>
                <w:sz w:val="24"/>
              </w:rPr>
              <w:t xml:space="preserve">CONCLUSÃO </w:t>
            </w:r>
          </w:p>
        </w:tc>
      </w:tr>
      <w:tr>
        <w:trPr>
          <w:trHeight w:hRule="exact" w:val="290"/>
        </w:trPr>
        <w:tc>
          <w:tcPr>
            <w:tcW w:type="dxa" w:w="10764"/>
            <w:gridSpan w:val="17"/>
            <w:tcBorders>
              <w:start w:sz="3.1999999999999886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776" w:right="0" w:firstLine="0"/>
              <w:jc w:val="left"/>
            </w:pPr>
            <w:r>
              <w:rPr>
                <w:rFonts w:ascii="CIDFont+F4" w:hAnsi="CIDFont+F4" w:eastAsia="CIDFont+F4"/>
                <w:b/>
                <w:i w:val="0"/>
                <w:color w:val="000000"/>
                <w:sz w:val="20"/>
              </w:rPr>
              <w:t xml:space="preserve">Os resultados dos ensaios são considerados satisfatórios, conforme especificação das Normas Pertinentes. </w:t>
            </w:r>
          </w:p>
        </w:tc>
      </w:tr>
      <w:tr>
        <w:trPr>
          <w:trHeight w:hRule="exact" w:val="284"/>
        </w:trPr>
        <w:tc>
          <w:tcPr>
            <w:tcW w:type="dxa" w:w="10764"/>
            <w:gridSpan w:val="17"/>
            <w:tcBorders>
              <w:start w:sz="3.1999999999999886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328" w:right="0" w:firstLine="0"/>
              <w:jc w:val="left"/>
            </w:pPr>
            <w:r>
              <w:rPr>
                <w:rFonts w:ascii="CIDFont+F4" w:hAnsi="CIDFont+F4" w:eastAsia="CIDFont+F4"/>
                <w:b/>
                <w:i w:val="0"/>
                <w:color w:val="000000"/>
                <w:sz w:val="20"/>
              </w:rPr>
              <w:t xml:space="preserve">O relatório de ensaio deve ser reproduzido completo. Reprodução de partes requer aprovação escrita do laboratório. </w:t>
            </w:r>
          </w:p>
        </w:tc>
      </w:tr>
      <w:tr>
        <w:trPr>
          <w:trHeight w:hRule="exact" w:val="2048"/>
        </w:trPr>
        <w:tc>
          <w:tcPr>
            <w:tcW w:type="dxa" w:w="10764"/>
            <w:gridSpan w:val="17"/>
            <w:tcBorders>
              <w:start w:sz="3.1999999999999886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36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828790" cy="7277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28790" cy="72770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344" w:right="542" w:bottom="216" w:left="56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