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C18" w:rsidRPr="005E73A0" w:rsidRDefault="00155C18" w:rsidP="00155C18">
      <w:pPr>
        <w:pStyle w:val="a3"/>
        <w:tabs>
          <w:tab w:val="left" w:pos="6521"/>
        </w:tabs>
        <w:spacing w:after="0" w:line="360" w:lineRule="auto"/>
        <w:contextualSpacing/>
        <w:jc w:val="center"/>
        <w:rPr>
          <w:rFonts w:cs="Times New Roman"/>
          <w:sz w:val="28"/>
          <w:szCs w:val="28"/>
        </w:rPr>
      </w:pPr>
      <w:r w:rsidRPr="005E73A0">
        <w:rPr>
          <w:rFonts w:cs="Times New Roman"/>
          <w:sz w:val="28"/>
          <w:szCs w:val="28"/>
        </w:rPr>
        <w:t xml:space="preserve">МІНІСТЕРСТВО ОСВІТИ І НАУКИ УКРАЇНИ </w:t>
      </w:r>
    </w:p>
    <w:p w:rsidR="00155C18" w:rsidRPr="005E73A0" w:rsidRDefault="00155C18" w:rsidP="00155C18">
      <w:pPr>
        <w:pStyle w:val="a3"/>
        <w:tabs>
          <w:tab w:val="left" w:pos="6521"/>
        </w:tabs>
        <w:spacing w:after="0" w:line="360" w:lineRule="auto"/>
        <w:contextualSpacing/>
        <w:jc w:val="center"/>
        <w:rPr>
          <w:rFonts w:cs="Times New Roman"/>
          <w:sz w:val="28"/>
          <w:szCs w:val="28"/>
        </w:rPr>
      </w:pPr>
      <w:r w:rsidRPr="005E73A0">
        <w:rPr>
          <w:rFonts w:cs="Times New Roman"/>
          <w:sz w:val="28"/>
          <w:szCs w:val="28"/>
        </w:rPr>
        <w:t>ОДЕСЬКА НАЦІОНАЛЬНА АКАДЕМІЯ ХАРЧОВИХ ТЕХНОЛОГІЙ</w:t>
      </w:r>
    </w:p>
    <w:p w:rsidR="00155C18" w:rsidRPr="00C17349" w:rsidRDefault="00155C18" w:rsidP="00155C18">
      <w:pPr>
        <w:pStyle w:val="a3"/>
        <w:tabs>
          <w:tab w:val="left" w:pos="6521"/>
        </w:tabs>
        <w:spacing w:after="0" w:line="360" w:lineRule="auto"/>
        <w:contextualSpacing/>
        <w:jc w:val="center"/>
        <w:rPr>
          <w:rFonts w:cs="Times New Roman"/>
          <w:sz w:val="28"/>
          <w:szCs w:val="28"/>
        </w:rPr>
      </w:pPr>
      <w:r>
        <w:rPr>
          <w:rFonts w:cs="Times New Roman"/>
          <w:sz w:val="28"/>
          <w:szCs w:val="28"/>
          <w:lang w:val="ru-RU"/>
        </w:rPr>
        <w:t xml:space="preserve">Кафедра менеджменту </w:t>
      </w:r>
      <w:r>
        <w:rPr>
          <w:rFonts w:cs="Times New Roman"/>
          <w:sz w:val="28"/>
          <w:szCs w:val="28"/>
        </w:rPr>
        <w:t>і логістики</w:t>
      </w:r>
    </w:p>
    <w:p w:rsidR="00155C18" w:rsidRPr="005E73A0" w:rsidRDefault="00155C18" w:rsidP="00155C18">
      <w:pPr>
        <w:pStyle w:val="a3"/>
        <w:tabs>
          <w:tab w:val="left" w:pos="6521"/>
        </w:tabs>
        <w:spacing w:after="0" w:line="360" w:lineRule="auto"/>
        <w:contextualSpacing/>
        <w:jc w:val="center"/>
        <w:rPr>
          <w:rFonts w:cs="Times New Roman"/>
          <w:sz w:val="28"/>
          <w:szCs w:val="28"/>
        </w:rPr>
      </w:pPr>
    </w:p>
    <w:p w:rsidR="00155C18" w:rsidRPr="005E73A0" w:rsidRDefault="00155C18" w:rsidP="00155C18">
      <w:pPr>
        <w:pStyle w:val="a3"/>
        <w:tabs>
          <w:tab w:val="left" w:pos="6521"/>
        </w:tabs>
        <w:spacing w:after="0" w:line="360" w:lineRule="auto"/>
        <w:contextualSpacing/>
        <w:jc w:val="center"/>
        <w:rPr>
          <w:rFonts w:cs="Times New Roman"/>
          <w:sz w:val="28"/>
          <w:szCs w:val="28"/>
        </w:rPr>
      </w:pPr>
    </w:p>
    <w:p w:rsidR="00155C18" w:rsidRPr="005E73A0" w:rsidRDefault="00155C18" w:rsidP="00155C18">
      <w:pPr>
        <w:pStyle w:val="a3"/>
        <w:tabs>
          <w:tab w:val="left" w:pos="6521"/>
        </w:tabs>
        <w:spacing w:after="0" w:line="360" w:lineRule="auto"/>
        <w:contextualSpacing/>
        <w:rPr>
          <w:rFonts w:cs="Times New Roman"/>
          <w:sz w:val="28"/>
          <w:szCs w:val="28"/>
        </w:rPr>
      </w:pPr>
    </w:p>
    <w:p w:rsidR="00155C18" w:rsidRPr="005E73A0" w:rsidRDefault="00155C18" w:rsidP="00155C18">
      <w:pPr>
        <w:pStyle w:val="a3"/>
        <w:tabs>
          <w:tab w:val="left" w:pos="6521"/>
        </w:tabs>
        <w:spacing w:after="0" w:line="360" w:lineRule="auto"/>
        <w:contextualSpacing/>
        <w:jc w:val="center"/>
        <w:rPr>
          <w:rFonts w:cs="Times New Roman"/>
          <w:sz w:val="28"/>
          <w:szCs w:val="28"/>
        </w:rPr>
      </w:pPr>
    </w:p>
    <w:p w:rsidR="00155C18" w:rsidRPr="005E73A0" w:rsidRDefault="00155C18" w:rsidP="00155C18">
      <w:pPr>
        <w:pStyle w:val="a3"/>
        <w:tabs>
          <w:tab w:val="left" w:pos="6521"/>
        </w:tabs>
        <w:spacing w:after="0" w:line="360" w:lineRule="auto"/>
        <w:contextualSpacing/>
        <w:rPr>
          <w:rFonts w:cs="Times New Roman"/>
          <w:sz w:val="28"/>
          <w:szCs w:val="28"/>
        </w:rPr>
      </w:pPr>
    </w:p>
    <w:p w:rsidR="00155C18" w:rsidRPr="005E73A0" w:rsidRDefault="00155C18" w:rsidP="00155C18">
      <w:pPr>
        <w:pStyle w:val="a3"/>
        <w:tabs>
          <w:tab w:val="left" w:pos="6521"/>
        </w:tabs>
        <w:spacing w:after="0" w:line="360" w:lineRule="auto"/>
        <w:contextualSpacing/>
        <w:jc w:val="center"/>
        <w:rPr>
          <w:rFonts w:cs="Times New Roman"/>
          <w:sz w:val="28"/>
          <w:szCs w:val="28"/>
        </w:rPr>
      </w:pPr>
    </w:p>
    <w:p w:rsidR="00155C18" w:rsidRPr="005E73A0" w:rsidRDefault="00155C18" w:rsidP="00155C18">
      <w:pPr>
        <w:pStyle w:val="a3"/>
        <w:tabs>
          <w:tab w:val="left" w:pos="6521"/>
        </w:tabs>
        <w:spacing w:after="0" w:line="360" w:lineRule="auto"/>
        <w:contextualSpacing/>
        <w:jc w:val="center"/>
        <w:rPr>
          <w:rFonts w:cs="Times New Roman"/>
          <w:b/>
          <w:sz w:val="36"/>
          <w:szCs w:val="28"/>
        </w:rPr>
      </w:pPr>
      <w:r w:rsidRPr="005E73A0">
        <w:rPr>
          <w:rFonts w:cs="Times New Roman"/>
          <w:b/>
          <w:sz w:val="36"/>
          <w:szCs w:val="28"/>
        </w:rPr>
        <w:t>Курсова робота</w:t>
      </w:r>
    </w:p>
    <w:p w:rsidR="00155C18" w:rsidRPr="005E73A0" w:rsidRDefault="00155C18" w:rsidP="00155C18">
      <w:pPr>
        <w:pStyle w:val="a3"/>
        <w:tabs>
          <w:tab w:val="left" w:pos="6521"/>
        </w:tabs>
        <w:spacing w:after="0" w:line="360" w:lineRule="auto"/>
        <w:contextualSpacing/>
        <w:jc w:val="center"/>
        <w:rPr>
          <w:rFonts w:cs="Times New Roman"/>
          <w:b/>
          <w:sz w:val="28"/>
          <w:szCs w:val="28"/>
        </w:rPr>
      </w:pPr>
      <w:r w:rsidRPr="005E73A0">
        <w:rPr>
          <w:rFonts w:cs="Times New Roman"/>
          <w:b/>
          <w:sz w:val="28"/>
          <w:szCs w:val="28"/>
        </w:rPr>
        <w:t>на тему:</w:t>
      </w:r>
    </w:p>
    <w:p w:rsidR="00155C18" w:rsidRPr="005E73A0" w:rsidRDefault="00155C18" w:rsidP="00155C18">
      <w:pPr>
        <w:tabs>
          <w:tab w:val="left" w:pos="6521"/>
        </w:tabs>
        <w:spacing w:line="360" w:lineRule="auto"/>
        <w:contextualSpacing/>
        <w:jc w:val="center"/>
        <w:rPr>
          <w:b/>
          <w:bCs/>
          <w:sz w:val="36"/>
          <w:szCs w:val="28"/>
          <w:lang w:val="uk-UA"/>
        </w:rPr>
      </w:pPr>
      <w:r w:rsidRPr="005E73A0">
        <w:rPr>
          <w:b/>
          <w:sz w:val="36"/>
          <w:szCs w:val="28"/>
          <w:lang w:val="uk-UA"/>
        </w:rPr>
        <w:t xml:space="preserve">Стратегічне управління </w:t>
      </w:r>
      <w:r>
        <w:rPr>
          <w:b/>
          <w:sz w:val="36"/>
          <w:szCs w:val="28"/>
          <w:lang w:val="uk-UA"/>
        </w:rPr>
        <w:t>кондитерською</w:t>
      </w:r>
      <w:r w:rsidRPr="005E73A0">
        <w:rPr>
          <w:b/>
          <w:sz w:val="36"/>
          <w:szCs w:val="28"/>
          <w:lang w:val="uk-UA"/>
        </w:rPr>
        <w:t xml:space="preserve"> галуззю</w:t>
      </w:r>
    </w:p>
    <w:p w:rsidR="00155C18" w:rsidRPr="005E73A0" w:rsidRDefault="00155C18" w:rsidP="00155C18">
      <w:pPr>
        <w:widowControl w:val="0"/>
        <w:tabs>
          <w:tab w:val="num" w:pos="426"/>
          <w:tab w:val="left" w:pos="5760"/>
          <w:tab w:val="left" w:pos="6521"/>
        </w:tabs>
        <w:spacing w:line="360" w:lineRule="auto"/>
        <w:jc w:val="center"/>
        <w:outlineLvl w:val="5"/>
        <w:rPr>
          <w:b/>
          <w:bCs/>
          <w:sz w:val="36"/>
          <w:szCs w:val="28"/>
          <w:lang w:val="uk-UA"/>
        </w:rPr>
      </w:pPr>
      <w:r w:rsidRPr="005E73A0">
        <w:rPr>
          <w:b/>
          <w:bCs/>
          <w:sz w:val="36"/>
          <w:szCs w:val="28"/>
          <w:lang w:val="uk-UA"/>
        </w:rPr>
        <w:t xml:space="preserve"> </w:t>
      </w:r>
      <w:r w:rsidRPr="005E73A0">
        <w:rPr>
          <w:b/>
          <w:sz w:val="36"/>
          <w:szCs w:val="28"/>
          <w:lang w:val="uk-UA"/>
        </w:rPr>
        <w:t>України</w:t>
      </w:r>
    </w:p>
    <w:p w:rsidR="00155C18" w:rsidRPr="005E73A0" w:rsidRDefault="00155C18" w:rsidP="00155C18">
      <w:pPr>
        <w:pStyle w:val="a3"/>
        <w:tabs>
          <w:tab w:val="left" w:pos="6521"/>
        </w:tabs>
        <w:spacing w:after="0" w:line="360" w:lineRule="auto"/>
        <w:contextualSpacing/>
        <w:jc w:val="center"/>
        <w:rPr>
          <w:rFonts w:cs="Times New Roman"/>
          <w:b/>
          <w:sz w:val="28"/>
          <w:szCs w:val="28"/>
        </w:rPr>
      </w:pPr>
    </w:p>
    <w:p w:rsidR="00155C18" w:rsidRPr="005E73A0" w:rsidRDefault="00155C18" w:rsidP="00155C18">
      <w:pPr>
        <w:pStyle w:val="a3"/>
        <w:tabs>
          <w:tab w:val="left" w:pos="6521"/>
        </w:tabs>
        <w:spacing w:after="0" w:line="360" w:lineRule="auto"/>
        <w:contextualSpacing/>
        <w:jc w:val="center"/>
        <w:rPr>
          <w:rFonts w:cs="Times New Roman"/>
          <w:b/>
          <w:sz w:val="28"/>
          <w:szCs w:val="28"/>
        </w:rPr>
      </w:pPr>
    </w:p>
    <w:p w:rsidR="00155C18" w:rsidRPr="005E73A0" w:rsidRDefault="00155C18" w:rsidP="00155C18">
      <w:pPr>
        <w:pStyle w:val="a3"/>
        <w:tabs>
          <w:tab w:val="left" w:pos="6521"/>
        </w:tabs>
        <w:spacing w:after="0" w:line="360" w:lineRule="auto"/>
        <w:contextualSpacing/>
        <w:jc w:val="center"/>
        <w:rPr>
          <w:rFonts w:cs="Times New Roman"/>
          <w:b/>
          <w:sz w:val="28"/>
          <w:szCs w:val="28"/>
        </w:rPr>
      </w:pPr>
    </w:p>
    <w:p w:rsidR="00155C18" w:rsidRPr="005E73A0" w:rsidRDefault="00155C18" w:rsidP="00155C18">
      <w:pPr>
        <w:pStyle w:val="a3"/>
        <w:tabs>
          <w:tab w:val="left" w:pos="6521"/>
        </w:tabs>
        <w:spacing w:after="0" w:line="360" w:lineRule="auto"/>
        <w:contextualSpacing/>
        <w:rPr>
          <w:rFonts w:cs="Times New Roman"/>
          <w:b/>
          <w:sz w:val="28"/>
          <w:szCs w:val="28"/>
        </w:rPr>
      </w:pPr>
    </w:p>
    <w:p w:rsidR="00155C18" w:rsidRPr="005E73A0" w:rsidRDefault="00155C18" w:rsidP="00155C18">
      <w:pPr>
        <w:pStyle w:val="a3"/>
        <w:spacing w:after="0" w:line="360" w:lineRule="auto"/>
        <w:contextualSpacing/>
        <w:rPr>
          <w:rFonts w:cs="Times New Roman"/>
          <w:b/>
          <w:sz w:val="28"/>
          <w:szCs w:val="28"/>
        </w:rPr>
      </w:pPr>
    </w:p>
    <w:p w:rsidR="00155C18" w:rsidRDefault="00155C18" w:rsidP="00155C18">
      <w:pPr>
        <w:pStyle w:val="a3"/>
        <w:spacing w:after="0" w:line="360" w:lineRule="auto"/>
        <w:ind w:left="4253"/>
        <w:contextualSpacing/>
        <w:rPr>
          <w:rFonts w:cs="Times New Roman"/>
          <w:sz w:val="28"/>
          <w:szCs w:val="28"/>
        </w:rPr>
      </w:pPr>
      <w:r w:rsidRPr="005E73A0">
        <w:rPr>
          <w:rFonts w:cs="Times New Roman"/>
          <w:sz w:val="28"/>
          <w:szCs w:val="28"/>
        </w:rPr>
        <w:t xml:space="preserve">Виконала: </w:t>
      </w:r>
      <w:r>
        <w:rPr>
          <w:rFonts w:cs="Times New Roman"/>
          <w:sz w:val="28"/>
          <w:szCs w:val="28"/>
        </w:rPr>
        <w:t>Полянський А. О.</w:t>
      </w:r>
    </w:p>
    <w:p w:rsidR="00155C18" w:rsidRPr="005E73A0" w:rsidRDefault="00155C18" w:rsidP="00155C18">
      <w:pPr>
        <w:pStyle w:val="a3"/>
        <w:spacing w:after="0" w:line="360" w:lineRule="auto"/>
        <w:ind w:left="4253"/>
        <w:contextualSpacing/>
        <w:rPr>
          <w:rFonts w:cs="Times New Roman"/>
          <w:sz w:val="28"/>
          <w:szCs w:val="28"/>
        </w:rPr>
      </w:pPr>
      <w:r>
        <w:rPr>
          <w:rFonts w:cs="Times New Roman"/>
          <w:sz w:val="28"/>
          <w:szCs w:val="28"/>
        </w:rPr>
        <w:t>Спеціальність 281 Публічне управління та адміністрування</w:t>
      </w:r>
    </w:p>
    <w:p w:rsidR="00155C18" w:rsidRPr="005E73A0" w:rsidRDefault="00155C18" w:rsidP="00155C18">
      <w:pPr>
        <w:pStyle w:val="a3"/>
        <w:spacing w:after="0" w:line="360" w:lineRule="auto"/>
        <w:ind w:left="4253"/>
        <w:contextualSpacing/>
        <w:rPr>
          <w:rFonts w:cs="Times New Roman"/>
          <w:sz w:val="28"/>
          <w:szCs w:val="28"/>
        </w:rPr>
      </w:pPr>
      <w:r w:rsidRPr="005E73A0">
        <w:rPr>
          <w:rFonts w:cs="Times New Roman"/>
          <w:sz w:val="28"/>
          <w:szCs w:val="28"/>
        </w:rPr>
        <w:t>Студентка</w:t>
      </w:r>
      <w:r>
        <w:rPr>
          <w:rFonts w:cs="Times New Roman"/>
          <w:sz w:val="28"/>
          <w:szCs w:val="28"/>
        </w:rPr>
        <w:t xml:space="preserve"> СВО магістр</w:t>
      </w:r>
      <w:r w:rsidRPr="005E73A0">
        <w:rPr>
          <w:rFonts w:cs="Times New Roman"/>
          <w:sz w:val="28"/>
          <w:szCs w:val="28"/>
        </w:rPr>
        <w:t xml:space="preserve"> </w:t>
      </w:r>
      <w:r>
        <w:rPr>
          <w:rFonts w:cs="Times New Roman"/>
          <w:sz w:val="28"/>
          <w:szCs w:val="28"/>
        </w:rPr>
        <w:t>І</w:t>
      </w:r>
      <w:r w:rsidRPr="005E73A0">
        <w:rPr>
          <w:rFonts w:cs="Times New Roman"/>
          <w:sz w:val="28"/>
          <w:szCs w:val="28"/>
        </w:rPr>
        <w:t xml:space="preserve"> </w:t>
      </w:r>
      <w:r>
        <w:rPr>
          <w:rFonts w:cs="Times New Roman"/>
          <w:sz w:val="28"/>
          <w:szCs w:val="28"/>
        </w:rPr>
        <w:t>року навчання</w:t>
      </w:r>
      <w:r w:rsidRPr="005E73A0">
        <w:rPr>
          <w:rFonts w:cs="Times New Roman"/>
          <w:sz w:val="28"/>
          <w:szCs w:val="28"/>
        </w:rPr>
        <w:t xml:space="preserve"> </w:t>
      </w:r>
    </w:p>
    <w:p w:rsidR="00155C18" w:rsidRPr="005E73A0" w:rsidRDefault="00155C18" w:rsidP="00155C18">
      <w:pPr>
        <w:pStyle w:val="a3"/>
        <w:spacing w:after="0" w:line="360" w:lineRule="auto"/>
        <w:ind w:left="4253"/>
        <w:contextualSpacing/>
        <w:rPr>
          <w:rFonts w:cs="Times New Roman"/>
          <w:sz w:val="28"/>
          <w:szCs w:val="28"/>
        </w:rPr>
      </w:pPr>
      <w:r w:rsidRPr="005E73A0">
        <w:rPr>
          <w:rFonts w:cs="Times New Roman"/>
          <w:sz w:val="28"/>
          <w:szCs w:val="28"/>
        </w:rPr>
        <w:t>групи ЕМ - 5</w:t>
      </w:r>
      <w:r>
        <w:rPr>
          <w:rFonts w:cs="Times New Roman"/>
          <w:sz w:val="28"/>
          <w:szCs w:val="28"/>
        </w:rPr>
        <w:t>8</w:t>
      </w:r>
      <w:r w:rsidRPr="005E73A0">
        <w:rPr>
          <w:rFonts w:cs="Times New Roman"/>
          <w:sz w:val="28"/>
          <w:szCs w:val="28"/>
        </w:rPr>
        <w:t>4</w:t>
      </w:r>
    </w:p>
    <w:p w:rsidR="00155C18" w:rsidRPr="005E73A0" w:rsidRDefault="00155C18" w:rsidP="00155C18">
      <w:pPr>
        <w:pStyle w:val="a3"/>
        <w:spacing w:after="0" w:line="360" w:lineRule="auto"/>
        <w:ind w:left="4253"/>
        <w:contextualSpacing/>
        <w:rPr>
          <w:rFonts w:cs="Times New Roman"/>
          <w:sz w:val="28"/>
          <w:szCs w:val="28"/>
        </w:rPr>
      </w:pPr>
      <w:r w:rsidRPr="005E73A0">
        <w:rPr>
          <w:rFonts w:cs="Times New Roman"/>
          <w:sz w:val="28"/>
          <w:szCs w:val="28"/>
        </w:rPr>
        <w:t xml:space="preserve">Перевірила: </w:t>
      </w:r>
      <w:proofErr w:type="spellStart"/>
      <w:r>
        <w:rPr>
          <w:rFonts w:cs="Times New Roman"/>
          <w:sz w:val="28"/>
          <w:szCs w:val="28"/>
        </w:rPr>
        <w:t>к.е.н</w:t>
      </w:r>
      <w:proofErr w:type="spellEnd"/>
      <w:r>
        <w:rPr>
          <w:rFonts w:cs="Times New Roman"/>
          <w:sz w:val="28"/>
          <w:szCs w:val="28"/>
        </w:rPr>
        <w:t xml:space="preserve">. доц. кафедри </w:t>
      </w:r>
      <w:proofErr w:type="spellStart"/>
      <w:r>
        <w:rPr>
          <w:rFonts w:cs="Times New Roman"/>
          <w:sz w:val="28"/>
          <w:szCs w:val="28"/>
        </w:rPr>
        <w:t>МіЛ</w:t>
      </w:r>
      <w:proofErr w:type="spellEnd"/>
      <w:r>
        <w:rPr>
          <w:rFonts w:cs="Times New Roman"/>
          <w:sz w:val="28"/>
          <w:szCs w:val="28"/>
        </w:rPr>
        <w:t xml:space="preserve"> </w:t>
      </w:r>
      <w:r w:rsidRPr="005E73A0">
        <w:rPr>
          <w:rFonts w:cs="Times New Roman"/>
          <w:sz w:val="28"/>
          <w:szCs w:val="28"/>
        </w:rPr>
        <w:t>Дьяченко Ю. В.</w:t>
      </w:r>
    </w:p>
    <w:p w:rsidR="00155C18" w:rsidRPr="005E73A0" w:rsidRDefault="00155C18" w:rsidP="00155C18">
      <w:pPr>
        <w:pStyle w:val="a3"/>
        <w:tabs>
          <w:tab w:val="left" w:pos="6521"/>
        </w:tabs>
        <w:spacing w:after="0" w:line="360" w:lineRule="auto"/>
        <w:contextualSpacing/>
        <w:rPr>
          <w:rFonts w:cs="Times New Roman"/>
          <w:b/>
          <w:sz w:val="28"/>
          <w:szCs w:val="28"/>
        </w:rPr>
      </w:pPr>
    </w:p>
    <w:p w:rsidR="00155C18" w:rsidRDefault="00155C18" w:rsidP="00155C18">
      <w:pPr>
        <w:pStyle w:val="a3"/>
        <w:spacing w:after="0" w:line="360" w:lineRule="auto"/>
        <w:contextualSpacing/>
        <w:jc w:val="center"/>
        <w:rPr>
          <w:rFonts w:cs="Times New Roman"/>
          <w:b/>
          <w:sz w:val="28"/>
          <w:szCs w:val="28"/>
        </w:rPr>
      </w:pPr>
    </w:p>
    <w:p w:rsidR="00155C18" w:rsidRDefault="00155C18" w:rsidP="00155C18">
      <w:pPr>
        <w:pStyle w:val="a3"/>
        <w:spacing w:after="0" w:line="360" w:lineRule="auto"/>
        <w:contextualSpacing/>
        <w:jc w:val="center"/>
        <w:rPr>
          <w:rFonts w:cs="Times New Roman"/>
          <w:b/>
          <w:sz w:val="28"/>
          <w:szCs w:val="28"/>
        </w:rPr>
      </w:pPr>
    </w:p>
    <w:p w:rsidR="00155C18" w:rsidRDefault="00155C18" w:rsidP="00155C18">
      <w:pPr>
        <w:pStyle w:val="a3"/>
        <w:spacing w:after="0" w:line="360" w:lineRule="auto"/>
        <w:contextualSpacing/>
        <w:jc w:val="center"/>
        <w:rPr>
          <w:rFonts w:cs="Times New Roman"/>
          <w:b/>
          <w:sz w:val="28"/>
          <w:szCs w:val="28"/>
        </w:rPr>
      </w:pPr>
      <w:r w:rsidRPr="005E73A0">
        <w:rPr>
          <w:rFonts w:cs="Times New Roman"/>
          <w:b/>
          <w:sz w:val="28"/>
          <w:szCs w:val="28"/>
        </w:rPr>
        <w:t>Одеса 2020</w:t>
      </w:r>
    </w:p>
    <w:p w:rsidR="00CC528C" w:rsidRPr="00014481" w:rsidRDefault="00CC528C" w:rsidP="00CC528C">
      <w:pPr>
        <w:pStyle w:val="a3"/>
        <w:tabs>
          <w:tab w:val="left" w:pos="6521"/>
        </w:tabs>
        <w:spacing w:after="0" w:line="360" w:lineRule="auto"/>
        <w:contextualSpacing/>
        <w:jc w:val="center"/>
        <w:rPr>
          <w:rFonts w:cs="Times New Roman"/>
          <w:bCs/>
          <w:sz w:val="28"/>
          <w:szCs w:val="28"/>
        </w:rPr>
      </w:pPr>
      <w:r w:rsidRPr="005E73A0">
        <w:rPr>
          <w:rFonts w:cs="Times New Roman"/>
          <w:b/>
          <w:sz w:val="28"/>
          <w:szCs w:val="28"/>
        </w:rPr>
        <w:lastRenderedPageBreak/>
        <w:t>Зміст</w:t>
      </w:r>
    </w:p>
    <w:p w:rsidR="00CC528C" w:rsidRPr="00015662" w:rsidRDefault="00CC528C" w:rsidP="00CC528C">
      <w:pPr>
        <w:pStyle w:val="a3"/>
        <w:tabs>
          <w:tab w:val="left" w:pos="6521"/>
        </w:tabs>
        <w:spacing w:line="360" w:lineRule="auto"/>
        <w:contextualSpacing/>
        <w:jc w:val="both"/>
        <w:rPr>
          <w:rFonts w:cs="Times New Roman"/>
          <w:sz w:val="28"/>
          <w:szCs w:val="28"/>
        </w:rPr>
      </w:pPr>
      <w:r w:rsidRPr="00015662">
        <w:rPr>
          <w:rFonts w:cs="Times New Roman"/>
          <w:sz w:val="28"/>
          <w:szCs w:val="28"/>
        </w:rPr>
        <w:t>Розділ 1. Теорія стратегічного аналізу</w:t>
      </w:r>
      <w:r>
        <w:rPr>
          <w:rFonts w:cs="Times New Roman"/>
          <w:sz w:val="28"/>
          <w:szCs w:val="28"/>
        </w:rPr>
        <w:t>………………………………</w:t>
      </w:r>
      <w:r w:rsidR="006D2045">
        <w:rPr>
          <w:rFonts w:cs="Times New Roman"/>
          <w:sz w:val="28"/>
          <w:szCs w:val="28"/>
        </w:rPr>
        <w:t>.…….3</w:t>
      </w:r>
      <w:r>
        <w:rPr>
          <w:rFonts w:cs="Times New Roman"/>
          <w:sz w:val="28"/>
          <w:szCs w:val="28"/>
        </w:rPr>
        <w:t xml:space="preserve"> </w:t>
      </w:r>
      <w:proofErr w:type="spellStart"/>
      <w:r>
        <w:rPr>
          <w:rFonts w:cs="Times New Roman"/>
          <w:sz w:val="28"/>
          <w:szCs w:val="28"/>
        </w:rPr>
        <w:t>стр</w:t>
      </w:r>
      <w:proofErr w:type="spellEnd"/>
      <w:r>
        <w:rPr>
          <w:rFonts w:cs="Times New Roman"/>
          <w:sz w:val="28"/>
          <w:szCs w:val="28"/>
        </w:rPr>
        <w:t>.</w:t>
      </w:r>
    </w:p>
    <w:p w:rsidR="00CC528C" w:rsidRPr="00015662" w:rsidRDefault="00CC528C" w:rsidP="00CC528C">
      <w:pPr>
        <w:pStyle w:val="a3"/>
        <w:tabs>
          <w:tab w:val="left" w:pos="6521"/>
        </w:tabs>
        <w:spacing w:line="360" w:lineRule="auto"/>
        <w:contextualSpacing/>
        <w:jc w:val="both"/>
        <w:rPr>
          <w:rFonts w:cs="Times New Roman"/>
          <w:sz w:val="28"/>
          <w:szCs w:val="28"/>
        </w:rPr>
      </w:pPr>
      <w:r w:rsidRPr="00015662">
        <w:rPr>
          <w:rFonts w:cs="Times New Roman"/>
          <w:sz w:val="28"/>
          <w:szCs w:val="28"/>
        </w:rPr>
        <w:t>Розділ 2. Аналіз зовнішнього середовища підприємств галузі</w:t>
      </w:r>
      <w:r>
        <w:rPr>
          <w:rFonts w:cs="Times New Roman"/>
          <w:sz w:val="28"/>
          <w:szCs w:val="28"/>
        </w:rPr>
        <w:t>……...….1</w:t>
      </w:r>
      <w:r w:rsidRPr="00AE499E">
        <w:rPr>
          <w:rFonts w:cs="Times New Roman"/>
          <w:sz w:val="28"/>
          <w:szCs w:val="28"/>
        </w:rPr>
        <w:t>0</w:t>
      </w:r>
      <w:r>
        <w:rPr>
          <w:rFonts w:cs="Times New Roman"/>
          <w:sz w:val="28"/>
          <w:szCs w:val="28"/>
        </w:rPr>
        <w:t xml:space="preserve"> </w:t>
      </w:r>
      <w:proofErr w:type="spellStart"/>
      <w:r>
        <w:rPr>
          <w:rFonts w:cs="Times New Roman"/>
          <w:sz w:val="28"/>
          <w:szCs w:val="28"/>
        </w:rPr>
        <w:t>стр</w:t>
      </w:r>
      <w:proofErr w:type="spellEnd"/>
      <w:r>
        <w:rPr>
          <w:rFonts w:cs="Times New Roman"/>
          <w:sz w:val="28"/>
          <w:szCs w:val="28"/>
        </w:rPr>
        <w:t>.</w:t>
      </w:r>
    </w:p>
    <w:p w:rsidR="00CC528C" w:rsidRPr="00015662" w:rsidRDefault="00CC528C" w:rsidP="00CC528C">
      <w:pPr>
        <w:pStyle w:val="a3"/>
        <w:tabs>
          <w:tab w:val="left" w:pos="6521"/>
        </w:tabs>
        <w:spacing w:line="360" w:lineRule="auto"/>
        <w:contextualSpacing/>
        <w:jc w:val="both"/>
        <w:rPr>
          <w:rFonts w:cs="Times New Roman"/>
          <w:sz w:val="28"/>
          <w:szCs w:val="28"/>
        </w:rPr>
      </w:pPr>
      <w:r w:rsidRPr="00015662">
        <w:rPr>
          <w:rFonts w:cs="Times New Roman"/>
          <w:sz w:val="28"/>
          <w:szCs w:val="28"/>
        </w:rPr>
        <w:t xml:space="preserve">2.1 Аналіз макросередовища підприємств галузі </w:t>
      </w:r>
      <w:r>
        <w:rPr>
          <w:rFonts w:cs="Times New Roman"/>
          <w:sz w:val="28"/>
          <w:szCs w:val="28"/>
        </w:rPr>
        <w:t>……………………….1</w:t>
      </w:r>
      <w:r w:rsidRPr="002D275B">
        <w:rPr>
          <w:rFonts w:cs="Times New Roman"/>
          <w:sz w:val="28"/>
          <w:szCs w:val="28"/>
          <w:lang w:val="ru-RU"/>
        </w:rPr>
        <w:t>6</w:t>
      </w:r>
      <w:r>
        <w:rPr>
          <w:rFonts w:cs="Times New Roman"/>
          <w:sz w:val="28"/>
          <w:szCs w:val="28"/>
        </w:rPr>
        <w:t xml:space="preserve"> </w:t>
      </w:r>
      <w:proofErr w:type="spellStart"/>
      <w:r>
        <w:rPr>
          <w:rFonts w:cs="Times New Roman"/>
          <w:sz w:val="28"/>
          <w:szCs w:val="28"/>
        </w:rPr>
        <w:t>стр</w:t>
      </w:r>
      <w:proofErr w:type="spellEnd"/>
      <w:r>
        <w:rPr>
          <w:rFonts w:cs="Times New Roman"/>
          <w:sz w:val="28"/>
          <w:szCs w:val="28"/>
        </w:rPr>
        <w:t>.</w:t>
      </w:r>
    </w:p>
    <w:p w:rsidR="00CC528C" w:rsidRPr="00015662" w:rsidRDefault="00CC528C" w:rsidP="00CC528C">
      <w:pPr>
        <w:pStyle w:val="a3"/>
        <w:tabs>
          <w:tab w:val="left" w:pos="6521"/>
        </w:tabs>
        <w:spacing w:line="360" w:lineRule="auto"/>
        <w:contextualSpacing/>
        <w:jc w:val="both"/>
        <w:rPr>
          <w:rFonts w:cs="Times New Roman"/>
          <w:sz w:val="28"/>
          <w:szCs w:val="28"/>
        </w:rPr>
      </w:pPr>
      <w:r w:rsidRPr="00015662">
        <w:rPr>
          <w:rFonts w:cs="Times New Roman"/>
          <w:sz w:val="28"/>
          <w:szCs w:val="28"/>
        </w:rPr>
        <w:t xml:space="preserve">2.2 Аналіз факторів мікросередовища підприємств галузі </w:t>
      </w:r>
      <w:r>
        <w:rPr>
          <w:rFonts w:cs="Times New Roman"/>
          <w:sz w:val="28"/>
          <w:szCs w:val="28"/>
        </w:rPr>
        <w:t>…………….3</w:t>
      </w:r>
      <w:r w:rsidRPr="002D4698">
        <w:rPr>
          <w:rFonts w:cs="Times New Roman"/>
          <w:sz w:val="28"/>
          <w:szCs w:val="28"/>
          <w:lang w:val="ru-RU"/>
        </w:rPr>
        <w:t>2</w:t>
      </w:r>
      <w:r>
        <w:rPr>
          <w:rFonts w:cs="Times New Roman"/>
          <w:sz w:val="28"/>
          <w:szCs w:val="28"/>
        </w:rPr>
        <w:t xml:space="preserve"> </w:t>
      </w:r>
      <w:proofErr w:type="spellStart"/>
      <w:r>
        <w:rPr>
          <w:rFonts w:cs="Times New Roman"/>
          <w:sz w:val="28"/>
          <w:szCs w:val="28"/>
        </w:rPr>
        <w:t>стр</w:t>
      </w:r>
      <w:proofErr w:type="spellEnd"/>
      <w:r>
        <w:rPr>
          <w:rFonts w:cs="Times New Roman"/>
          <w:sz w:val="28"/>
          <w:szCs w:val="28"/>
        </w:rPr>
        <w:t>.</w:t>
      </w:r>
    </w:p>
    <w:p w:rsidR="00CC528C" w:rsidRPr="00015662" w:rsidRDefault="00CC528C" w:rsidP="00CC528C">
      <w:pPr>
        <w:pStyle w:val="a3"/>
        <w:tabs>
          <w:tab w:val="left" w:pos="6521"/>
        </w:tabs>
        <w:spacing w:line="360" w:lineRule="auto"/>
        <w:contextualSpacing/>
        <w:jc w:val="both"/>
        <w:rPr>
          <w:rFonts w:cs="Times New Roman"/>
          <w:sz w:val="28"/>
          <w:szCs w:val="28"/>
        </w:rPr>
      </w:pPr>
      <w:r w:rsidRPr="00015662">
        <w:rPr>
          <w:rFonts w:cs="Times New Roman"/>
          <w:sz w:val="28"/>
          <w:szCs w:val="28"/>
        </w:rPr>
        <w:t>Розділ 3. Аналіз стратегічних напрямів розвитку підприємств галузі</w:t>
      </w:r>
      <w:r>
        <w:rPr>
          <w:rFonts w:cs="Times New Roman"/>
          <w:sz w:val="28"/>
          <w:szCs w:val="28"/>
        </w:rPr>
        <w:t xml:space="preserve">…43 </w:t>
      </w:r>
      <w:proofErr w:type="spellStart"/>
      <w:r>
        <w:rPr>
          <w:rFonts w:cs="Times New Roman"/>
          <w:sz w:val="28"/>
          <w:szCs w:val="28"/>
        </w:rPr>
        <w:t>стр</w:t>
      </w:r>
      <w:proofErr w:type="spellEnd"/>
      <w:r>
        <w:rPr>
          <w:rFonts w:cs="Times New Roman"/>
          <w:sz w:val="28"/>
          <w:szCs w:val="28"/>
        </w:rPr>
        <w:t>.</w:t>
      </w:r>
    </w:p>
    <w:p w:rsidR="00CC528C" w:rsidRPr="005E73A0" w:rsidRDefault="00CC528C" w:rsidP="00CC528C">
      <w:pPr>
        <w:pStyle w:val="a3"/>
        <w:tabs>
          <w:tab w:val="left" w:pos="6521"/>
        </w:tabs>
        <w:spacing w:after="0" w:line="360" w:lineRule="auto"/>
        <w:contextualSpacing/>
        <w:jc w:val="both"/>
        <w:rPr>
          <w:rFonts w:cs="Times New Roman"/>
          <w:sz w:val="28"/>
          <w:szCs w:val="28"/>
        </w:rPr>
      </w:pPr>
      <w:r w:rsidRPr="00015662">
        <w:rPr>
          <w:rFonts w:cs="Times New Roman"/>
          <w:sz w:val="28"/>
          <w:szCs w:val="28"/>
        </w:rPr>
        <w:t>Список використаної літератури</w:t>
      </w:r>
      <w:r>
        <w:rPr>
          <w:rFonts w:cs="Times New Roman"/>
          <w:sz w:val="28"/>
          <w:szCs w:val="28"/>
        </w:rPr>
        <w:t xml:space="preserve">………………………………………….47 </w:t>
      </w:r>
      <w:proofErr w:type="spellStart"/>
      <w:r>
        <w:rPr>
          <w:rFonts w:cs="Times New Roman"/>
          <w:sz w:val="28"/>
          <w:szCs w:val="28"/>
        </w:rPr>
        <w:t>стр</w:t>
      </w:r>
      <w:proofErr w:type="spellEnd"/>
      <w:r>
        <w:rPr>
          <w:rFonts w:cs="Times New Roman"/>
          <w:sz w:val="28"/>
          <w:szCs w:val="28"/>
        </w:rPr>
        <w:t>.</w:t>
      </w:r>
    </w:p>
    <w:p w:rsidR="00CC528C" w:rsidRDefault="00CC528C" w:rsidP="005509F4">
      <w:pPr>
        <w:pStyle w:val="a3"/>
        <w:spacing w:after="0" w:line="360" w:lineRule="auto"/>
        <w:contextualSpacing/>
        <w:jc w:val="center"/>
        <w:rPr>
          <w:rFonts w:cs="Times New Roman"/>
          <w:b/>
          <w:sz w:val="28"/>
          <w:szCs w:val="28"/>
        </w:rPr>
      </w:pPr>
    </w:p>
    <w:p w:rsidR="00CC528C" w:rsidRDefault="00CC528C">
      <w:pPr>
        <w:rPr>
          <w:rFonts w:ascii="Times New Roman" w:eastAsia="SimSun" w:hAnsi="Times New Roman" w:cs="Times New Roman"/>
          <w:b/>
          <w:kern w:val="1"/>
          <w:sz w:val="28"/>
          <w:szCs w:val="28"/>
          <w:lang w:val="uk-UA" w:eastAsia="hi-IN" w:bidi="hi-IN"/>
        </w:rPr>
      </w:pPr>
      <w:r>
        <w:rPr>
          <w:rFonts w:cs="Times New Roman"/>
          <w:b/>
          <w:sz w:val="28"/>
          <w:szCs w:val="28"/>
        </w:rPr>
        <w:br w:type="page"/>
      </w:r>
    </w:p>
    <w:p w:rsidR="00240C4D" w:rsidRPr="005509F4" w:rsidRDefault="00240C4D" w:rsidP="005509F4">
      <w:pPr>
        <w:pStyle w:val="a3"/>
        <w:spacing w:after="0" w:line="360" w:lineRule="auto"/>
        <w:contextualSpacing/>
        <w:jc w:val="center"/>
        <w:rPr>
          <w:rFonts w:cs="Times New Roman"/>
          <w:b/>
          <w:sz w:val="28"/>
          <w:szCs w:val="28"/>
        </w:rPr>
      </w:pPr>
      <w:r w:rsidRPr="005509F4">
        <w:rPr>
          <w:rFonts w:cs="Times New Roman"/>
          <w:b/>
          <w:sz w:val="28"/>
          <w:szCs w:val="28"/>
        </w:rPr>
        <w:lastRenderedPageBreak/>
        <w:t>Розділ 1.</w:t>
      </w:r>
      <w:r w:rsidRPr="005509F4">
        <w:rPr>
          <w:rFonts w:cs="Times New Roman"/>
          <w:sz w:val="28"/>
          <w:szCs w:val="28"/>
        </w:rPr>
        <w:t xml:space="preserve"> </w:t>
      </w:r>
      <w:r w:rsidRPr="005509F4">
        <w:rPr>
          <w:rFonts w:cs="Times New Roman"/>
          <w:b/>
          <w:sz w:val="28"/>
          <w:szCs w:val="28"/>
        </w:rPr>
        <w:t>Теорія стратегічного аналізу</w:t>
      </w:r>
    </w:p>
    <w:p w:rsidR="00240C4D" w:rsidRPr="005509F4" w:rsidRDefault="00AE0E47" w:rsidP="005509F4">
      <w:pPr>
        <w:pStyle w:val="a3"/>
        <w:spacing w:after="0" w:line="360" w:lineRule="auto"/>
        <w:ind w:firstLine="851"/>
        <w:contextualSpacing/>
        <w:jc w:val="both"/>
        <w:rPr>
          <w:rFonts w:cs="Times New Roman"/>
          <w:sz w:val="28"/>
          <w:szCs w:val="28"/>
        </w:rPr>
      </w:pPr>
      <w:r w:rsidRPr="005509F4">
        <w:rPr>
          <w:rFonts w:cs="Times New Roman"/>
          <w:sz w:val="28"/>
          <w:szCs w:val="28"/>
        </w:rPr>
        <w:t>Стратегічний аналіз – це комплексне дослідження позитивних і неґативних факторів, що можуть вплинути на економічне становище підприємства в перспективі, а також шляхів досягнення стратегічних цілей підприємства. За допомогою стратегічного аналізу готують комплексний стратегічний план розвитку підприємства, здійснюють науково обґрунтовану, всебічну і своєчасну підтримку прийняття стратегічних управлінських рішень.</w:t>
      </w:r>
    </w:p>
    <w:p w:rsidR="00AE0E47" w:rsidRPr="005509F4" w:rsidRDefault="00AE0E47" w:rsidP="005509F4">
      <w:pPr>
        <w:pStyle w:val="a3"/>
        <w:spacing w:after="0" w:line="360" w:lineRule="auto"/>
        <w:ind w:firstLine="851"/>
        <w:contextualSpacing/>
        <w:jc w:val="both"/>
        <w:rPr>
          <w:rFonts w:cs="Times New Roman"/>
          <w:sz w:val="28"/>
          <w:szCs w:val="28"/>
        </w:rPr>
      </w:pPr>
      <w:r w:rsidRPr="005509F4">
        <w:rPr>
          <w:rFonts w:cs="Times New Roman"/>
          <w:sz w:val="28"/>
          <w:szCs w:val="28"/>
        </w:rPr>
        <w:t>Стратегічні управлінські рішення характерні наступними ознаками:</w:t>
      </w:r>
    </w:p>
    <w:p w:rsidR="00AE0E47" w:rsidRPr="005509F4" w:rsidRDefault="00AE0E47" w:rsidP="00081C88">
      <w:pPr>
        <w:pStyle w:val="a3"/>
        <w:numPr>
          <w:ilvl w:val="0"/>
          <w:numId w:val="1"/>
        </w:numPr>
        <w:spacing w:after="0" w:line="360" w:lineRule="auto"/>
        <w:ind w:left="1134" w:hanging="283"/>
        <w:contextualSpacing/>
        <w:jc w:val="both"/>
        <w:rPr>
          <w:rFonts w:cs="Times New Roman"/>
          <w:sz w:val="28"/>
          <w:szCs w:val="28"/>
        </w:rPr>
      </w:pPr>
      <w:r w:rsidRPr="005509F4">
        <w:rPr>
          <w:rFonts w:cs="Times New Roman"/>
          <w:sz w:val="28"/>
          <w:szCs w:val="28"/>
        </w:rPr>
        <w:t>орієнтацією на майбутнє (довгостроковий аспект);</w:t>
      </w:r>
    </w:p>
    <w:p w:rsidR="00AE0E47" w:rsidRPr="005509F4" w:rsidRDefault="00AE0E47" w:rsidP="00081C88">
      <w:pPr>
        <w:pStyle w:val="a3"/>
        <w:numPr>
          <w:ilvl w:val="0"/>
          <w:numId w:val="1"/>
        </w:numPr>
        <w:spacing w:after="0" w:line="360" w:lineRule="auto"/>
        <w:ind w:left="1134" w:hanging="283"/>
        <w:contextualSpacing/>
        <w:jc w:val="both"/>
        <w:rPr>
          <w:rFonts w:cs="Times New Roman"/>
          <w:sz w:val="28"/>
          <w:szCs w:val="28"/>
        </w:rPr>
      </w:pPr>
      <w:r w:rsidRPr="005509F4">
        <w:rPr>
          <w:rFonts w:cs="Times New Roman"/>
          <w:sz w:val="28"/>
          <w:szCs w:val="28"/>
        </w:rPr>
        <w:t>високим рівнем невизначеності;</w:t>
      </w:r>
    </w:p>
    <w:p w:rsidR="00AE0E47" w:rsidRPr="005509F4" w:rsidRDefault="00AE0E47" w:rsidP="00081C88">
      <w:pPr>
        <w:pStyle w:val="a3"/>
        <w:numPr>
          <w:ilvl w:val="0"/>
          <w:numId w:val="1"/>
        </w:numPr>
        <w:spacing w:after="0" w:line="360" w:lineRule="auto"/>
        <w:ind w:left="1134" w:hanging="283"/>
        <w:contextualSpacing/>
        <w:jc w:val="both"/>
        <w:rPr>
          <w:rFonts w:cs="Times New Roman"/>
          <w:sz w:val="28"/>
          <w:szCs w:val="28"/>
        </w:rPr>
      </w:pPr>
      <w:r w:rsidRPr="005509F4">
        <w:rPr>
          <w:rFonts w:cs="Times New Roman"/>
          <w:sz w:val="28"/>
          <w:szCs w:val="28"/>
        </w:rPr>
        <w:t>глобальністю і важливістю наслідків стратегічних рішень для підприємства</w:t>
      </w:r>
    </w:p>
    <w:p w:rsidR="00AE0E47" w:rsidRPr="005509F4" w:rsidRDefault="00B66DA6" w:rsidP="005509F4">
      <w:pPr>
        <w:pStyle w:val="a3"/>
        <w:spacing w:after="0" w:line="360" w:lineRule="auto"/>
        <w:ind w:firstLine="851"/>
        <w:contextualSpacing/>
        <w:jc w:val="both"/>
        <w:rPr>
          <w:rFonts w:cs="Times New Roman"/>
          <w:sz w:val="28"/>
          <w:szCs w:val="28"/>
        </w:rPr>
      </w:pPr>
      <w:r w:rsidRPr="005509F4">
        <w:rPr>
          <w:rFonts w:cs="Times New Roman"/>
          <w:b/>
          <w:sz w:val="28"/>
          <w:szCs w:val="28"/>
        </w:rPr>
        <w:t>Метою стратегічного аналізу</w:t>
      </w:r>
      <w:r w:rsidRPr="005509F4">
        <w:rPr>
          <w:rFonts w:cs="Times New Roman"/>
          <w:sz w:val="28"/>
          <w:szCs w:val="28"/>
        </w:rPr>
        <w:t xml:space="preserve"> є змістовний і більш-менш формальний опис об’єктів дослідження, виявлення тенденцій, особливостей, можливих напрямів розвитку підприємства.</w:t>
      </w:r>
    </w:p>
    <w:p w:rsidR="00B66DA6" w:rsidRPr="005509F4" w:rsidRDefault="00B66DA6" w:rsidP="005509F4">
      <w:pPr>
        <w:pStyle w:val="a3"/>
        <w:spacing w:after="0" w:line="360" w:lineRule="auto"/>
        <w:ind w:firstLine="851"/>
        <w:contextualSpacing/>
        <w:jc w:val="both"/>
        <w:rPr>
          <w:rFonts w:cs="Times New Roman"/>
          <w:sz w:val="28"/>
          <w:szCs w:val="28"/>
        </w:rPr>
      </w:pPr>
      <w:r w:rsidRPr="005509F4">
        <w:rPr>
          <w:rFonts w:cs="Times New Roman"/>
          <w:b/>
          <w:sz w:val="28"/>
          <w:szCs w:val="28"/>
        </w:rPr>
        <w:t>Предмет стратегічного аналізу</w:t>
      </w:r>
      <w:r w:rsidRPr="005509F4">
        <w:rPr>
          <w:rFonts w:cs="Times New Roman"/>
          <w:sz w:val="28"/>
          <w:szCs w:val="28"/>
        </w:rPr>
        <w:t xml:space="preserve"> – концептуальні напрями функціонування і розвитку підприємства, його організаційні, економічні та інформаційні ресурси й можливості, які розглядають із позицій нарощування стратегічного потенціалу підприємства та зміцнення його позицій на ринку в довготерміновому аспекті.</w:t>
      </w:r>
    </w:p>
    <w:p w:rsidR="00B66DA6" w:rsidRPr="005509F4" w:rsidRDefault="00B66DA6" w:rsidP="005509F4">
      <w:pPr>
        <w:pStyle w:val="a3"/>
        <w:spacing w:after="0" w:line="360" w:lineRule="auto"/>
        <w:ind w:firstLine="851"/>
        <w:contextualSpacing/>
        <w:jc w:val="both"/>
        <w:rPr>
          <w:rFonts w:cs="Times New Roman"/>
          <w:sz w:val="28"/>
          <w:szCs w:val="28"/>
        </w:rPr>
      </w:pPr>
      <w:r w:rsidRPr="005509F4">
        <w:rPr>
          <w:rFonts w:cs="Times New Roman"/>
          <w:b/>
          <w:sz w:val="28"/>
          <w:szCs w:val="28"/>
        </w:rPr>
        <w:t>Як об’єкти стратегічного аналізу</w:t>
      </w:r>
      <w:r w:rsidRPr="005509F4">
        <w:rPr>
          <w:rFonts w:cs="Times New Roman"/>
          <w:sz w:val="28"/>
          <w:szCs w:val="28"/>
        </w:rPr>
        <w:t xml:space="preserve"> виділяють переважно окремі стратегічні господарські підрозділи, стратегічні зони господарювання, сектори бізнесу або окремі продукти.</w:t>
      </w:r>
    </w:p>
    <w:p w:rsidR="00B66DA6" w:rsidRPr="005509F4" w:rsidRDefault="00123C21" w:rsidP="005509F4">
      <w:pPr>
        <w:pStyle w:val="a3"/>
        <w:spacing w:after="0" w:line="360" w:lineRule="auto"/>
        <w:ind w:firstLine="851"/>
        <w:contextualSpacing/>
        <w:jc w:val="both"/>
        <w:rPr>
          <w:rFonts w:cs="Times New Roman"/>
          <w:sz w:val="28"/>
          <w:szCs w:val="28"/>
        </w:rPr>
      </w:pPr>
      <w:r w:rsidRPr="005509F4">
        <w:rPr>
          <w:rFonts w:cs="Times New Roman"/>
          <w:sz w:val="28"/>
          <w:szCs w:val="28"/>
        </w:rPr>
        <w:t>Суть стратегічного аналізу полягає у тому, що він використовується заради вибору конкретної стратегії з багатьох альтернатив і формування всієї системи стратегій. При здійсненні стратегічного аналізу визначається вплив зовнішніх і внутрішніх фак</w:t>
      </w:r>
      <w:r w:rsidRPr="005509F4">
        <w:rPr>
          <w:rFonts w:cs="Times New Roman"/>
          <w:sz w:val="28"/>
          <w:szCs w:val="28"/>
        </w:rPr>
        <w:softHyphen/>
        <w:t>торів на критерії конкретних стратегій. Оскільки у системі стратегій окремі стратегії взаємопов’язані, то один і той же критерій може належати різним стратегіям.</w:t>
      </w:r>
    </w:p>
    <w:p w:rsidR="00123C21" w:rsidRPr="005509F4" w:rsidRDefault="00123C21" w:rsidP="005509F4">
      <w:pPr>
        <w:pStyle w:val="a3"/>
        <w:spacing w:after="0" w:line="360" w:lineRule="auto"/>
        <w:ind w:firstLine="851"/>
        <w:contextualSpacing/>
        <w:jc w:val="both"/>
        <w:rPr>
          <w:rFonts w:cs="Times New Roman"/>
          <w:sz w:val="28"/>
          <w:szCs w:val="28"/>
        </w:rPr>
      </w:pPr>
      <w:r w:rsidRPr="005509F4">
        <w:rPr>
          <w:rFonts w:cs="Times New Roman"/>
          <w:sz w:val="28"/>
          <w:szCs w:val="28"/>
        </w:rPr>
        <w:t xml:space="preserve">При формуванні сукупності критеріїв слід обмежуватися невеликою </w:t>
      </w:r>
      <w:r w:rsidRPr="005509F4">
        <w:rPr>
          <w:rFonts w:cs="Times New Roman"/>
          <w:sz w:val="28"/>
          <w:szCs w:val="28"/>
        </w:rPr>
        <w:lastRenderedPageBreak/>
        <w:t>кількістю основних критеріїв, щоб стратегічний аналіз не був громіздким і перевага стратегії була очевидною. Таким чином, стратегічний аналіз допомагає обрати напрям, у якому підприємство буде розвиватися. Без стратегії у підприємства немає обґрунтованого плану діяльності і єдиної програми досягнення бажаних результатів.</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Стратегія підприємства складається з таких взаємопов’язаних завдань:</w:t>
      </w:r>
    </w:p>
    <w:p w:rsidR="00123C21" w:rsidRPr="005509F4" w:rsidRDefault="00123C21" w:rsidP="005509F4">
      <w:pPr>
        <w:pStyle w:val="a3"/>
        <w:numPr>
          <w:ilvl w:val="0"/>
          <w:numId w:val="2"/>
        </w:numPr>
        <w:spacing w:after="0" w:line="360" w:lineRule="auto"/>
        <w:contextualSpacing/>
        <w:jc w:val="both"/>
        <w:rPr>
          <w:rFonts w:cs="Times New Roman"/>
          <w:color w:val="000000"/>
          <w:sz w:val="28"/>
          <w:szCs w:val="28"/>
        </w:rPr>
      </w:pPr>
      <w:r w:rsidRPr="005509F4">
        <w:rPr>
          <w:rFonts w:cs="Times New Roman"/>
          <w:sz w:val="28"/>
          <w:szCs w:val="28"/>
        </w:rPr>
        <w:t>Визначення сфери діяльності підприємства і формування стратегічних напрямів.</w:t>
      </w:r>
    </w:p>
    <w:p w:rsidR="00123C21" w:rsidRPr="005509F4" w:rsidRDefault="00123C21" w:rsidP="005509F4">
      <w:pPr>
        <w:pStyle w:val="a3"/>
        <w:numPr>
          <w:ilvl w:val="0"/>
          <w:numId w:val="2"/>
        </w:numPr>
        <w:spacing w:after="0" w:line="360" w:lineRule="auto"/>
        <w:contextualSpacing/>
        <w:jc w:val="both"/>
        <w:rPr>
          <w:rFonts w:cs="Times New Roman"/>
          <w:color w:val="000000"/>
          <w:sz w:val="28"/>
          <w:szCs w:val="28"/>
        </w:rPr>
      </w:pPr>
      <w:r w:rsidRPr="005509F4">
        <w:rPr>
          <w:rFonts w:cs="Times New Roman"/>
          <w:sz w:val="28"/>
          <w:szCs w:val="28"/>
        </w:rPr>
        <w:t>Постановка стратегічних цілей і завдань для їх досягнення.</w:t>
      </w:r>
    </w:p>
    <w:p w:rsidR="00123C21" w:rsidRPr="005509F4" w:rsidRDefault="00123C21" w:rsidP="005509F4">
      <w:pPr>
        <w:pStyle w:val="a3"/>
        <w:numPr>
          <w:ilvl w:val="0"/>
          <w:numId w:val="2"/>
        </w:numPr>
        <w:spacing w:after="0" w:line="360" w:lineRule="auto"/>
        <w:contextualSpacing/>
        <w:jc w:val="both"/>
        <w:rPr>
          <w:rFonts w:cs="Times New Roman"/>
          <w:color w:val="000000"/>
          <w:sz w:val="28"/>
          <w:szCs w:val="28"/>
        </w:rPr>
      </w:pPr>
      <w:r w:rsidRPr="005509F4">
        <w:rPr>
          <w:rFonts w:cs="Times New Roman"/>
          <w:sz w:val="28"/>
          <w:szCs w:val="28"/>
        </w:rPr>
        <w:t>Формування стратегії для досягнення намічених цілей і результатів діяльності виробництва.</w:t>
      </w:r>
    </w:p>
    <w:p w:rsidR="00123C21" w:rsidRPr="005509F4" w:rsidRDefault="00123C21" w:rsidP="005509F4">
      <w:pPr>
        <w:pStyle w:val="a3"/>
        <w:numPr>
          <w:ilvl w:val="0"/>
          <w:numId w:val="2"/>
        </w:numPr>
        <w:spacing w:after="0" w:line="360" w:lineRule="auto"/>
        <w:contextualSpacing/>
        <w:jc w:val="both"/>
        <w:rPr>
          <w:rFonts w:cs="Times New Roman"/>
          <w:color w:val="000000"/>
          <w:sz w:val="28"/>
          <w:szCs w:val="28"/>
        </w:rPr>
      </w:pPr>
      <w:r w:rsidRPr="005509F4">
        <w:rPr>
          <w:rFonts w:cs="Times New Roman"/>
          <w:sz w:val="28"/>
          <w:szCs w:val="28"/>
        </w:rPr>
        <w:t>Реалізація стратегічного плану.</w:t>
      </w:r>
    </w:p>
    <w:p w:rsidR="00123C21" w:rsidRPr="005509F4" w:rsidRDefault="00123C21" w:rsidP="005509F4">
      <w:pPr>
        <w:pStyle w:val="a3"/>
        <w:numPr>
          <w:ilvl w:val="0"/>
          <w:numId w:val="2"/>
        </w:numPr>
        <w:spacing w:after="0" w:line="360" w:lineRule="auto"/>
        <w:contextualSpacing/>
        <w:jc w:val="both"/>
        <w:rPr>
          <w:rFonts w:cs="Times New Roman"/>
          <w:color w:val="000000"/>
          <w:sz w:val="28"/>
          <w:szCs w:val="28"/>
        </w:rPr>
      </w:pPr>
      <w:r w:rsidRPr="005509F4">
        <w:rPr>
          <w:rFonts w:cs="Times New Roman"/>
          <w:sz w:val="28"/>
          <w:szCs w:val="28"/>
        </w:rPr>
        <w:t>Оцінка результатів діяльності. У разі необхідності зміна стратегічного плану або методів його реалізації.</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Стратегічний аналіз макросередовища дає змогу менеджеру визначити сферу діяльності підприємства, а також види продукції (послуг), які воно реалізовуватиме своїм клієнтам, тобто сформулювати перше стратегічне завдання.</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Друге завдання — визначення цілей. Цілі класифікують- ся на короткострокові і довгострокові. Перші передбачають швидке одержання потрібних результатів, другі — визначають дії, необхідні сьогодні заради бажаного результату завтра. Якщо передбачається вибір між досягненням довгострокових і короткострокових цілей, перевагу віддають довго</w:t>
      </w:r>
      <w:r w:rsidRPr="005509F4">
        <w:rPr>
          <w:rFonts w:cs="Times New Roman"/>
          <w:color w:val="000000"/>
          <w:sz w:val="28"/>
          <w:szCs w:val="28"/>
        </w:rPr>
        <w:softHyphen/>
        <w:t>строковим. Коли загальна мета підприємства розбита на кілька конкретних завдань для кожного підрозділу підприємства, формується загальна зацікавленість у результатах роботи. В ідеалі підприємство повинно являти собою єдину команду, де кожний структурний підрозділ робить все можливе для досягнення потрібних результатів у своїй сфері, тим самим допомагаючи підприємству вирішувати завдання, що стоять перед ним.</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 xml:space="preserve">У практичній діяльності розрізняють фінансові та стратегічні цілі. </w:t>
      </w:r>
      <w:r w:rsidRPr="005509F4">
        <w:rPr>
          <w:rFonts w:cs="Times New Roman"/>
          <w:color w:val="000000"/>
          <w:sz w:val="28"/>
          <w:szCs w:val="28"/>
        </w:rPr>
        <w:lastRenderedPageBreak/>
        <w:t>Фінансові цілі обов’язкові, тому що брак фінансових ресурсів може залишити підприємство без коштів, необхідних йому для виконання стратегічних програм. Стратегічні цілі спрямовані на зміцнення конкурентних позицій підприємства на ринку і довгостроковий розвиток бізнесу.</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Стратегічний аналіз є інструментом вирішення третього стратегічного завдання, що дає можливість керівництву підприємства сформулювати стратегію для досягнення намічених цілей. Цілі — це результати, що їх передбачає отримати підприємство, а стратегія вказує шляхи їх досягнення. Дійсно, стратегія — це інструмент менеджера для виконання відповідних завдань як стратегічного, так і фінансового напряму. Щоб визначити стратегію, необхідно вивчити, проаналізувати внутрішній стан підприємства і зовнішні чинники. Тільки чітка оцінка становища підприємства на ринку, з урахуванням особливостей ринку, допоможе визначити стратегію, яка сприяла б досягненню намічених цілей і фінансових результатів.</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Стратегія підприємства, як правило, складається з:</w:t>
      </w:r>
    </w:p>
    <w:p w:rsidR="00123C21" w:rsidRPr="005509F4" w:rsidRDefault="00123C21" w:rsidP="00081C88">
      <w:pPr>
        <w:pStyle w:val="a3"/>
        <w:numPr>
          <w:ilvl w:val="0"/>
          <w:numId w:val="4"/>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продуманих цілеспрямованих дій;</w:t>
      </w:r>
    </w:p>
    <w:p w:rsidR="00123C21" w:rsidRPr="005509F4" w:rsidRDefault="00123C21" w:rsidP="00081C88">
      <w:pPr>
        <w:pStyle w:val="a3"/>
        <w:numPr>
          <w:ilvl w:val="0"/>
          <w:numId w:val="4"/>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реакції на передбачуваний розвиток подій та посилену конкурентну боротьбу.</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Зовнішнє середовище підприємства швидко змінюється. Це пов’язано з відкриттям нових технологій, розробкою і успішним виведенням конкурентом на ринок нового товару, новою державною регламентацією та іншими чинниками. Для підприємства завжди залишається відповідний ступінь непевності в майбутньому, і менеджери не можуть передбачити всі стратегічні дії заздалегідь і прямувати в цьому передбаченому напрямі, не вносячи зміни.</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Таким чином, стратегія підприємства складається із запланованих дій і поправок, якщо в них є потреба. Формування стратегії включає в себе розробку плану дій та їх адаптацію до нової ринкової ситуації. Поточна стратегія розробляється менеджером підприємства з урахуванням подій, що відбуваються як усередині, так і за межами підприємства.</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 xml:space="preserve">Четверте завдання стратегії підприємства — це реалізація стратегії. </w:t>
      </w:r>
      <w:r w:rsidRPr="005509F4">
        <w:rPr>
          <w:rFonts w:cs="Times New Roman"/>
          <w:color w:val="000000"/>
          <w:sz w:val="28"/>
          <w:szCs w:val="28"/>
        </w:rPr>
        <w:lastRenderedPageBreak/>
        <w:t>Користуючись інструментами стратегічного аналізу, адміністрація підприємства розробляє систему оцінок відповідності між тим як виконана робота і тим, що необхідно для ефективної реалізації стратегії. Конкретне здійснення стратегії починається з аналізу того, що підприємство має зробити для успішного виконання стратегічного плану.</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 xml:space="preserve">Стратегічний аналіз має велике значення для оцінки результатів діяльності та зміни стратегічного плану підприємства або його реалізації, тобто для виконання п’ятого завдання стратегії. На цьому етапі стратегічного аналізу попередні чотири завдання переглядаються багато разів. Поява нових обставин змушує підприємство вносити корективи до стратегії розвитку: довготерміновий напрям розвитку може бути змінено, діяльність підприємства — </w:t>
      </w:r>
      <w:proofErr w:type="spellStart"/>
      <w:r w:rsidRPr="005509F4">
        <w:rPr>
          <w:rFonts w:cs="Times New Roman"/>
          <w:color w:val="000000"/>
          <w:sz w:val="28"/>
          <w:szCs w:val="28"/>
        </w:rPr>
        <w:t>переорієнтована</w:t>
      </w:r>
      <w:proofErr w:type="spellEnd"/>
      <w:r w:rsidRPr="005509F4">
        <w:rPr>
          <w:rFonts w:cs="Times New Roman"/>
          <w:color w:val="000000"/>
          <w:sz w:val="28"/>
          <w:szCs w:val="28"/>
        </w:rPr>
        <w:t>, завдання управління і майбутня позиція підприємства — переглянуті.</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Постійно відбувається пошук шляхів більш успішного здійснення стратегії. Її реалізація починається з об’єднання різних рішень і дій керівництва щодо організації роботи окремих груп і кожного працівника персонально. Перегляд бюджету, зміна політики, реорганізація, вдосконалення системи заробітної плати, впровадження нових технологій у виробничий процес — усе це типові дії менеджерів, які дають змогу поліпшити стратегічну роботу.</w:t>
      </w:r>
    </w:p>
    <w:p w:rsidR="00123C21" w:rsidRPr="005509F4" w:rsidRDefault="00123C2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Кожне з п’яти завдань стратегічного управління потребує постійного аналізу і прийняття рішень: чи продовжувати роботу в заданому напрямі, чи вносити зміни? В процесі стратегічного управління ніщо не є закінченим, і всі попередні дії коригуються залежно від трансформації навколишнього середови</w:t>
      </w:r>
      <w:r w:rsidRPr="005509F4">
        <w:rPr>
          <w:rFonts w:cs="Times New Roman"/>
          <w:color w:val="000000"/>
          <w:sz w:val="28"/>
          <w:szCs w:val="28"/>
        </w:rPr>
        <w:softHyphen/>
        <w:t>ща або появи нових можливостей, здатних поліпшити стратегію. Стратегічне управління — процес, який перебуває в пос</w:t>
      </w:r>
      <w:r w:rsidRPr="005509F4">
        <w:rPr>
          <w:rFonts w:cs="Times New Roman"/>
          <w:color w:val="000000"/>
          <w:sz w:val="28"/>
          <w:szCs w:val="28"/>
        </w:rPr>
        <w:softHyphen/>
        <w:t>тійному русі. Зміни обставин як усередині підприємства, так і поза ним, або все разом потребують відповідних коригувань стратегії. Тому процес стратегічного управління є замкнутим циклом.</w:t>
      </w:r>
    </w:p>
    <w:p w:rsidR="00123C21" w:rsidRPr="005509F4" w:rsidRDefault="00123C21" w:rsidP="005509F4">
      <w:pPr>
        <w:pStyle w:val="a3"/>
        <w:spacing w:after="0" w:line="360" w:lineRule="auto"/>
        <w:ind w:firstLine="851"/>
        <w:contextualSpacing/>
        <w:jc w:val="both"/>
        <w:rPr>
          <w:rFonts w:cs="Times New Roman"/>
          <w:color w:val="000000"/>
          <w:sz w:val="28"/>
          <w:szCs w:val="28"/>
        </w:rPr>
      </w:pPr>
    </w:p>
    <w:p w:rsidR="00D87C34" w:rsidRPr="005509F4" w:rsidRDefault="00D87C34" w:rsidP="005509F4">
      <w:pPr>
        <w:pStyle w:val="a3"/>
        <w:spacing w:after="0" w:line="360" w:lineRule="auto"/>
        <w:ind w:firstLine="851"/>
        <w:contextualSpacing/>
        <w:jc w:val="both"/>
        <w:rPr>
          <w:rFonts w:cs="Times New Roman"/>
          <w:b/>
          <w:color w:val="000000"/>
          <w:sz w:val="28"/>
          <w:szCs w:val="28"/>
        </w:rPr>
      </w:pPr>
      <w:r w:rsidRPr="005509F4">
        <w:rPr>
          <w:rFonts w:cs="Times New Roman"/>
          <w:b/>
          <w:color w:val="000000"/>
          <w:sz w:val="28"/>
          <w:szCs w:val="28"/>
        </w:rPr>
        <w:lastRenderedPageBreak/>
        <w:t>Стратегічний аналіз</w:t>
      </w:r>
    </w:p>
    <w:p w:rsidR="00D87C34" w:rsidRPr="005509F4" w:rsidRDefault="00D87C34"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Функція стратегічного аналізу полягає в забезпечені осіб які приймають рішення всебічною аналітичною інформацією про поточний стан справ в організації і поза її межами та прогнозом на майбутнє. Основні складові стратегічного аналізу:</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зовнішнє середовище безпосереднього впливу :</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споживачі;</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конкуренти;</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постачальники;</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партнери;</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профспілки;</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зовнішнє середовище непрямого впливу:</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загальний економічний стан в державі;</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політика;</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правові фактори (законодавство);</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науково-технічний прогрес, техніка та технології;</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соціально-культурні фактори (суспільні цінності, громадська думка);</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демографічна ситуація;</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екологічні фактори;</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географічні фактори;</w:t>
      </w:r>
    </w:p>
    <w:p w:rsidR="00D87C34" w:rsidRPr="005509F4" w:rsidRDefault="00D87C34" w:rsidP="00081C88">
      <w:pPr>
        <w:pStyle w:val="a3"/>
        <w:numPr>
          <w:ilvl w:val="0"/>
          <w:numId w:val="15"/>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міжнародні фактори;</w:t>
      </w:r>
    </w:p>
    <w:p w:rsidR="00D87C34" w:rsidRPr="005509F4" w:rsidRDefault="00D87C34"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Аналіз внутрішнього середовища (визначення слабких та сильних сторін організації):</w:t>
      </w:r>
    </w:p>
    <w:p w:rsidR="00D87C34"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призначення організації, структура цілей, стратегія;</w:t>
      </w:r>
    </w:p>
    <w:p w:rsidR="00D87C34"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організаційна структура;</w:t>
      </w:r>
    </w:p>
    <w:p w:rsidR="00D87C34"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людський потенціал, кваліфікація, досвід, організаційна культура, система мотивації;</w:t>
      </w:r>
    </w:p>
    <w:p w:rsidR="00D87C34"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виробничий потенціал, технології;</w:t>
      </w:r>
    </w:p>
    <w:p w:rsidR="00D87C34"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система управління, інформаційна система, система контролю;</w:t>
      </w:r>
    </w:p>
    <w:p w:rsidR="00D87C34"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lastRenderedPageBreak/>
        <w:t>фінансовий стан;</w:t>
      </w:r>
    </w:p>
    <w:p w:rsidR="00D87C34"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маркетинг, конкурентоспроможність організації;</w:t>
      </w:r>
    </w:p>
    <w:p w:rsidR="008E0E71" w:rsidRPr="005509F4" w:rsidRDefault="00D87C34" w:rsidP="00081C88">
      <w:pPr>
        <w:pStyle w:val="a3"/>
        <w:numPr>
          <w:ilvl w:val="0"/>
          <w:numId w:val="17"/>
        </w:numPr>
        <w:spacing w:after="0" w:line="360" w:lineRule="auto"/>
        <w:ind w:left="1134" w:hanging="283"/>
        <w:contextualSpacing/>
        <w:jc w:val="both"/>
        <w:rPr>
          <w:rFonts w:cs="Times New Roman"/>
          <w:color w:val="000000"/>
          <w:sz w:val="28"/>
          <w:szCs w:val="28"/>
        </w:rPr>
      </w:pPr>
      <w:r w:rsidRPr="005509F4">
        <w:rPr>
          <w:rFonts w:cs="Times New Roman"/>
          <w:color w:val="000000"/>
          <w:sz w:val="28"/>
          <w:szCs w:val="28"/>
        </w:rPr>
        <w:t>інноваційна діяльність, рівень науково-дослідних та дослідно-конструкторських робіт;</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color w:val="000000"/>
          <w:sz w:val="28"/>
          <w:szCs w:val="28"/>
        </w:rPr>
        <w:t xml:space="preserve">У перспективному (стратегічному) економічному аналізі для прогнозної оцінки показників використовується сукупність методів: екстраполяції; експертних оцінок - індивідуальних та колективних (метод </w:t>
      </w:r>
      <w:proofErr w:type="spellStart"/>
      <w:r w:rsidRPr="005509F4">
        <w:rPr>
          <w:rFonts w:cs="Times New Roman"/>
          <w:color w:val="000000"/>
          <w:sz w:val="28"/>
          <w:szCs w:val="28"/>
        </w:rPr>
        <w:t>Делфі</w:t>
      </w:r>
      <w:proofErr w:type="spellEnd"/>
      <w:r w:rsidRPr="005509F4">
        <w:rPr>
          <w:rFonts w:cs="Times New Roman"/>
          <w:color w:val="000000"/>
          <w:sz w:val="28"/>
          <w:szCs w:val="28"/>
        </w:rPr>
        <w:t>, мозкового штурму); Крім цих методів, також використовуються традиційні, економіко-математичні методи аналізу та методи ринкових досліджень.</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 xml:space="preserve">Метод екстраполяції. </w:t>
      </w:r>
      <w:r w:rsidRPr="005509F4">
        <w:rPr>
          <w:rFonts w:cs="Times New Roman"/>
          <w:color w:val="000000"/>
          <w:sz w:val="28"/>
          <w:szCs w:val="28"/>
        </w:rPr>
        <w:t xml:space="preserve">Це простий, але недостатньо точний метод дослідження, заснований на визначенні поведінки або розвитку явищ, процесів, об'єктів у майбутньому на підставі їхньої поведінки у минулому. </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Параметричний метод.</w:t>
      </w:r>
      <w:r w:rsidRPr="005509F4">
        <w:rPr>
          <w:rFonts w:cs="Times New Roman"/>
          <w:color w:val="000000"/>
          <w:sz w:val="28"/>
          <w:szCs w:val="28"/>
        </w:rPr>
        <w:t xml:space="preserve"> Ґрунтується на виявлених факторах (чинниках, параметрах), які впливають на узагальнюючий показник. Широко використовується у сполученні з кореляційним методом аналізу.</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Імітаційне моделювання.</w:t>
      </w:r>
      <w:r w:rsidRPr="005509F4">
        <w:rPr>
          <w:rFonts w:cs="Times New Roman"/>
          <w:color w:val="000000"/>
          <w:sz w:val="28"/>
          <w:szCs w:val="28"/>
        </w:rPr>
        <w:t xml:space="preserve"> Є серією числових експериментів для отримання емпіричної оцінки ступеня впливу різноманітних факторів (вихідних величин) на залежні від них результати (показники діяльності об'єкта дослідження). Стохастичну імітацію вирішення завдань і використання моделей, в яких містяться випадкові величини, що не піддаються управлінню особами, які приймають управлінські рішення, називають методом Монте-Карло.</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 xml:space="preserve">Метод "дерево рішень" </w:t>
      </w:r>
      <w:r w:rsidRPr="005509F4">
        <w:rPr>
          <w:rFonts w:cs="Times New Roman"/>
          <w:color w:val="000000"/>
          <w:sz w:val="28"/>
          <w:szCs w:val="28"/>
        </w:rPr>
        <w:t xml:space="preserve">Ґрунтується на теорії графів. Має вигляд навантаженого графа, вершини якого зображують ключові становища, в яких виникла необхідність вибору, а гілки дерева (дуги графа) - різноманітні події (операції, наслідки, рішення та ін. з їхньою кількісною оцінкою), що можуть виникнути в ситуації, яка визнається вершиною. Для аналізу проектів, які мають достатнє або розумне число варіантів розвитку. Особливо ефективне його використання в ситуаціях, коли управлінські рішення, що приймаються в </w:t>
      </w:r>
      <w:r w:rsidRPr="005509F4">
        <w:rPr>
          <w:rFonts w:cs="Times New Roman"/>
          <w:color w:val="000000"/>
          <w:sz w:val="28"/>
          <w:szCs w:val="28"/>
        </w:rPr>
        <w:lastRenderedPageBreak/>
        <w:t>певний момент часу, залежать від прийнятих раніше рішень та значно впливають на сценарії подальшого розвитку подій.</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SWOT і TOWS.</w:t>
      </w:r>
      <w:r w:rsidRPr="005509F4">
        <w:rPr>
          <w:rFonts w:cs="Times New Roman"/>
          <w:color w:val="000000"/>
          <w:sz w:val="28"/>
          <w:szCs w:val="28"/>
        </w:rPr>
        <w:t xml:space="preserve"> Поглиблене дослідження конкурентних переваг і слабких позицій підприємства; факторів зовнішнього середовища; можливостей підприємства та ін. для прийняття стратегічних рішень щодо перетворення загроз у можливості і для розвитку сильних сторін. Використовується під час розробки стратегії для діагностики досягнутої і перспективної конкурентоспроможності підприємства для узагальнення її діагностичних і прогнозних оцінок.</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Нормативно-балансовий метод.</w:t>
      </w:r>
      <w:r w:rsidRPr="005509F4">
        <w:rPr>
          <w:rFonts w:cs="Times New Roman"/>
          <w:color w:val="000000"/>
          <w:sz w:val="28"/>
          <w:szCs w:val="28"/>
        </w:rPr>
        <w:t xml:space="preserve"> Фактично досягнуті величини технічних, технологічних, трудових параметрів і показників порівнюються з їхнім нормативним значенням. Метод точний, але потребує постійного вдосконалення нормативної бази. Для моніторингу в управлінській діагностиці відхилень параметрів, які досліджуються; для розробки аналітичних розділів бізнес-планів.</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Експертні оцінки та системи.</w:t>
      </w:r>
      <w:r w:rsidRPr="005509F4">
        <w:rPr>
          <w:rFonts w:cs="Times New Roman"/>
          <w:color w:val="000000"/>
          <w:sz w:val="28"/>
          <w:szCs w:val="28"/>
        </w:rPr>
        <w:t xml:space="preserve"> Засновані на колективних думках і судженнях висококваліфікованих фахівців з проблем, які досліджуються, з використанням різноманітних форм їхньої праці - індивідуальної, групової (метод </w:t>
      </w:r>
      <w:proofErr w:type="spellStart"/>
      <w:r w:rsidRPr="005509F4">
        <w:rPr>
          <w:rFonts w:cs="Times New Roman"/>
          <w:color w:val="000000"/>
          <w:sz w:val="28"/>
          <w:szCs w:val="28"/>
        </w:rPr>
        <w:t>Делфі</w:t>
      </w:r>
      <w:proofErr w:type="spellEnd"/>
      <w:r w:rsidRPr="005509F4">
        <w:rPr>
          <w:rFonts w:cs="Times New Roman"/>
          <w:color w:val="000000"/>
          <w:sz w:val="28"/>
          <w:szCs w:val="28"/>
        </w:rPr>
        <w:t xml:space="preserve">, "мозкової атаки"). Ефективний метод, але дорого коштує. Для якісної та кількісної оцінки складних господарських процесів і явищ, які не піддаються безпосередньому дослідженню у стратегічному менеджменті. </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Метод сценаріїв.</w:t>
      </w:r>
      <w:r w:rsidRPr="005509F4">
        <w:rPr>
          <w:rFonts w:cs="Times New Roman"/>
          <w:color w:val="000000"/>
          <w:sz w:val="28"/>
          <w:szCs w:val="28"/>
        </w:rPr>
        <w:t xml:space="preserve"> Розробка на підставі вивчення практичного досвіду конкретних ситуацій, які впливають на діяльність підприємства. Для прогнозування й оцінки впливу потенційних чинників на показники діяльності.</w:t>
      </w:r>
    </w:p>
    <w:p w:rsidR="008E0E71" w:rsidRPr="005509F4" w:rsidRDefault="008E0E71" w:rsidP="005509F4">
      <w:pPr>
        <w:pStyle w:val="a3"/>
        <w:spacing w:after="0" w:line="360" w:lineRule="auto"/>
        <w:ind w:firstLine="851"/>
        <w:contextualSpacing/>
        <w:jc w:val="both"/>
        <w:rPr>
          <w:rFonts w:cs="Times New Roman"/>
          <w:color w:val="000000"/>
          <w:sz w:val="28"/>
          <w:szCs w:val="28"/>
        </w:rPr>
      </w:pPr>
      <w:r w:rsidRPr="005509F4">
        <w:rPr>
          <w:rFonts w:cs="Times New Roman"/>
          <w:b/>
          <w:color w:val="000000"/>
          <w:sz w:val="28"/>
          <w:szCs w:val="28"/>
        </w:rPr>
        <w:t>Комбінований метод.</w:t>
      </w:r>
      <w:r w:rsidRPr="005509F4">
        <w:rPr>
          <w:rFonts w:cs="Times New Roman"/>
          <w:color w:val="000000"/>
          <w:sz w:val="28"/>
          <w:szCs w:val="28"/>
        </w:rPr>
        <w:t xml:space="preserve"> Поєднання або раціональне сполучення та використання декількох методів дослідження. 3 метою підвищення об'єктивності, точності й різнобічності прогнозних і перспективних оцінок.</w:t>
      </w:r>
    </w:p>
    <w:p w:rsidR="007925CA" w:rsidRPr="005509F4" w:rsidRDefault="007925CA" w:rsidP="005509F4">
      <w:pPr>
        <w:pStyle w:val="a3"/>
        <w:spacing w:after="0" w:line="360" w:lineRule="auto"/>
        <w:ind w:firstLine="851"/>
        <w:contextualSpacing/>
        <w:jc w:val="both"/>
        <w:rPr>
          <w:rFonts w:cs="Times New Roman"/>
          <w:color w:val="000000"/>
          <w:sz w:val="28"/>
          <w:szCs w:val="28"/>
        </w:rPr>
      </w:pPr>
    </w:p>
    <w:p w:rsidR="007925CA" w:rsidRPr="005509F4" w:rsidRDefault="007925CA" w:rsidP="005509F4">
      <w:pPr>
        <w:pStyle w:val="a3"/>
        <w:spacing w:after="0" w:line="360" w:lineRule="auto"/>
        <w:ind w:firstLine="851"/>
        <w:contextualSpacing/>
        <w:jc w:val="both"/>
        <w:rPr>
          <w:rFonts w:cs="Times New Roman"/>
          <w:color w:val="000000"/>
          <w:sz w:val="28"/>
          <w:szCs w:val="28"/>
        </w:rPr>
      </w:pPr>
    </w:p>
    <w:p w:rsidR="007925CA" w:rsidRPr="005509F4" w:rsidRDefault="007925CA" w:rsidP="005509F4">
      <w:pPr>
        <w:pStyle w:val="a3"/>
        <w:spacing w:after="0" w:line="360" w:lineRule="auto"/>
        <w:contextualSpacing/>
        <w:jc w:val="center"/>
        <w:rPr>
          <w:rFonts w:cs="Times New Roman"/>
          <w:sz w:val="28"/>
          <w:szCs w:val="28"/>
        </w:rPr>
      </w:pPr>
      <w:r w:rsidRPr="005509F4">
        <w:rPr>
          <w:rFonts w:cs="Times New Roman"/>
          <w:b/>
          <w:sz w:val="28"/>
          <w:szCs w:val="28"/>
        </w:rPr>
        <w:lastRenderedPageBreak/>
        <w:t>Розділ 2.</w:t>
      </w:r>
      <w:r w:rsidRPr="005509F4">
        <w:rPr>
          <w:rFonts w:cs="Times New Roman"/>
          <w:sz w:val="28"/>
          <w:szCs w:val="28"/>
        </w:rPr>
        <w:t xml:space="preserve"> </w:t>
      </w:r>
      <w:r w:rsidRPr="005509F4">
        <w:rPr>
          <w:rFonts w:cs="Times New Roman"/>
          <w:b/>
          <w:sz w:val="28"/>
          <w:szCs w:val="28"/>
        </w:rPr>
        <w:t>Стратегічний аналіз галузі</w:t>
      </w:r>
    </w:p>
    <w:p w:rsidR="006D2045" w:rsidRPr="006D2045" w:rsidRDefault="000837C5" w:rsidP="006D2045">
      <w:pPr>
        <w:pStyle w:val="a3"/>
        <w:spacing w:after="0" w:line="360" w:lineRule="auto"/>
        <w:ind w:firstLine="851"/>
        <w:contextualSpacing/>
        <w:jc w:val="both"/>
        <w:rPr>
          <w:rFonts w:cs="Times New Roman"/>
          <w:color w:val="000000"/>
          <w:sz w:val="28"/>
          <w:szCs w:val="28"/>
        </w:rPr>
      </w:pPr>
      <w:r w:rsidRPr="006D2045">
        <w:rPr>
          <w:rFonts w:cs="Times New Roman"/>
          <w:color w:val="000000"/>
          <w:sz w:val="28"/>
          <w:szCs w:val="28"/>
        </w:rPr>
        <w:t>Номенклатура продукції</w:t>
      </w:r>
      <w:r w:rsidR="002C0AE6">
        <w:rPr>
          <w:rFonts w:cs="Times New Roman"/>
          <w:color w:val="000000"/>
          <w:sz w:val="28"/>
          <w:szCs w:val="28"/>
        </w:rPr>
        <w:t xml:space="preserve"> конди</w:t>
      </w:r>
      <w:r w:rsidR="006D2045" w:rsidRPr="006D2045">
        <w:rPr>
          <w:rFonts w:cs="Times New Roman"/>
          <w:color w:val="000000"/>
          <w:sz w:val="28"/>
          <w:szCs w:val="28"/>
        </w:rPr>
        <w:t>терської</w:t>
      </w:r>
      <w:r w:rsidRPr="006D2045">
        <w:rPr>
          <w:rFonts w:cs="Times New Roman"/>
          <w:color w:val="000000"/>
          <w:sz w:val="28"/>
          <w:szCs w:val="28"/>
        </w:rPr>
        <w:t xml:space="preserve"> промисловості </w:t>
      </w:r>
      <w:r w:rsidR="006D2045" w:rsidRPr="006D2045">
        <w:rPr>
          <w:rFonts w:cs="Times New Roman"/>
          <w:color w:val="000000"/>
          <w:sz w:val="28"/>
          <w:szCs w:val="28"/>
        </w:rPr>
        <w:t>відносит</w:t>
      </w:r>
      <w:r w:rsidR="002C0AE6">
        <w:rPr>
          <w:rFonts w:cs="Times New Roman"/>
          <w:color w:val="000000"/>
          <w:sz w:val="28"/>
          <w:szCs w:val="28"/>
        </w:rPr>
        <w:t>ь</w:t>
      </w:r>
      <w:r w:rsidR="006D2045" w:rsidRPr="006D2045">
        <w:rPr>
          <w:rFonts w:cs="Times New Roman"/>
          <w:color w:val="000000"/>
          <w:sz w:val="28"/>
          <w:szCs w:val="28"/>
        </w:rPr>
        <w:t>ся до розділу 10 “</w:t>
      </w:r>
      <w:r w:rsidR="006D2045" w:rsidRPr="006D2045">
        <w:rPr>
          <w:rFonts w:cs="Times New Roman"/>
          <w:sz w:val="28"/>
          <w:szCs w:val="28"/>
        </w:rPr>
        <w:t xml:space="preserve"> Продукти харчові</w:t>
      </w:r>
      <w:r w:rsidR="006D2045" w:rsidRPr="006D2045">
        <w:rPr>
          <w:rFonts w:cs="Times New Roman"/>
          <w:color w:val="000000"/>
          <w:sz w:val="28"/>
          <w:szCs w:val="28"/>
        </w:rPr>
        <w:t xml:space="preserve"> ”.</w:t>
      </w:r>
    </w:p>
    <w:p w:rsidR="006D2045" w:rsidRDefault="006D2045" w:rsidP="006D2045">
      <w:pPr>
        <w:pStyle w:val="a3"/>
        <w:spacing w:after="0" w:line="360" w:lineRule="auto"/>
        <w:ind w:firstLine="851"/>
        <w:contextualSpacing/>
        <w:jc w:val="both"/>
        <w:rPr>
          <w:rFonts w:cs="Times New Roman"/>
          <w:color w:val="000000"/>
          <w:sz w:val="28"/>
          <w:szCs w:val="28"/>
        </w:rPr>
      </w:pPr>
      <w:r>
        <w:rPr>
          <w:rFonts w:cs="Times New Roman"/>
          <w:color w:val="000000"/>
          <w:sz w:val="28"/>
          <w:szCs w:val="28"/>
        </w:rPr>
        <w:t xml:space="preserve">Основний підрозділ 10.71 </w:t>
      </w:r>
      <w:r w:rsidRPr="006D2045">
        <w:rPr>
          <w:rFonts w:cs="Times New Roman"/>
          <w:color w:val="000000"/>
          <w:sz w:val="28"/>
          <w:szCs w:val="28"/>
        </w:rPr>
        <w:t>“</w:t>
      </w:r>
      <w:r w:rsidRPr="006D2045">
        <w:rPr>
          <w:rFonts w:cs="Times New Roman"/>
          <w:sz w:val="28"/>
          <w:szCs w:val="28"/>
        </w:rPr>
        <w:t>Хліб та вироби хлібобулочні; вироби борошняні кондитерські, торти та тістечка нетривалого зберігання</w:t>
      </w:r>
      <w:r w:rsidRPr="006D2045">
        <w:rPr>
          <w:rFonts w:cs="Times New Roman"/>
          <w:color w:val="000000"/>
          <w:sz w:val="28"/>
          <w:szCs w:val="28"/>
        </w:rPr>
        <w:t>”,</w:t>
      </w:r>
      <w:r>
        <w:rPr>
          <w:rFonts w:cs="Times New Roman"/>
          <w:color w:val="000000"/>
          <w:sz w:val="28"/>
          <w:szCs w:val="28"/>
        </w:rPr>
        <w:t xml:space="preserve"> сюди відноситься</w:t>
      </w:r>
      <w:r w:rsidRPr="006D2045">
        <w:rPr>
          <w:rFonts w:cs="Times New Roman"/>
          <w:color w:val="000000"/>
          <w:sz w:val="28"/>
          <w:szCs w:val="28"/>
        </w:rPr>
        <w:t>:</w:t>
      </w:r>
    </w:p>
    <w:p w:rsidR="006D2045" w:rsidRDefault="006D2045" w:rsidP="006D2045">
      <w:pPr>
        <w:pStyle w:val="a3"/>
        <w:spacing w:after="0" w:line="360" w:lineRule="auto"/>
        <w:ind w:firstLine="851"/>
        <w:contextualSpacing/>
        <w:jc w:val="both"/>
        <w:rPr>
          <w:rFonts w:cs="Times New Roman"/>
          <w:sz w:val="28"/>
          <w:szCs w:val="28"/>
        </w:rPr>
      </w:pPr>
      <w:r w:rsidRPr="005509F4">
        <w:rPr>
          <w:rFonts w:cs="Times New Roman"/>
          <w:sz w:val="28"/>
          <w:szCs w:val="28"/>
        </w:rPr>
        <w:t>10.71.12</w:t>
      </w:r>
      <w:r>
        <w:rPr>
          <w:rFonts w:cs="Times New Roman"/>
          <w:sz w:val="28"/>
          <w:szCs w:val="28"/>
        </w:rPr>
        <w:t xml:space="preserve"> - </w:t>
      </w:r>
      <w:r w:rsidRPr="006D2045">
        <w:rPr>
          <w:rFonts w:cs="Times New Roman"/>
          <w:sz w:val="28"/>
          <w:szCs w:val="28"/>
        </w:rPr>
        <w:t>Вироби борошняні кондитерські, торти та тістечка, нетривалого зберігання</w:t>
      </w:r>
    </w:p>
    <w:p w:rsidR="006D2045" w:rsidRDefault="006D2045" w:rsidP="006D2045">
      <w:pPr>
        <w:pStyle w:val="a3"/>
        <w:spacing w:after="0" w:line="360" w:lineRule="auto"/>
        <w:ind w:firstLine="851"/>
        <w:contextualSpacing/>
        <w:jc w:val="both"/>
        <w:rPr>
          <w:rFonts w:cs="Times New Roman"/>
          <w:sz w:val="28"/>
          <w:szCs w:val="28"/>
        </w:rPr>
      </w:pPr>
      <w:r w:rsidRPr="005509F4">
        <w:rPr>
          <w:rFonts w:cs="Times New Roman"/>
          <w:sz w:val="28"/>
          <w:szCs w:val="28"/>
        </w:rPr>
        <w:t>10.71.12.00</w:t>
      </w:r>
      <w:r w:rsidR="00BF5CA0">
        <w:rPr>
          <w:rFonts w:cs="Times New Roman"/>
          <w:sz w:val="28"/>
          <w:szCs w:val="28"/>
        </w:rPr>
        <w:t xml:space="preserve"> – </w:t>
      </w:r>
      <w:r w:rsidRPr="006D2045">
        <w:rPr>
          <w:rFonts w:cs="Times New Roman"/>
          <w:sz w:val="28"/>
          <w:szCs w:val="28"/>
        </w:rPr>
        <w:t xml:space="preserve">Торти і вироби кондитерські; вироби хлібобулочні інші з додаванням </w:t>
      </w:r>
      <w:proofErr w:type="spellStart"/>
      <w:r w:rsidRPr="006D2045">
        <w:rPr>
          <w:rFonts w:cs="Times New Roman"/>
          <w:sz w:val="28"/>
          <w:szCs w:val="28"/>
        </w:rPr>
        <w:t>підсолоджувальних</w:t>
      </w:r>
      <w:proofErr w:type="spellEnd"/>
      <w:r w:rsidRPr="006D2045">
        <w:rPr>
          <w:rFonts w:cs="Times New Roman"/>
          <w:sz w:val="28"/>
          <w:szCs w:val="28"/>
        </w:rPr>
        <w:t xml:space="preserve"> речовин</w:t>
      </w:r>
    </w:p>
    <w:p w:rsidR="006D2045" w:rsidRDefault="00BF5CA0" w:rsidP="006D2045">
      <w:pPr>
        <w:pStyle w:val="a3"/>
        <w:spacing w:after="0" w:line="360" w:lineRule="auto"/>
        <w:ind w:firstLine="851"/>
        <w:contextualSpacing/>
        <w:jc w:val="both"/>
        <w:rPr>
          <w:rFonts w:cs="Times New Roman"/>
          <w:sz w:val="28"/>
          <w:szCs w:val="28"/>
        </w:rPr>
      </w:pPr>
      <w:r w:rsidRPr="005509F4">
        <w:rPr>
          <w:rFonts w:cs="Times New Roman"/>
          <w:sz w:val="28"/>
          <w:szCs w:val="28"/>
        </w:rPr>
        <w:t>10.71.12.00.10</w:t>
      </w:r>
      <w:r>
        <w:rPr>
          <w:rFonts w:cs="Times New Roman"/>
          <w:sz w:val="28"/>
          <w:szCs w:val="28"/>
        </w:rPr>
        <w:t xml:space="preserve"> – </w:t>
      </w:r>
      <w:r w:rsidRPr="00BF5CA0">
        <w:rPr>
          <w:rFonts w:cs="Times New Roman"/>
          <w:sz w:val="28"/>
          <w:szCs w:val="28"/>
        </w:rPr>
        <w:t>Торти</w:t>
      </w:r>
    </w:p>
    <w:p w:rsidR="00BF5CA0" w:rsidRDefault="00BF5CA0" w:rsidP="006D2045">
      <w:pPr>
        <w:pStyle w:val="a3"/>
        <w:spacing w:after="0" w:line="360" w:lineRule="auto"/>
        <w:ind w:firstLine="851"/>
        <w:contextualSpacing/>
        <w:jc w:val="both"/>
        <w:rPr>
          <w:rFonts w:cs="Times New Roman"/>
          <w:sz w:val="28"/>
          <w:szCs w:val="28"/>
        </w:rPr>
      </w:pPr>
      <w:r w:rsidRPr="005509F4">
        <w:rPr>
          <w:rFonts w:cs="Times New Roman"/>
          <w:sz w:val="28"/>
          <w:szCs w:val="28"/>
        </w:rPr>
        <w:t>10.71.12.00.20</w:t>
      </w:r>
      <w:r>
        <w:rPr>
          <w:rFonts w:cs="Times New Roman"/>
          <w:sz w:val="28"/>
          <w:szCs w:val="28"/>
        </w:rPr>
        <w:t xml:space="preserve"> – </w:t>
      </w:r>
      <w:r w:rsidRPr="00BF5CA0">
        <w:rPr>
          <w:rFonts w:cs="Times New Roman"/>
          <w:sz w:val="28"/>
          <w:szCs w:val="28"/>
        </w:rPr>
        <w:t xml:space="preserve">Тістечка </w:t>
      </w:r>
    </w:p>
    <w:p w:rsidR="002C0AE6" w:rsidRPr="00DB7581" w:rsidRDefault="002C0AE6" w:rsidP="006D2045">
      <w:pPr>
        <w:pStyle w:val="a3"/>
        <w:spacing w:after="0" w:line="360" w:lineRule="auto"/>
        <w:ind w:firstLine="851"/>
        <w:contextualSpacing/>
        <w:jc w:val="both"/>
        <w:rPr>
          <w:rFonts w:cs="Times New Roman"/>
          <w:color w:val="000000"/>
          <w:sz w:val="28"/>
          <w:szCs w:val="28"/>
          <w:u w:val="single"/>
        </w:rPr>
      </w:pPr>
      <w:r w:rsidRPr="00DB7581">
        <w:rPr>
          <w:rFonts w:cs="Times New Roman"/>
          <w:color w:val="000000"/>
          <w:sz w:val="28"/>
          <w:szCs w:val="28"/>
          <w:u w:val="single"/>
        </w:rPr>
        <w:t>10</w:t>
      </w:r>
      <w:r w:rsidR="00DB7581" w:rsidRPr="00DB7581">
        <w:rPr>
          <w:rFonts w:cs="Times New Roman"/>
          <w:color w:val="000000"/>
          <w:sz w:val="28"/>
          <w:szCs w:val="28"/>
          <w:u w:val="single"/>
        </w:rPr>
        <w:t xml:space="preserve">.72 – </w:t>
      </w:r>
      <w:r w:rsidR="00DB7581" w:rsidRPr="00DB7581">
        <w:rPr>
          <w:rFonts w:cs="Times New Roman"/>
          <w:color w:val="000000"/>
          <w:sz w:val="28"/>
          <w:szCs w:val="28"/>
          <w:u w:val="single"/>
          <w:lang w:val="ru-RU"/>
        </w:rPr>
        <w:t>“</w:t>
      </w:r>
      <w:r w:rsidR="00DB7581" w:rsidRPr="00DB7581">
        <w:rPr>
          <w:rFonts w:cs="Times New Roman"/>
          <w:color w:val="000000"/>
          <w:sz w:val="28"/>
          <w:szCs w:val="28"/>
          <w:u w:val="single"/>
        </w:rPr>
        <w:t>Сухарі та печиво сухе</w:t>
      </w:r>
      <w:r w:rsidR="00DB7581" w:rsidRPr="00DB7581">
        <w:rPr>
          <w:rFonts w:cs="Times New Roman"/>
          <w:color w:val="000000"/>
          <w:sz w:val="28"/>
          <w:szCs w:val="28"/>
          <w:u w:val="single"/>
          <w:lang w:val="ru-RU"/>
        </w:rPr>
        <w:t>;</w:t>
      </w:r>
      <w:r w:rsidR="00DB7581" w:rsidRPr="00DB7581">
        <w:rPr>
          <w:rFonts w:cs="Times New Roman"/>
          <w:color w:val="000000"/>
          <w:sz w:val="28"/>
          <w:szCs w:val="28"/>
          <w:u w:val="single"/>
        </w:rPr>
        <w:t xml:space="preserve"> вироби борошняні кондитерські, торти та тістечка, тривалого зберігання</w:t>
      </w:r>
      <w:r w:rsidR="00DB7581" w:rsidRPr="00DB7581">
        <w:rPr>
          <w:rFonts w:cs="Times New Roman"/>
          <w:color w:val="000000"/>
          <w:sz w:val="28"/>
          <w:szCs w:val="28"/>
          <w:u w:val="single"/>
          <w:lang w:val="ru-RU"/>
        </w:rPr>
        <w:t>”</w:t>
      </w:r>
      <w:r w:rsidR="00DB7581" w:rsidRPr="00DB7581">
        <w:rPr>
          <w:rFonts w:cs="Times New Roman"/>
          <w:color w:val="000000"/>
          <w:sz w:val="28"/>
          <w:szCs w:val="28"/>
          <w:u w:val="single"/>
        </w:rPr>
        <w:t xml:space="preserve"> </w:t>
      </w:r>
    </w:p>
    <w:p w:rsidR="00B2202C" w:rsidRDefault="00BF5CA0" w:rsidP="006D2045">
      <w:pPr>
        <w:pStyle w:val="a3"/>
        <w:spacing w:after="0" w:line="360" w:lineRule="auto"/>
        <w:ind w:firstLine="851"/>
        <w:contextualSpacing/>
        <w:rPr>
          <w:rFonts w:cs="Times New Roman"/>
          <w:sz w:val="28"/>
          <w:szCs w:val="28"/>
        </w:rPr>
      </w:pPr>
      <w:r w:rsidRPr="005509F4">
        <w:rPr>
          <w:rFonts w:cs="Times New Roman"/>
          <w:sz w:val="28"/>
          <w:szCs w:val="28"/>
        </w:rPr>
        <w:t>10.72.12.30</w:t>
      </w:r>
      <w:r>
        <w:rPr>
          <w:rFonts w:cs="Times New Roman"/>
          <w:sz w:val="28"/>
          <w:szCs w:val="28"/>
        </w:rPr>
        <w:t xml:space="preserve"> - </w:t>
      </w:r>
      <w:r w:rsidRPr="00BF5CA0">
        <w:rPr>
          <w:rFonts w:cs="Times New Roman"/>
          <w:sz w:val="28"/>
          <w:szCs w:val="28"/>
        </w:rPr>
        <w:t>Пряники та вироби подібні</w:t>
      </w:r>
    </w:p>
    <w:p w:rsidR="00BF5CA0" w:rsidRDefault="00BF5CA0" w:rsidP="006D2045">
      <w:pPr>
        <w:pStyle w:val="a3"/>
        <w:spacing w:after="0" w:line="360" w:lineRule="auto"/>
        <w:ind w:firstLine="851"/>
        <w:contextualSpacing/>
        <w:rPr>
          <w:rFonts w:cs="Times New Roman"/>
          <w:sz w:val="28"/>
          <w:szCs w:val="28"/>
        </w:rPr>
      </w:pPr>
      <w:r w:rsidRPr="005509F4">
        <w:rPr>
          <w:rFonts w:cs="Times New Roman"/>
          <w:sz w:val="28"/>
          <w:szCs w:val="28"/>
        </w:rPr>
        <w:t>10.72.12.53</w:t>
      </w:r>
      <w:r>
        <w:rPr>
          <w:rFonts w:cs="Times New Roman"/>
          <w:sz w:val="28"/>
          <w:szCs w:val="28"/>
        </w:rPr>
        <w:t xml:space="preserve"> - </w:t>
      </w:r>
      <w:r w:rsidRPr="00BF5CA0">
        <w:rPr>
          <w:rFonts w:cs="Times New Roman"/>
          <w:sz w:val="28"/>
          <w:szCs w:val="28"/>
        </w:rPr>
        <w:t>Печиво солодке, вафлі та вафельні облатки, частково чи повністю покриті шоколадом або іншими сумішами, що містять какао</w:t>
      </w:r>
      <w:r>
        <w:rPr>
          <w:rFonts w:cs="Times New Roman"/>
          <w:sz w:val="28"/>
          <w:szCs w:val="28"/>
        </w:rPr>
        <w:t xml:space="preserve"> </w:t>
      </w:r>
      <w:r w:rsidRPr="00BF5CA0">
        <w:rPr>
          <w:rFonts w:cs="Times New Roman"/>
          <w:sz w:val="28"/>
          <w:szCs w:val="28"/>
        </w:rPr>
        <w:t>сумішами, що містять какао</w:t>
      </w:r>
    </w:p>
    <w:p w:rsidR="00BF5CA0" w:rsidRDefault="00BF5CA0" w:rsidP="006D2045">
      <w:pPr>
        <w:pStyle w:val="a3"/>
        <w:spacing w:after="0" w:line="360" w:lineRule="auto"/>
        <w:ind w:firstLine="851"/>
        <w:contextualSpacing/>
        <w:rPr>
          <w:rFonts w:cs="Times New Roman"/>
          <w:sz w:val="28"/>
          <w:szCs w:val="28"/>
        </w:rPr>
      </w:pPr>
      <w:r w:rsidRPr="005509F4">
        <w:rPr>
          <w:rFonts w:cs="Times New Roman"/>
          <w:sz w:val="28"/>
          <w:szCs w:val="28"/>
        </w:rPr>
        <w:t>10.72.12.55</w:t>
      </w:r>
      <w:r>
        <w:rPr>
          <w:rFonts w:cs="Times New Roman"/>
          <w:sz w:val="28"/>
          <w:szCs w:val="28"/>
        </w:rPr>
        <w:t xml:space="preserve"> - </w:t>
      </w:r>
      <w:r w:rsidRPr="00BF5CA0">
        <w:rPr>
          <w:rFonts w:cs="Times New Roman"/>
          <w:sz w:val="28"/>
          <w:szCs w:val="28"/>
        </w:rPr>
        <w:t xml:space="preserve">Печиво солодке (уключаючи </w:t>
      </w:r>
      <w:proofErr w:type="spellStart"/>
      <w:r w:rsidRPr="00BF5CA0">
        <w:rPr>
          <w:rFonts w:cs="Times New Roman"/>
          <w:sz w:val="28"/>
          <w:szCs w:val="28"/>
        </w:rPr>
        <w:t>сендвіч</w:t>
      </w:r>
      <w:proofErr w:type="spellEnd"/>
      <w:r w:rsidRPr="00BF5CA0">
        <w:rPr>
          <w:rFonts w:cs="Times New Roman"/>
          <w:sz w:val="28"/>
          <w:szCs w:val="28"/>
        </w:rPr>
        <w:t>-печиво; крім частково чи повністю покритого шоколадом або іншими сумішами, що містять какао)</w:t>
      </w:r>
    </w:p>
    <w:p w:rsidR="00BF5CA0" w:rsidRDefault="00BF5CA0" w:rsidP="006D2045">
      <w:pPr>
        <w:pStyle w:val="a3"/>
        <w:spacing w:after="0" w:line="360" w:lineRule="auto"/>
        <w:ind w:firstLine="851"/>
        <w:contextualSpacing/>
        <w:rPr>
          <w:rFonts w:cs="Times New Roman"/>
          <w:sz w:val="28"/>
          <w:szCs w:val="28"/>
        </w:rPr>
      </w:pPr>
      <w:r w:rsidRPr="005509F4">
        <w:rPr>
          <w:rFonts w:cs="Times New Roman"/>
          <w:sz w:val="28"/>
          <w:szCs w:val="28"/>
        </w:rPr>
        <w:t>10.72.12.57</w:t>
      </w:r>
      <w:r>
        <w:rPr>
          <w:rFonts w:cs="Times New Roman"/>
          <w:sz w:val="28"/>
          <w:szCs w:val="28"/>
        </w:rPr>
        <w:t xml:space="preserve"> - </w:t>
      </w:r>
      <w:r w:rsidRPr="00BF5CA0">
        <w:rPr>
          <w:rFonts w:cs="Times New Roman"/>
          <w:sz w:val="28"/>
          <w:szCs w:val="28"/>
        </w:rPr>
        <w:t>Вафлі та вафельні облатки з вмістом вологості більше 10% маси кінцевого продукту (крім стаканчиків для морозива, вафель із прошаруванням і аналогічних продуктів)</w:t>
      </w:r>
    </w:p>
    <w:p w:rsidR="00BF5CA0" w:rsidRDefault="00BF5CA0" w:rsidP="006D2045">
      <w:pPr>
        <w:pStyle w:val="a3"/>
        <w:spacing w:after="0" w:line="360" w:lineRule="auto"/>
        <w:ind w:firstLine="851"/>
        <w:contextualSpacing/>
        <w:rPr>
          <w:rFonts w:cs="Times New Roman"/>
          <w:sz w:val="28"/>
          <w:szCs w:val="28"/>
        </w:rPr>
      </w:pPr>
      <w:r w:rsidRPr="005509F4">
        <w:rPr>
          <w:rFonts w:cs="Times New Roman"/>
          <w:sz w:val="28"/>
          <w:szCs w:val="28"/>
        </w:rPr>
        <w:t>10.72.12.59</w:t>
      </w:r>
      <w:r>
        <w:rPr>
          <w:rFonts w:cs="Times New Roman"/>
          <w:sz w:val="28"/>
          <w:szCs w:val="28"/>
        </w:rPr>
        <w:t xml:space="preserve"> - </w:t>
      </w:r>
      <w:r w:rsidRPr="00BF5CA0">
        <w:rPr>
          <w:rFonts w:cs="Times New Roman"/>
          <w:sz w:val="28"/>
          <w:szCs w:val="28"/>
        </w:rPr>
        <w:t>Вафлі та вафельні облатки (уключаючи солоні; крім частково чи повністю покритих шоколадом або іншими сумішами, що містять какао)</w:t>
      </w:r>
    </w:p>
    <w:p w:rsidR="00E26A4D" w:rsidRPr="008B3D03" w:rsidRDefault="00BF5CA0" w:rsidP="00DB7581">
      <w:pPr>
        <w:pStyle w:val="a3"/>
        <w:spacing w:after="0" w:line="360" w:lineRule="auto"/>
        <w:ind w:firstLine="851"/>
        <w:contextualSpacing/>
        <w:rPr>
          <w:rFonts w:cs="Times New Roman"/>
          <w:sz w:val="28"/>
          <w:szCs w:val="28"/>
        </w:rPr>
      </w:pPr>
      <w:r w:rsidRPr="005509F4">
        <w:rPr>
          <w:rFonts w:cs="Times New Roman"/>
          <w:sz w:val="28"/>
          <w:szCs w:val="28"/>
        </w:rPr>
        <w:t>10.72.19.40</w:t>
      </w:r>
      <w:r>
        <w:rPr>
          <w:rFonts w:cs="Times New Roman"/>
          <w:sz w:val="28"/>
          <w:szCs w:val="28"/>
        </w:rPr>
        <w:t xml:space="preserve"> - </w:t>
      </w:r>
      <w:r w:rsidRPr="00BF5CA0">
        <w:rPr>
          <w:rFonts w:cs="Times New Roman"/>
          <w:sz w:val="28"/>
          <w:szCs w:val="28"/>
        </w:rPr>
        <w:t>Печиво (крім частково чи повністю покритого шоколадом або іншими сумішами, що містять какао, печива солодко</w:t>
      </w:r>
      <w:r w:rsidR="00DB7581">
        <w:rPr>
          <w:rFonts w:cs="Times New Roman"/>
          <w:sz w:val="28"/>
          <w:szCs w:val="28"/>
        </w:rPr>
        <w:t>го, вафель та вафельних облаток</w:t>
      </w:r>
    </w:p>
    <w:p w:rsidR="00E9515E" w:rsidRPr="005509F4" w:rsidRDefault="00E23D9E" w:rsidP="005509F4">
      <w:pPr>
        <w:pStyle w:val="a3"/>
        <w:spacing w:after="0" w:line="360" w:lineRule="auto"/>
        <w:ind w:firstLine="851"/>
        <w:contextualSpacing/>
        <w:jc w:val="both"/>
        <w:rPr>
          <w:rFonts w:cs="Times New Roman"/>
          <w:b/>
          <w:sz w:val="28"/>
          <w:szCs w:val="28"/>
        </w:rPr>
      </w:pPr>
      <w:r w:rsidRPr="005509F4">
        <w:rPr>
          <w:rFonts w:cs="Times New Roman"/>
          <w:b/>
          <w:sz w:val="28"/>
          <w:szCs w:val="28"/>
        </w:rPr>
        <w:lastRenderedPageBreak/>
        <w:t>Розділ 10</w:t>
      </w:r>
    </w:p>
    <w:p w:rsidR="00E23D9E" w:rsidRPr="00DB7581" w:rsidRDefault="00E23D9E" w:rsidP="005509F4">
      <w:pPr>
        <w:pStyle w:val="a3"/>
        <w:spacing w:after="0" w:line="360" w:lineRule="auto"/>
        <w:ind w:firstLine="851"/>
        <w:contextualSpacing/>
        <w:jc w:val="both"/>
        <w:rPr>
          <w:rFonts w:cs="Times New Roman"/>
          <w:sz w:val="28"/>
          <w:szCs w:val="28"/>
        </w:rPr>
      </w:pPr>
      <w:r w:rsidRPr="00DB7581">
        <w:rPr>
          <w:rFonts w:cs="Times New Roman"/>
          <w:sz w:val="28"/>
          <w:szCs w:val="28"/>
        </w:rPr>
        <w:t>Цей розділ включає діяльність із перероблення продукції сільського, лісового та рибного господарства для виробництва харчових продуктів, готових кормів для тварин, а також виробництва різних проміжних продуктів, що не є безпосередньо харчовими. Ця діяльність зазвичай так чи інакше пов'язана із виробництвом побічної продукції різної вартості (наприклад, шкур, які одержують у процесі забою худоби, або макухи як продукту виробництва олії).</w:t>
      </w:r>
    </w:p>
    <w:p w:rsidR="00E23D9E" w:rsidRPr="00DB7581" w:rsidRDefault="00E23D9E" w:rsidP="005509F4">
      <w:pPr>
        <w:pStyle w:val="a3"/>
        <w:spacing w:after="0" w:line="360" w:lineRule="auto"/>
        <w:ind w:firstLine="851"/>
        <w:contextualSpacing/>
        <w:jc w:val="both"/>
        <w:rPr>
          <w:rFonts w:cs="Times New Roman"/>
          <w:sz w:val="28"/>
          <w:szCs w:val="28"/>
        </w:rPr>
      </w:pPr>
      <w:r w:rsidRPr="00DB7581">
        <w:rPr>
          <w:rFonts w:cs="Times New Roman"/>
          <w:sz w:val="28"/>
          <w:szCs w:val="28"/>
        </w:rPr>
        <w:t>У цьому розділі виробництво харчових продуктів розподілене за видами виготовленої продукції: виробництво м'ясних, рибних продуктів, перероблення фруктів та овочів, виробництво олії та жирів, молочних продуктів, перероблення зерна, виробництво кормів для тварин та інших харчових продуктів. Виробництво може здійснюватися за власний рахунок, а також на користь третіх осіб, наприклад приватний забій худоби.</w:t>
      </w:r>
    </w:p>
    <w:p w:rsidR="00952076" w:rsidRPr="00DB7581" w:rsidRDefault="00952076" w:rsidP="005509F4">
      <w:pPr>
        <w:pStyle w:val="a3"/>
        <w:spacing w:after="0" w:line="360" w:lineRule="auto"/>
        <w:ind w:firstLine="851"/>
        <w:contextualSpacing/>
        <w:jc w:val="both"/>
        <w:rPr>
          <w:rFonts w:cs="Times New Roman"/>
          <w:iCs/>
          <w:sz w:val="28"/>
          <w:szCs w:val="28"/>
        </w:rPr>
      </w:pPr>
      <w:r w:rsidRPr="00DB7581">
        <w:rPr>
          <w:rFonts w:cs="Times New Roman"/>
          <w:iCs/>
          <w:sz w:val="28"/>
          <w:szCs w:val="28"/>
        </w:rPr>
        <w:t>Цей розділ не включає приготування їжі для безпосереднього вживання на місці, наприклад у ресторанах.</w:t>
      </w:r>
    </w:p>
    <w:p w:rsidR="00952076" w:rsidRPr="00DB7581" w:rsidRDefault="00952076" w:rsidP="005509F4">
      <w:pPr>
        <w:pStyle w:val="a3"/>
        <w:spacing w:after="0" w:line="360" w:lineRule="auto"/>
        <w:ind w:firstLine="851"/>
        <w:contextualSpacing/>
        <w:jc w:val="both"/>
        <w:rPr>
          <w:rFonts w:cs="Times New Roman"/>
          <w:iCs/>
          <w:sz w:val="28"/>
          <w:szCs w:val="28"/>
        </w:rPr>
      </w:pPr>
      <w:r w:rsidRPr="00DB7581">
        <w:rPr>
          <w:rFonts w:cs="Times New Roman"/>
          <w:iCs/>
          <w:sz w:val="28"/>
          <w:szCs w:val="28"/>
        </w:rPr>
        <w:t>Переробними вважаються підприємства, які продають власну продукцію у власному магазині (наприклад, хлібопекарні, кондитерські, ковбасні лавки тощо). Проте якщо перероблення є мінімальним і не призводить до суттєвої трансформації кінцевої продукції, то такі одиниці класифікують у сфері оптової та роздрібної торгівлі (секція </w:t>
      </w:r>
      <w:hyperlink r:id="rId8" w:tooltip="Розглянути пояснення до цього коду у КВЕД-2010" w:history="1">
        <w:r w:rsidRPr="00DB7581">
          <w:rPr>
            <w:rStyle w:val="a6"/>
            <w:rFonts w:cs="Times New Roman"/>
            <w:iCs/>
            <w:color w:val="auto"/>
            <w:sz w:val="28"/>
            <w:szCs w:val="28"/>
          </w:rPr>
          <w:t>G</w:t>
        </w:r>
      </w:hyperlink>
      <w:r w:rsidRPr="00DB7581">
        <w:rPr>
          <w:rFonts w:cs="Times New Roman"/>
          <w:iCs/>
          <w:sz w:val="28"/>
          <w:szCs w:val="28"/>
        </w:rPr>
        <w:t>).</w:t>
      </w:r>
    </w:p>
    <w:p w:rsidR="00952076" w:rsidRPr="00DB7581" w:rsidRDefault="00952076" w:rsidP="005509F4">
      <w:pPr>
        <w:pStyle w:val="a3"/>
        <w:spacing w:after="0" w:line="360" w:lineRule="auto"/>
        <w:ind w:firstLine="851"/>
        <w:contextualSpacing/>
        <w:jc w:val="both"/>
        <w:rPr>
          <w:rFonts w:cs="Times New Roman"/>
          <w:iCs/>
          <w:sz w:val="28"/>
          <w:szCs w:val="28"/>
        </w:rPr>
      </w:pPr>
      <w:r w:rsidRPr="00DB7581">
        <w:rPr>
          <w:rFonts w:cs="Times New Roman"/>
          <w:iCs/>
          <w:sz w:val="28"/>
          <w:szCs w:val="28"/>
        </w:rPr>
        <w:t>Приготування їжі для негайного споживання на місці їх виготовлення відноситься до розділу </w:t>
      </w:r>
      <w:hyperlink r:id="rId9" w:tooltip="Розглянути пояснення до цього коду у КВЕД-2010" w:history="1">
        <w:r w:rsidRPr="00DB7581">
          <w:rPr>
            <w:rStyle w:val="a6"/>
            <w:rFonts w:cs="Times New Roman"/>
            <w:iCs/>
            <w:color w:val="auto"/>
            <w:sz w:val="28"/>
            <w:szCs w:val="28"/>
          </w:rPr>
          <w:t>56</w:t>
        </w:r>
      </w:hyperlink>
      <w:r w:rsidRPr="00DB7581">
        <w:rPr>
          <w:rFonts w:cs="Times New Roman"/>
          <w:iCs/>
          <w:sz w:val="28"/>
          <w:szCs w:val="28"/>
        </w:rPr>
        <w:t> „Діяльність із забезпечення стравами та напоями”.</w:t>
      </w:r>
      <w:r w:rsidRPr="00DB7581">
        <w:rPr>
          <w:rFonts w:cs="Times New Roman"/>
          <w:iCs/>
          <w:sz w:val="28"/>
          <w:szCs w:val="28"/>
        </w:rPr>
        <w:br/>
        <w:t xml:space="preserve">Виробництво готових кормів для тварин з відходів </w:t>
      </w:r>
      <w:proofErr w:type="spellStart"/>
      <w:r w:rsidRPr="00DB7581">
        <w:rPr>
          <w:rFonts w:cs="Times New Roman"/>
          <w:iCs/>
          <w:sz w:val="28"/>
          <w:szCs w:val="28"/>
        </w:rPr>
        <w:t>боєнь</w:t>
      </w:r>
      <w:proofErr w:type="spellEnd"/>
      <w:r w:rsidRPr="00DB7581">
        <w:rPr>
          <w:rFonts w:cs="Times New Roman"/>
          <w:iCs/>
          <w:sz w:val="28"/>
          <w:szCs w:val="28"/>
        </w:rPr>
        <w:t xml:space="preserve"> класифікують у групі </w:t>
      </w:r>
      <w:hyperlink r:id="rId10" w:tooltip="Розглянути пояснення до цього коду у КВЕД-2010" w:history="1">
        <w:r w:rsidRPr="00DB7581">
          <w:rPr>
            <w:rStyle w:val="a6"/>
            <w:rFonts w:cs="Times New Roman"/>
            <w:iCs/>
            <w:color w:val="auto"/>
            <w:sz w:val="28"/>
            <w:szCs w:val="28"/>
          </w:rPr>
          <w:t>10.9</w:t>
        </w:r>
      </w:hyperlink>
      <w:r w:rsidRPr="00DB7581">
        <w:rPr>
          <w:rFonts w:cs="Times New Roman"/>
          <w:iCs/>
          <w:sz w:val="28"/>
          <w:szCs w:val="28"/>
        </w:rPr>
        <w:t>. Перероблення відходів виробництва харчових продуктів і напоїв у вторинну сировину класифікують у групі </w:t>
      </w:r>
      <w:hyperlink r:id="rId11" w:tooltip="Розглянути пояснення до цього коду у КВЕД-2010" w:history="1">
        <w:r w:rsidRPr="00DB7581">
          <w:rPr>
            <w:rStyle w:val="a6"/>
            <w:rFonts w:cs="Times New Roman"/>
            <w:iCs/>
            <w:color w:val="auto"/>
            <w:sz w:val="28"/>
            <w:szCs w:val="28"/>
          </w:rPr>
          <w:t>38.3</w:t>
        </w:r>
      </w:hyperlink>
      <w:r w:rsidRPr="00DB7581">
        <w:rPr>
          <w:rFonts w:cs="Times New Roman"/>
          <w:iCs/>
          <w:sz w:val="28"/>
          <w:szCs w:val="28"/>
        </w:rPr>
        <w:t>, а знищення відходів харчових продуктів і напоїв – у класі </w:t>
      </w:r>
      <w:hyperlink r:id="rId12" w:tooltip="Розглянути пояснення до цього коду у КВЕД-2010" w:history="1">
        <w:r w:rsidRPr="00DB7581">
          <w:rPr>
            <w:rStyle w:val="a6"/>
            <w:rFonts w:cs="Times New Roman"/>
            <w:iCs/>
            <w:color w:val="auto"/>
            <w:sz w:val="28"/>
            <w:szCs w:val="28"/>
          </w:rPr>
          <w:t>38.21</w:t>
        </w:r>
      </w:hyperlink>
      <w:r w:rsidRPr="00DB7581">
        <w:rPr>
          <w:rFonts w:cs="Times New Roman"/>
          <w:iCs/>
          <w:sz w:val="28"/>
          <w:szCs w:val="28"/>
        </w:rPr>
        <w:t>.</w:t>
      </w:r>
    </w:p>
    <w:p w:rsidR="00952076" w:rsidRPr="005509F4" w:rsidRDefault="00952076" w:rsidP="005509F4">
      <w:pPr>
        <w:pStyle w:val="a3"/>
        <w:spacing w:after="0" w:line="360" w:lineRule="auto"/>
        <w:ind w:firstLine="851"/>
        <w:contextualSpacing/>
        <w:jc w:val="both"/>
        <w:rPr>
          <w:rFonts w:cs="Times New Roman"/>
          <w:b/>
          <w:iCs/>
          <w:sz w:val="28"/>
          <w:szCs w:val="28"/>
        </w:rPr>
      </w:pPr>
      <w:r w:rsidRPr="005509F4">
        <w:rPr>
          <w:rFonts w:cs="Times New Roman"/>
          <w:b/>
          <w:iCs/>
          <w:sz w:val="28"/>
          <w:szCs w:val="28"/>
        </w:rPr>
        <w:t>ГРУПА 10.7</w:t>
      </w:r>
    </w:p>
    <w:p w:rsidR="00952076" w:rsidRPr="005509F4" w:rsidRDefault="00952076" w:rsidP="005509F4">
      <w:pPr>
        <w:pStyle w:val="a3"/>
        <w:spacing w:after="0" w:line="360" w:lineRule="auto"/>
        <w:ind w:firstLine="851"/>
        <w:contextualSpacing/>
        <w:jc w:val="both"/>
        <w:rPr>
          <w:rFonts w:cs="Times New Roman"/>
          <w:sz w:val="28"/>
          <w:szCs w:val="28"/>
        </w:rPr>
      </w:pPr>
      <w:r w:rsidRPr="005509F4">
        <w:rPr>
          <w:rFonts w:cs="Times New Roman"/>
          <w:i/>
          <w:iCs/>
          <w:sz w:val="28"/>
          <w:szCs w:val="28"/>
        </w:rPr>
        <w:t>Ця група включає</w:t>
      </w:r>
      <w:r w:rsidRPr="005509F4">
        <w:rPr>
          <w:rFonts w:cs="Times New Roman"/>
          <w:sz w:val="28"/>
          <w:szCs w:val="28"/>
        </w:rPr>
        <w:t> виготовлення хлібобулочних виробів, макаронів, локшини та подібних виробів.</w:t>
      </w:r>
    </w:p>
    <w:p w:rsidR="00952076" w:rsidRPr="005509F4" w:rsidRDefault="00952076" w:rsidP="005509F4">
      <w:pPr>
        <w:pStyle w:val="a3"/>
        <w:spacing w:after="0" w:line="360" w:lineRule="auto"/>
        <w:ind w:firstLine="851"/>
        <w:contextualSpacing/>
        <w:jc w:val="both"/>
        <w:rPr>
          <w:rFonts w:cs="Times New Roman"/>
          <w:sz w:val="28"/>
          <w:szCs w:val="28"/>
        </w:rPr>
      </w:pPr>
      <w:r w:rsidRPr="005509F4">
        <w:rPr>
          <w:rFonts w:cs="Times New Roman"/>
          <w:b/>
          <w:bCs/>
          <w:sz w:val="28"/>
          <w:szCs w:val="28"/>
        </w:rPr>
        <w:lastRenderedPageBreak/>
        <w:t>10.71</w:t>
      </w:r>
      <w:r w:rsidRPr="005509F4">
        <w:rPr>
          <w:rFonts w:cs="Times New Roman"/>
          <w:sz w:val="28"/>
          <w:szCs w:val="28"/>
          <w:lang w:val="ru-RU"/>
        </w:rPr>
        <w:t> </w:t>
      </w:r>
      <w:r w:rsidRPr="005509F4">
        <w:rPr>
          <w:rFonts w:cs="Times New Roman"/>
          <w:sz w:val="28"/>
          <w:szCs w:val="28"/>
        </w:rPr>
        <w:t>| Виробництво хліба та хлібобулочних виробів; виробництво борошняних кондитерських виробів, тортів і тістечок нетривалого зберігання</w:t>
      </w:r>
    </w:p>
    <w:p w:rsidR="00952076" w:rsidRPr="005509F4" w:rsidRDefault="00952076" w:rsidP="005509F4">
      <w:pPr>
        <w:pStyle w:val="a3"/>
        <w:spacing w:after="0" w:line="360" w:lineRule="auto"/>
        <w:ind w:firstLine="851"/>
        <w:contextualSpacing/>
        <w:jc w:val="both"/>
        <w:rPr>
          <w:rFonts w:cs="Times New Roman"/>
          <w:sz w:val="28"/>
          <w:szCs w:val="28"/>
          <w:lang w:val="ru-RU"/>
        </w:rPr>
      </w:pPr>
      <w:r w:rsidRPr="005509F4">
        <w:rPr>
          <w:rFonts w:cs="Times New Roman"/>
          <w:sz w:val="28"/>
          <w:szCs w:val="28"/>
          <w:lang w:val="ru-RU"/>
        </w:rPr>
        <w:t>КВЕД ДК 009:2010 (Действует с 01.01.2012)</w:t>
      </w:r>
    </w:p>
    <w:p w:rsidR="00952076" w:rsidRPr="00E26A4D" w:rsidRDefault="00952076" w:rsidP="005509F4">
      <w:pPr>
        <w:pStyle w:val="a3"/>
        <w:spacing w:after="0" w:line="360" w:lineRule="auto"/>
        <w:ind w:firstLine="851"/>
        <w:contextualSpacing/>
        <w:jc w:val="both"/>
        <w:rPr>
          <w:rStyle w:val="a7"/>
          <w:rFonts w:cs="Times New Roman"/>
          <w:i w:val="0"/>
          <w:sz w:val="28"/>
          <w:szCs w:val="28"/>
          <w:shd w:val="clear" w:color="auto" w:fill="FFFFFF"/>
        </w:rPr>
      </w:pPr>
      <w:r w:rsidRPr="00E26A4D">
        <w:rPr>
          <w:rStyle w:val="a7"/>
          <w:rFonts w:cs="Times New Roman"/>
          <w:i w:val="0"/>
          <w:sz w:val="28"/>
          <w:szCs w:val="28"/>
          <w:shd w:val="clear" w:color="auto" w:fill="FFFFFF"/>
        </w:rPr>
        <w:t>Цей клас включає:</w:t>
      </w:r>
    </w:p>
    <w:p w:rsidR="000A0623" w:rsidRPr="00E26A4D" w:rsidRDefault="000A0623" w:rsidP="00081C88">
      <w:pPr>
        <w:pStyle w:val="a3"/>
        <w:numPr>
          <w:ilvl w:val="1"/>
          <w:numId w:val="22"/>
        </w:numPr>
        <w:tabs>
          <w:tab w:val="clear" w:pos="1440"/>
          <w:tab w:val="num" w:pos="1134"/>
        </w:tabs>
        <w:spacing w:after="0" w:line="360" w:lineRule="auto"/>
        <w:ind w:left="1134" w:hanging="283"/>
        <w:contextualSpacing/>
        <w:jc w:val="both"/>
        <w:rPr>
          <w:rFonts w:cs="Times New Roman"/>
          <w:iCs/>
          <w:sz w:val="28"/>
          <w:szCs w:val="28"/>
          <w:shd w:val="clear" w:color="auto" w:fill="FFFFFF"/>
        </w:rPr>
      </w:pPr>
      <w:r w:rsidRPr="00E26A4D">
        <w:rPr>
          <w:rFonts w:cs="Times New Roman"/>
          <w:sz w:val="28"/>
          <w:szCs w:val="28"/>
          <w:shd w:val="clear" w:color="auto" w:fill="FFFFFF"/>
        </w:rPr>
        <w:t>виробництво хлібобулочних виробів:</w:t>
      </w:r>
    </w:p>
    <w:p w:rsidR="000A0623" w:rsidRPr="00E26A4D" w:rsidRDefault="000A0623" w:rsidP="00081C88">
      <w:pPr>
        <w:numPr>
          <w:ilvl w:val="0"/>
          <w:numId w:val="22"/>
        </w:numPr>
        <w:shd w:val="clear" w:color="auto" w:fill="FFFFFF"/>
        <w:tabs>
          <w:tab w:val="num" w:pos="1418"/>
        </w:tabs>
        <w:spacing w:after="0" w:line="360" w:lineRule="auto"/>
        <w:ind w:left="1418" w:hanging="284"/>
        <w:contextualSpacing/>
        <w:jc w:val="both"/>
        <w:rPr>
          <w:rFonts w:ascii="Times New Roman" w:eastAsia="Times New Roman" w:hAnsi="Times New Roman" w:cs="Times New Roman"/>
          <w:sz w:val="28"/>
          <w:szCs w:val="28"/>
          <w:lang w:val="uk-UA" w:eastAsia="ru-RU"/>
        </w:rPr>
      </w:pPr>
      <w:r w:rsidRPr="00E26A4D">
        <w:rPr>
          <w:rFonts w:ascii="Times New Roman" w:eastAsia="Times New Roman" w:hAnsi="Times New Roman" w:cs="Times New Roman"/>
          <w:sz w:val="28"/>
          <w:szCs w:val="28"/>
          <w:lang w:val="uk-UA" w:eastAsia="ru-RU"/>
        </w:rPr>
        <w:t>хліба та булочок</w:t>
      </w:r>
    </w:p>
    <w:p w:rsidR="000A0623" w:rsidRPr="00E26A4D" w:rsidRDefault="000A0623" w:rsidP="00081C88">
      <w:pPr>
        <w:pStyle w:val="a8"/>
        <w:numPr>
          <w:ilvl w:val="0"/>
          <w:numId w:val="22"/>
        </w:numPr>
        <w:tabs>
          <w:tab w:val="num" w:pos="1418"/>
        </w:tabs>
        <w:spacing w:after="0" w:line="360" w:lineRule="auto"/>
        <w:ind w:left="1418" w:hanging="284"/>
        <w:jc w:val="both"/>
        <w:rPr>
          <w:rFonts w:ascii="Times New Roman" w:eastAsia="Times New Roman" w:hAnsi="Times New Roman" w:cs="Times New Roman"/>
          <w:sz w:val="28"/>
          <w:szCs w:val="28"/>
          <w:lang w:val="uk-UA" w:eastAsia="ru-RU"/>
        </w:rPr>
      </w:pPr>
      <w:r w:rsidRPr="00E26A4D">
        <w:rPr>
          <w:rFonts w:ascii="Times New Roman" w:eastAsia="Times New Roman" w:hAnsi="Times New Roman" w:cs="Times New Roman"/>
          <w:sz w:val="28"/>
          <w:szCs w:val="28"/>
          <w:lang w:val="uk-UA" w:eastAsia="ru-RU"/>
        </w:rPr>
        <w:t>тортів, тістечок, пирогів, бісквітів, фруктових тістечок, млинців, вафель тощо нетривалого зберігання</w:t>
      </w:r>
    </w:p>
    <w:p w:rsidR="000A0623" w:rsidRPr="00E26A4D" w:rsidRDefault="000A0623" w:rsidP="005509F4">
      <w:pPr>
        <w:spacing w:after="0" w:line="360" w:lineRule="auto"/>
        <w:ind w:firstLine="851"/>
        <w:contextualSpacing/>
        <w:jc w:val="both"/>
        <w:rPr>
          <w:rStyle w:val="a7"/>
          <w:rFonts w:ascii="Times New Roman" w:hAnsi="Times New Roman" w:cs="Times New Roman"/>
          <w:i w:val="0"/>
          <w:sz w:val="28"/>
          <w:szCs w:val="28"/>
          <w:lang w:val="uk-UA"/>
        </w:rPr>
      </w:pPr>
      <w:r w:rsidRPr="00E26A4D">
        <w:rPr>
          <w:rStyle w:val="a7"/>
          <w:rFonts w:ascii="Times New Roman" w:hAnsi="Times New Roman" w:cs="Times New Roman"/>
          <w:i w:val="0"/>
          <w:sz w:val="28"/>
          <w:szCs w:val="28"/>
          <w:lang w:val="uk-UA"/>
        </w:rPr>
        <w:t>Цей клас не включає:</w:t>
      </w:r>
    </w:p>
    <w:p w:rsidR="000A0623" w:rsidRPr="00E26A4D" w:rsidRDefault="000A0623" w:rsidP="00081C88">
      <w:pPr>
        <w:pStyle w:val="a8"/>
        <w:numPr>
          <w:ilvl w:val="1"/>
          <w:numId w:val="24"/>
        </w:numPr>
        <w:tabs>
          <w:tab w:val="clear" w:pos="1440"/>
          <w:tab w:val="num" w:pos="1134"/>
        </w:tabs>
        <w:spacing w:after="0" w:line="360" w:lineRule="auto"/>
        <w:ind w:left="1134" w:hanging="283"/>
        <w:jc w:val="both"/>
        <w:rPr>
          <w:rFonts w:ascii="Times New Roman" w:eastAsia="Times New Roman" w:hAnsi="Times New Roman" w:cs="Times New Roman"/>
          <w:iCs/>
          <w:sz w:val="28"/>
          <w:szCs w:val="28"/>
          <w:lang w:val="uk-UA" w:eastAsia="ru-RU"/>
        </w:rPr>
      </w:pPr>
      <w:r w:rsidRPr="00E26A4D">
        <w:rPr>
          <w:rFonts w:ascii="Times New Roman" w:eastAsia="Times New Roman" w:hAnsi="Times New Roman" w:cs="Times New Roman"/>
          <w:iCs/>
          <w:sz w:val="28"/>
          <w:szCs w:val="28"/>
          <w:lang w:val="uk-UA" w:eastAsia="ru-RU"/>
        </w:rPr>
        <w:t>виробництво хлібобулочних виробів тривалого зберігання (сухарів, печива, соломки, пирогів, тістечок тощо), див. </w:t>
      </w:r>
      <w:hyperlink r:id="rId13" w:tooltip="Розглянути пояснення до цього коду у КВЕД-2010" w:history="1">
        <w:r w:rsidRPr="00E26A4D">
          <w:rPr>
            <w:rStyle w:val="a6"/>
            <w:rFonts w:ascii="Times New Roman" w:eastAsia="Times New Roman" w:hAnsi="Times New Roman" w:cs="Times New Roman"/>
            <w:iCs/>
            <w:color w:val="auto"/>
            <w:sz w:val="28"/>
            <w:szCs w:val="28"/>
            <w:lang w:val="uk-UA" w:eastAsia="ru-RU"/>
          </w:rPr>
          <w:t>10.72</w:t>
        </w:r>
      </w:hyperlink>
    </w:p>
    <w:p w:rsidR="000A0623" w:rsidRPr="00E26A4D" w:rsidRDefault="000A0623" w:rsidP="00081C88">
      <w:pPr>
        <w:pStyle w:val="a8"/>
        <w:numPr>
          <w:ilvl w:val="1"/>
          <w:numId w:val="24"/>
        </w:numPr>
        <w:tabs>
          <w:tab w:val="clear" w:pos="1440"/>
          <w:tab w:val="num" w:pos="1134"/>
        </w:tabs>
        <w:spacing w:after="0" w:line="360" w:lineRule="auto"/>
        <w:ind w:left="1134" w:hanging="283"/>
        <w:jc w:val="both"/>
        <w:rPr>
          <w:rFonts w:ascii="Times New Roman" w:eastAsia="Times New Roman" w:hAnsi="Times New Roman" w:cs="Times New Roman"/>
          <w:iCs/>
          <w:sz w:val="28"/>
          <w:szCs w:val="28"/>
          <w:lang w:val="uk-UA" w:eastAsia="ru-RU"/>
        </w:rPr>
      </w:pPr>
      <w:r w:rsidRPr="00E26A4D">
        <w:rPr>
          <w:rFonts w:ascii="Times New Roman" w:eastAsia="Times New Roman" w:hAnsi="Times New Roman" w:cs="Times New Roman"/>
          <w:iCs/>
          <w:sz w:val="28"/>
          <w:szCs w:val="28"/>
          <w:lang w:val="uk-UA" w:eastAsia="ru-RU"/>
        </w:rPr>
        <w:t xml:space="preserve">виробництво макаронних виробів, у </w:t>
      </w:r>
      <w:proofErr w:type="spellStart"/>
      <w:r w:rsidRPr="00E26A4D">
        <w:rPr>
          <w:rFonts w:ascii="Times New Roman" w:eastAsia="Times New Roman" w:hAnsi="Times New Roman" w:cs="Times New Roman"/>
          <w:iCs/>
          <w:sz w:val="28"/>
          <w:szCs w:val="28"/>
          <w:lang w:val="uk-UA" w:eastAsia="ru-RU"/>
        </w:rPr>
        <w:t>т.ч</w:t>
      </w:r>
      <w:proofErr w:type="spellEnd"/>
      <w:r w:rsidRPr="00E26A4D">
        <w:rPr>
          <w:rFonts w:ascii="Times New Roman" w:eastAsia="Times New Roman" w:hAnsi="Times New Roman" w:cs="Times New Roman"/>
          <w:iCs/>
          <w:sz w:val="28"/>
          <w:szCs w:val="28"/>
          <w:lang w:val="uk-UA" w:eastAsia="ru-RU"/>
        </w:rPr>
        <w:t>. з начинкою, див. </w:t>
      </w:r>
      <w:hyperlink r:id="rId14" w:tooltip="Розглянути пояснення до цього коду у КВЕД-2010" w:history="1">
        <w:r w:rsidRPr="00E26A4D">
          <w:rPr>
            <w:rStyle w:val="a6"/>
            <w:rFonts w:ascii="Times New Roman" w:eastAsia="Times New Roman" w:hAnsi="Times New Roman" w:cs="Times New Roman"/>
            <w:iCs/>
            <w:color w:val="auto"/>
            <w:sz w:val="28"/>
            <w:szCs w:val="28"/>
            <w:lang w:val="uk-UA" w:eastAsia="ru-RU"/>
          </w:rPr>
          <w:t>10.73</w:t>
        </w:r>
      </w:hyperlink>
    </w:p>
    <w:p w:rsidR="000A0623" w:rsidRPr="00E26A4D" w:rsidRDefault="000A0623" w:rsidP="00081C88">
      <w:pPr>
        <w:pStyle w:val="a8"/>
        <w:numPr>
          <w:ilvl w:val="1"/>
          <w:numId w:val="24"/>
        </w:numPr>
        <w:tabs>
          <w:tab w:val="clear" w:pos="1440"/>
          <w:tab w:val="num" w:pos="1134"/>
        </w:tabs>
        <w:spacing w:after="0" w:line="360" w:lineRule="auto"/>
        <w:ind w:left="1134" w:hanging="283"/>
        <w:jc w:val="both"/>
        <w:rPr>
          <w:rFonts w:ascii="Times New Roman" w:eastAsia="Times New Roman" w:hAnsi="Times New Roman" w:cs="Times New Roman"/>
          <w:iCs/>
          <w:sz w:val="28"/>
          <w:szCs w:val="28"/>
          <w:lang w:val="uk-UA" w:eastAsia="ru-RU"/>
        </w:rPr>
      </w:pPr>
      <w:r w:rsidRPr="00E26A4D">
        <w:rPr>
          <w:rFonts w:ascii="Times New Roman" w:eastAsia="Times New Roman" w:hAnsi="Times New Roman" w:cs="Times New Roman"/>
          <w:iCs/>
          <w:sz w:val="28"/>
          <w:szCs w:val="28"/>
          <w:lang w:val="uk-UA" w:eastAsia="ru-RU"/>
        </w:rPr>
        <w:t>випікання хлібобулочних виробів у ресторанах, кафе тощо для їх негайного споживання на місці, див. розділ </w:t>
      </w:r>
      <w:hyperlink r:id="rId15" w:tooltip="Розглянути пояснення до цього коду у КВЕД-2010" w:history="1">
        <w:r w:rsidRPr="00E26A4D">
          <w:rPr>
            <w:rStyle w:val="a6"/>
            <w:rFonts w:ascii="Times New Roman" w:eastAsia="Times New Roman" w:hAnsi="Times New Roman" w:cs="Times New Roman"/>
            <w:iCs/>
            <w:color w:val="auto"/>
            <w:sz w:val="28"/>
            <w:szCs w:val="28"/>
            <w:lang w:val="uk-UA" w:eastAsia="ru-RU"/>
          </w:rPr>
          <w:t>56</w:t>
        </w:r>
      </w:hyperlink>
    </w:p>
    <w:p w:rsidR="000A0623" w:rsidRPr="005509F4" w:rsidRDefault="000A0623" w:rsidP="005509F4">
      <w:pPr>
        <w:spacing w:after="0" w:line="360" w:lineRule="auto"/>
        <w:ind w:firstLine="851"/>
        <w:contextualSpacing/>
        <w:rPr>
          <w:rFonts w:ascii="Times New Roman" w:eastAsia="Times New Roman" w:hAnsi="Times New Roman" w:cs="Times New Roman"/>
          <w:iCs/>
          <w:color w:val="333333"/>
          <w:sz w:val="28"/>
          <w:szCs w:val="28"/>
          <w:lang w:val="uk-UA" w:eastAsia="ru-RU"/>
        </w:rPr>
      </w:pPr>
    </w:p>
    <w:p w:rsidR="001869F0" w:rsidRPr="005509F4" w:rsidRDefault="001869F0"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 xml:space="preserve">КВЕД-2010: Клас 10.82 </w:t>
      </w:r>
      <w:r w:rsidRPr="005509F4">
        <w:rPr>
          <w:rFonts w:ascii="Times New Roman" w:eastAsia="Times New Roman" w:hAnsi="Times New Roman" w:cs="Times New Roman"/>
          <w:bCs/>
          <w:iCs/>
          <w:color w:val="333333"/>
          <w:sz w:val="28"/>
          <w:szCs w:val="28"/>
          <w:lang w:val="uk-UA" w:eastAsia="ru-RU"/>
        </w:rPr>
        <w:t>виробництво какао, шоколаду та цукрових кондитерських виробів</w:t>
      </w:r>
    </w:p>
    <w:p w:rsidR="001869F0" w:rsidRPr="005509F4" w:rsidRDefault="001869F0" w:rsidP="005509F4">
      <w:pPr>
        <w:spacing w:after="0" w:line="360" w:lineRule="auto"/>
        <w:ind w:firstLine="851"/>
        <w:contextualSpacing/>
        <w:jc w:val="both"/>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Цей клас включає:</w:t>
      </w:r>
    </w:p>
    <w:p w:rsidR="001869F0" w:rsidRPr="005509F4" w:rsidRDefault="001869F0" w:rsidP="00081C88">
      <w:pPr>
        <w:pStyle w:val="a8"/>
        <w:numPr>
          <w:ilvl w:val="1"/>
          <w:numId w:val="27"/>
        </w:numPr>
        <w:tabs>
          <w:tab w:val="clear" w:pos="1440"/>
          <w:tab w:val="num" w:pos="1134"/>
        </w:tabs>
        <w:spacing w:after="0" w:line="360" w:lineRule="auto"/>
        <w:ind w:left="1134" w:hanging="283"/>
        <w:jc w:val="both"/>
        <w:rPr>
          <w:rFonts w:ascii="Times New Roman" w:eastAsia="Times New Roman" w:hAnsi="Times New Roman" w:cs="Times New Roman"/>
          <w:b/>
          <w:bCs/>
          <w:i/>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какао-порошку, какао-масла, какао-жиру, какао-пасти</w:t>
      </w:r>
    </w:p>
    <w:p w:rsidR="001869F0" w:rsidRPr="005509F4" w:rsidRDefault="001869F0" w:rsidP="00081C88">
      <w:pPr>
        <w:pStyle w:val="a8"/>
        <w:numPr>
          <w:ilvl w:val="1"/>
          <w:numId w:val="27"/>
        </w:numPr>
        <w:tabs>
          <w:tab w:val="clear" w:pos="1440"/>
          <w:tab w:val="num" w:pos="1134"/>
        </w:tabs>
        <w:spacing w:after="0" w:line="360" w:lineRule="auto"/>
        <w:ind w:left="1134" w:hanging="283"/>
        <w:jc w:val="both"/>
        <w:rPr>
          <w:rFonts w:ascii="Times New Roman" w:eastAsia="Times New Roman" w:hAnsi="Times New Roman" w:cs="Times New Roman"/>
          <w:b/>
          <w:bCs/>
          <w:i/>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шоколаду та шоколадних кондитерських виробів</w:t>
      </w:r>
    </w:p>
    <w:p w:rsidR="001869F0" w:rsidRPr="005509F4" w:rsidRDefault="001869F0" w:rsidP="00081C88">
      <w:pPr>
        <w:pStyle w:val="a8"/>
        <w:numPr>
          <w:ilvl w:val="1"/>
          <w:numId w:val="27"/>
        </w:numPr>
        <w:tabs>
          <w:tab w:val="clear" w:pos="1440"/>
          <w:tab w:val="num" w:pos="1134"/>
        </w:tabs>
        <w:spacing w:after="0" w:line="360" w:lineRule="auto"/>
        <w:ind w:left="1134" w:hanging="283"/>
        <w:jc w:val="both"/>
        <w:rPr>
          <w:rFonts w:ascii="Times New Roman" w:eastAsia="Times New Roman" w:hAnsi="Times New Roman" w:cs="Times New Roman"/>
          <w:b/>
          <w:bCs/>
          <w:i/>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цукрових кондитерських виробів: карамелі, нуги, помадки, білого шоколаду</w:t>
      </w:r>
    </w:p>
    <w:p w:rsidR="001869F0" w:rsidRPr="005509F4" w:rsidRDefault="001869F0" w:rsidP="00081C88">
      <w:pPr>
        <w:pStyle w:val="a8"/>
        <w:numPr>
          <w:ilvl w:val="1"/>
          <w:numId w:val="27"/>
        </w:numPr>
        <w:tabs>
          <w:tab w:val="clear" w:pos="1440"/>
          <w:tab w:val="num" w:pos="1134"/>
        </w:tabs>
        <w:spacing w:after="0" w:line="360" w:lineRule="auto"/>
        <w:ind w:left="1134" w:hanging="283"/>
        <w:jc w:val="both"/>
        <w:rPr>
          <w:rFonts w:ascii="Times New Roman" w:eastAsia="Times New Roman" w:hAnsi="Times New Roman" w:cs="Times New Roman"/>
          <w:b/>
          <w:bCs/>
          <w:i/>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жувальної гумки</w:t>
      </w:r>
    </w:p>
    <w:p w:rsidR="001869F0" w:rsidRPr="005509F4" w:rsidRDefault="001869F0" w:rsidP="00081C88">
      <w:pPr>
        <w:pStyle w:val="a8"/>
        <w:numPr>
          <w:ilvl w:val="1"/>
          <w:numId w:val="27"/>
        </w:numPr>
        <w:tabs>
          <w:tab w:val="clear" w:pos="1440"/>
          <w:tab w:val="num" w:pos="1134"/>
        </w:tabs>
        <w:spacing w:after="0" w:line="360" w:lineRule="auto"/>
        <w:ind w:left="1134" w:hanging="283"/>
        <w:jc w:val="both"/>
        <w:rPr>
          <w:rFonts w:ascii="Times New Roman" w:eastAsia="Times New Roman" w:hAnsi="Times New Roman" w:cs="Times New Roman"/>
          <w:b/>
          <w:bCs/>
          <w:i/>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глазурованих, зацукрованих фруктів, плодів, горіхів, шкірки плодів та інших частин рослин</w:t>
      </w:r>
    </w:p>
    <w:p w:rsidR="001869F0" w:rsidRPr="005509F4" w:rsidRDefault="001869F0" w:rsidP="00081C88">
      <w:pPr>
        <w:pStyle w:val="a8"/>
        <w:numPr>
          <w:ilvl w:val="1"/>
          <w:numId w:val="27"/>
        </w:numPr>
        <w:tabs>
          <w:tab w:val="clear" w:pos="1440"/>
          <w:tab w:val="num" w:pos="1134"/>
        </w:tabs>
        <w:spacing w:after="0" w:line="360" w:lineRule="auto"/>
        <w:ind w:left="1134" w:hanging="283"/>
        <w:jc w:val="both"/>
        <w:rPr>
          <w:rFonts w:ascii="Times New Roman" w:eastAsia="Times New Roman" w:hAnsi="Times New Roman" w:cs="Times New Roman"/>
          <w:b/>
          <w:bCs/>
          <w:i/>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драже і пастилок</w:t>
      </w:r>
    </w:p>
    <w:p w:rsidR="001869F0" w:rsidRPr="005509F4" w:rsidRDefault="001869F0" w:rsidP="005509F4">
      <w:pPr>
        <w:spacing w:after="0" w:line="360" w:lineRule="auto"/>
        <w:ind w:firstLine="851"/>
        <w:contextualSpacing/>
        <w:jc w:val="both"/>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Цей клас також включає:</w:t>
      </w:r>
    </w:p>
    <w:p w:rsidR="00EC472B" w:rsidRPr="00E26A4D" w:rsidRDefault="001869F0" w:rsidP="00E26A4D">
      <w:pPr>
        <w:pStyle w:val="a8"/>
        <w:numPr>
          <w:ilvl w:val="1"/>
          <w:numId w:val="28"/>
        </w:numPr>
        <w:tabs>
          <w:tab w:val="clear" w:pos="1440"/>
          <w:tab w:val="num" w:pos="1134"/>
        </w:tabs>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халви</w:t>
      </w:r>
    </w:p>
    <w:p w:rsidR="001869F0" w:rsidRPr="005509F4" w:rsidRDefault="001869F0" w:rsidP="005509F4">
      <w:pPr>
        <w:spacing w:after="0" w:line="360" w:lineRule="auto"/>
        <w:ind w:firstLine="851"/>
        <w:contextualSpacing/>
        <w:jc w:val="both"/>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Цей клас не включає:</w:t>
      </w:r>
    </w:p>
    <w:p w:rsidR="001869F0" w:rsidRPr="00E26A4D" w:rsidRDefault="001869F0" w:rsidP="005509F4">
      <w:pPr>
        <w:pStyle w:val="a8"/>
        <w:numPr>
          <w:ilvl w:val="1"/>
          <w:numId w:val="28"/>
        </w:numPr>
        <w:tabs>
          <w:tab w:val="clear" w:pos="1440"/>
          <w:tab w:val="num" w:pos="1134"/>
        </w:tabs>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виробництво цукрової сахарози, див. 10.81</w:t>
      </w:r>
    </w:p>
    <w:p w:rsidR="001869F0" w:rsidRPr="005509F4" w:rsidRDefault="00DD4879" w:rsidP="005509F4">
      <w:pPr>
        <w:spacing w:after="0" w:line="360" w:lineRule="auto"/>
        <w:ind w:firstLine="851"/>
        <w:contextualSpacing/>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lastRenderedPageBreak/>
        <w:t>Виробництво</w:t>
      </w:r>
    </w:p>
    <w:p w:rsidR="00DD4879" w:rsidRPr="005509F4" w:rsidRDefault="00DD4879"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За даними </w:t>
      </w:r>
      <w:proofErr w:type="spellStart"/>
      <w:r w:rsidRPr="005509F4">
        <w:rPr>
          <w:rFonts w:ascii="Times New Roman" w:eastAsia="Times New Roman" w:hAnsi="Times New Roman" w:cs="Times New Roman"/>
          <w:bCs/>
          <w:iCs/>
          <w:color w:val="333333"/>
          <w:sz w:val="28"/>
          <w:szCs w:val="28"/>
          <w:lang w:val="uk-UA" w:eastAsia="ru-RU"/>
        </w:rPr>
        <w:t>Держстату</w:t>
      </w:r>
      <w:proofErr w:type="spellEnd"/>
      <w:r w:rsidRPr="005509F4">
        <w:rPr>
          <w:rFonts w:ascii="Times New Roman" w:eastAsia="Times New Roman" w:hAnsi="Times New Roman" w:cs="Times New Roman"/>
          <w:bCs/>
          <w:iCs/>
          <w:color w:val="333333"/>
          <w:sz w:val="28"/>
          <w:szCs w:val="28"/>
          <w:lang w:val="uk-UA" w:eastAsia="ru-RU"/>
        </w:rPr>
        <w:t>, загальний обсяг виробництва кондитерських виробів демонструє зниження третій місяць поспіль, тим самим показуючи негативну тенденцію. Однак, даний факт не мав негативного впливу на експортні відвантаження у першому кварталі та не вплинув на динаміку імпортних постачань до країни. Більш ніж 50% всіх вітчизняних виробів у першому кварталі року пішло на експорт, а 45% забезпечує потреби внутрішнього ринку. Станом на кінець березня загальний обсяг залишків готової продукції становив 17 тис. т.</w:t>
      </w:r>
    </w:p>
    <w:p w:rsidR="00DD4879" w:rsidRPr="005509F4" w:rsidRDefault="00DD4879" w:rsidP="005509F4">
      <w:pPr>
        <w:spacing w:after="0" w:line="360" w:lineRule="auto"/>
        <w:ind w:firstLine="851"/>
        <w:contextualSpacing/>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noProof/>
          <w:color w:val="333333"/>
          <w:sz w:val="28"/>
          <w:szCs w:val="28"/>
          <w:lang w:eastAsia="ru-RU"/>
        </w:rPr>
        <w:drawing>
          <wp:inline distT="0" distB="0" distL="0" distR="0">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D7421" w:rsidRPr="005509F4" w:rsidRDefault="008D7421" w:rsidP="005509F4">
      <w:pPr>
        <w:spacing w:after="0" w:line="360" w:lineRule="auto"/>
        <w:ind w:firstLine="851"/>
        <w:contextualSpacing/>
        <w:rPr>
          <w:rFonts w:ascii="Times New Roman" w:eastAsia="Times New Roman" w:hAnsi="Times New Roman" w:cs="Times New Roman"/>
          <w:bCs/>
          <w:iCs/>
          <w:color w:val="333333"/>
          <w:sz w:val="28"/>
          <w:szCs w:val="28"/>
          <w:lang w:val="uk-UA" w:eastAsia="ru-RU"/>
        </w:rPr>
      </w:pPr>
    </w:p>
    <w:p w:rsidR="008D7421" w:rsidRPr="005509F4" w:rsidRDefault="008D7421"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Розглядаючи детальніше показник виробництва кондитерських виробів (разом із білим шоколадом) за березень 2019 року, зниження зафіксовано в усіх позиціях окрім білого шоколаду (у розрізі 1 кварталу), гумок та варених цукерок (у розрізі березня). </w:t>
      </w:r>
    </w:p>
    <w:p w:rsidR="008D7421" w:rsidRPr="005509F4" w:rsidRDefault="008D7421"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Виробництво </w:t>
      </w:r>
      <w:r w:rsidRPr="005509F4">
        <w:rPr>
          <w:rFonts w:ascii="Times New Roman" w:eastAsia="Times New Roman" w:hAnsi="Times New Roman" w:cs="Times New Roman"/>
          <w:b/>
          <w:bCs/>
          <w:iCs/>
          <w:color w:val="333333"/>
          <w:sz w:val="28"/>
          <w:szCs w:val="28"/>
          <w:lang w:val="uk-UA" w:eastAsia="ru-RU"/>
        </w:rPr>
        <w:t>білого шоколаду</w:t>
      </w:r>
      <w:r w:rsidRPr="005509F4">
        <w:rPr>
          <w:rFonts w:ascii="Times New Roman" w:eastAsia="Times New Roman" w:hAnsi="Times New Roman" w:cs="Times New Roman"/>
          <w:bCs/>
          <w:iCs/>
          <w:color w:val="333333"/>
          <w:sz w:val="28"/>
          <w:szCs w:val="28"/>
          <w:lang w:val="uk-UA" w:eastAsia="ru-RU"/>
        </w:rPr>
        <w:t xml:space="preserve"> у березні 2019 року знизилось на 18,9%, порівняно з аналогічним місяцем 2018 р. (539 т проти 664 т): майже в половину знизилось виробництво </w:t>
      </w:r>
      <w:r w:rsidRPr="005509F4">
        <w:rPr>
          <w:rFonts w:ascii="Times New Roman" w:eastAsia="Times New Roman" w:hAnsi="Times New Roman" w:cs="Times New Roman"/>
          <w:b/>
          <w:bCs/>
          <w:iCs/>
          <w:color w:val="333333"/>
          <w:sz w:val="28"/>
          <w:szCs w:val="28"/>
          <w:lang w:val="uk-UA" w:eastAsia="ru-RU"/>
        </w:rPr>
        <w:t>виробів покритих цукром</w:t>
      </w:r>
      <w:r w:rsidRPr="005509F4">
        <w:rPr>
          <w:rFonts w:ascii="Times New Roman" w:eastAsia="Times New Roman" w:hAnsi="Times New Roman" w:cs="Times New Roman"/>
          <w:bCs/>
          <w:iCs/>
          <w:color w:val="333333"/>
          <w:sz w:val="28"/>
          <w:szCs w:val="28"/>
          <w:lang w:val="uk-UA" w:eastAsia="ru-RU"/>
        </w:rPr>
        <w:t xml:space="preserve"> </w:t>
      </w:r>
      <w:r w:rsidRPr="005509F4">
        <w:rPr>
          <w:rFonts w:ascii="Times New Roman" w:eastAsia="Times New Roman" w:hAnsi="Times New Roman" w:cs="Times New Roman"/>
          <w:b/>
          <w:bCs/>
          <w:iCs/>
          <w:color w:val="333333"/>
          <w:sz w:val="28"/>
          <w:szCs w:val="28"/>
          <w:lang w:val="uk-UA" w:eastAsia="ru-RU"/>
        </w:rPr>
        <w:t>(разом з мигдалем зацукрованим)</w:t>
      </w:r>
      <w:r w:rsidRPr="005509F4">
        <w:rPr>
          <w:rFonts w:ascii="Times New Roman" w:eastAsia="Times New Roman" w:hAnsi="Times New Roman" w:cs="Times New Roman"/>
          <w:bCs/>
          <w:iCs/>
          <w:color w:val="333333"/>
          <w:sz w:val="28"/>
          <w:szCs w:val="28"/>
          <w:lang w:val="uk-UA" w:eastAsia="ru-RU"/>
        </w:rPr>
        <w:t xml:space="preserve"> до 209 т. Виробництво </w:t>
      </w:r>
      <w:r w:rsidRPr="005509F4">
        <w:rPr>
          <w:rFonts w:ascii="Times New Roman" w:eastAsia="Times New Roman" w:hAnsi="Times New Roman" w:cs="Times New Roman"/>
          <w:b/>
          <w:bCs/>
          <w:iCs/>
          <w:color w:val="333333"/>
          <w:sz w:val="28"/>
          <w:szCs w:val="28"/>
          <w:lang w:val="uk-UA" w:eastAsia="ru-RU"/>
        </w:rPr>
        <w:t>гумок, ф</w:t>
      </w:r>
      <w:r w:rsidR="00EB63C5" w:rsidRPr="005509F4">
        <w:rPr>
          <w:rFonts w:ascii="Times New Roman" w:eastAsia="Times New Roman" w:hAnsi="Times New Roman" w:cs="Times New Roman"/>
          <w:b/>
          <w:bCs/>
          <w:iCs/>
          <w:color w:val="333333"/>
          <w:sz w:val="28"/>
          <w:szCs w:val="28"/>
          <w:lang w:val="uk-UA" w:eastAsia="ru-RU"/>
        </w:rPr>
        <w:t xml:space="preserve">руктових желе та фруктових паст </w:t>
      </w:r>
      <w:r w:rsidR="00EB63C5" w:rsidRPr="005509F4">
        <w:rPr>
          <w:rFonts w:ascii="Times New Roman" w:eastAsia="Times New Roman" w:hAnsi="Times New Roman" w:cs="Times New Roman"/>
          <w:bCs/>
          <w:iCs/>
          <w:color w:val="333333"/>
          <w:sz w:val="28"/>
          <w:szCs w:val="28"/>
          <w:lang w:val="uk-UA" w:eastAsia="ru-RU"/>
        </w:rPr>
        <w:t>у</w:t>
      </w:r>
      <w:r w:rsidRPr="005509F4">
        <w:rPr>
          <w:rFonts w:ascii="Times New Roman" w:eastAsia="Times New Roman" w:hAnsi="Times New Roman" w:cs="Times New Roman"/>
          <w:bCs/>
          <w:iCs/>
          <w:color w:val="333333"/>
          <w:sz w:val="28"/>
          <w:szCs w:val="28"/>
          <w:lang w:val="uk-UA" w:eastAsia="ru-RU"/>
        </w:rPr>
        <w:t xml:space="preserve"> третьому місяці року демонструвало зростання на 10,4% до </w:t>
      </w:r>
      <w:r w:rsidRPr="005509F4">
        <w:rPr>
          <w:rFonts w:ascii="Times New Roman" w:eastAsia="Times New Roman" w:hAnsi="Times New Roman" w:cs="Times New Roman"/>
          <w:bCs/>
          <w:iCs/>
          <w:color w:val="333333"/>
          <w:sz w:val="28"/>
          <w:szCs w:val="28"/>
          <w:lang w:val="uk-UA" w:eastAsia="ru-RU"/>
        </w:rPr>
        <w:lastRenderedPageBreak/>
        <w:t xml:space="preserve">4,1 тис. т проти 3,67 тис. т у березні 2018 року. </w:t>
      </w:r>
      <w:r w:rsidRPr="005509F4">
        <w:rPr>
          <w:rFonts w:ascii="Times New Roman" w:eastAsia="Times New Roman" w:hAnsi="Times New Roman" w:cs="Times New Roman"/>
          <w:b/>
          <w:bCs/>
          <w:iCs/>
          <w:color w:val="333333"/>
          <w:sz w:val="28"/>
          <w:szCs w:val="28"/>
          <w:lang w:val="uk-UA" w:eastAsia="ru-RU"/>
        </w:rPr>
        <w:t>Цукерок варених</w:t>
      </w:r>
      <w:r w:rsidRPr="005509F4">
        <w:rPr>
          <w:rFonts w:ascii="Times New Roman" w:eastAsia="Times New Roman" w:hAnsi="Times New Roman" w:cs="Times New Roman"/>
          <w:bCs/>
          <w:iCs/>
          <w:color w:val="333333"/>
          <w:sz w:val="28"/>
          <w:szCs w:val="28"/>
          <w:lang w:val="uk-UA" w:eastAsia="ru-RU"/>
        </w:rPr>
        <w:t xml:space="preserve"> за аналізований місяць 2019 р. було вироблено 2,4 т (проти 1,5 тис. т</w:t>
      </w:r>
      <w:r w:rsidR="00EB63C5" w:rsidRPr="005509F4">
        <w:rPr>
          <w:rFonts w:ascii="Times New Roman" w:eastAsia="Times New Roman" w:hAnsi="Times New Roman" w:cs="Times New Roman"/>
          <w:bCs/>
          <w:iCs/>
          <w:color w:val="333333"/>
          <w:sz w:val="28"/>
          <w:szCs w:val="28"/>
          <w:lang w:val="uk-UA" w:eastAsia="ru-RU"/>
        </w:rPr>
        <w:t xml:space="preserve">а </w:t>
      </w:r>
      <w:r w:rsidRPr="005509F4">
        <w:rPr>
          <w:rFonts w:ascii="Times New Roman" w:eastAsia="Times New Roman" w:hAnsi="Times New Roman" w:cs="Times New Roman"/>
          <w:bCs/>
          <w:iCs/>
          <w:color w:val="333333"/>
          <w:sz w:val="28"/>
          <w:szCs w:val="28"/>
          <w:lang w:val="uk-UA" w:eastAsia="ru-RU"/>
        </w:rPr>
        <w:t xml:space="preserve">у березні 2018 р.). У сегменті </w:t>
      </w:r>
      <w:r w:rsidRPr="005509F4">
        <w:rPr>
          <w:rFonts w:ascii="Times New Roman" w:eastAsia="Times New Roman" w:hAnsi="Times New Roman" w:cs="Times New Roman"/>
          <w:b/>
          <w:bCs/>
          <w:iCs/>
          <w:color w:val="333333"/>
          <w:sz w:val="28"/>
          <w:szCs w:val="28"/>
          <w:lang w:val="uk-UA" w:eastAsia="ru-RU"/>
        </w:rPr>
        <w:t xml:space="preserve">карамелі, </w:t>
      </w:r>
      <w:proofErr w:type="spellStart"/>
      <w:r w:rsidRPr="005509F4">
        <w:rPr>
          <w:rFonts w:ascii="Times New Roman" w:eastAsia="Times New Roman" w:hAnsi="Times New Roman" w:cs="Times New Roman"/>
          <w:b/>
          <w:bCs/>
          <w:iCs/>
          <w:color w:val="333333"/>
          <w:sz w:val="28"/>
          <w:szCs w:val="28"/>
          <w:lang w:val="uk-UA" w:eastAsia="ru-RU"/>
        </w:rPr>
        <w:t>тофі</w:t>
      </w:r>
      <w:proofErr w:type="spellEnd"/>
      <w:r w:rsidR="00EB63C5" w:rsidRPr="005509F4">
        <w:rPr>
          <w:rFonts w:ascii="Times New Roman" w:eastAsia="Times New Roman" w:hAnsi="Times New Roman" w:cs="Times New Roman"/>
          <w:b/>
          <w:bCs/>
          <w:iCs/>
          <w:color w:val="333333"/>
          <w:sz w:val="28"/>
          <w:szCs w:val="28"/>
          <w:lang w:val="uk-UA" w:eastAsia="ru-RU"/>
        </w:rPr>
        <w:t xml:space="preserve"> (і</w:t>
      </w:r>
      <w:r w:rsidRPr="005509F4">
        <w:rPr>
          <w:rFonts w:ascii="Times New Roman" w:eastAsia="Times New Roman" w:hAnsi="Times New Roman" w:cs="Times New Roman"/>
          <w:b/>
          <w:bCs/>
          <w:iCs/>
          <w:color w:val="333333"/>
          <w:sz w:val="28"/>
          <w:szCs w:val="28"/>
          <w:lang w:val="uk-UA" w:eastAsia="ru-RU"/>
        </w:rPr>
        <w:t>рис)</w:t>
      </w:r>
      <w:r w:rsidRPr="005509F4">
        <w:rPr>
          <w:rFonts w:ascii="Times New Roman" w:eastAsia="Times New Roman" w:hAnsi="Times New Roman" w:cs="Times New Roman"/>
          <w:bCs/>
          <w:iCs/>
          <w:color w:val="333333"/>
          <w:sz w:val="28"/>
          <w:szCs w:val="28"/>
          <w:lang w:val="uk-UA" w:eastAsia="ru-RU"/>
        </w:rPr>
        <w:t xml:space="preserve"> </w:t>
      </w:r>
      <w:r w:rsidRPr="005509F4">
        <w:rPr>
          <w:rFonts w:ascii="Times New Roman" w:eastAsia="Times New Roman" w:hAnsi="Times New Roman" w:cs="Times New Roman"/>
          <w:b/>
          <w:bCs/>
          <w:iCs/>
          <w:color w:val="333333"/>
          <w:sz w:val="28"/>
          <w:szCs w:val="28"/>
          <w:lang w:val="uk-UA" w:eastAsia="ru-RU"/>
        </w:rPr>
        <w:t>та солодощів</w:t>
      </w:r>
      <w:r w:rsidRPr="005509F4">
        <w:rPr>
          <w:rFonts w:ascii="Times New Roman" w:eastAsia="Times New Roman" w:hAnsi="Times New Roman" w:cs="Times New Roman"/>
          <w:bCs/>
          <w:iCs/>
          <w:color w:val="333333"/>
          <w:sz w:val="28"/>
          <w:szCs w:val="28"/>
          <w:lang w:val="uk-UA" w:eastAsia="ru-RU"/>
        </w:rPr>
        <w:t xml:space="preserve"> виробництво у третьому місяці знизилось на 4% до 7 тис. т (8,</w:t>
      </w:r>
      <w:r w:rsidR="00EB63C5" w:rsidRPr="005509F4">
        <w:rPr>
          <w:rFonts w:ascii="Times New Roman" w:eastAsia="Times New Roman" w:hAnsi="Times New Roman" w:cs="Times New Roman"/>
          <w:bCs/>
          <w:iCs/>
          <w:color w:val="333333"/>
          <w:sz w:val="28"/>
          <w:szCs w:val="28"/>
          <w:lang w:val="uk-UA" w:eastAsia="ru-RU"/>
        </w:rPr>
        <w:t>027 тис. т у березні 2018 року);</w:t>
      </w:r>
      <w:r w:rsidRPr="005509F4">
        <w:rPr>
          <w:rFonts w:ascii="Times New Roman" w:eastAsia="Times New Roman" w:hAnsi="Times New Roman" w:cs="Times New Roman"/>
          <w:bCs/>
          <w:iCs/>
          <w:color w:val="333333"/>
          <w:sz w:val="28"/>
          <w:szCs w:val="28"/>
          <w:lang w:val="uk-UA" w:eastAsia="ru-RU"/>
        </w:rPr>
        <w:t xml:space="preserve"> </w:t>
      </w:r>
      <w:r w:rsidRPr="005509F4">
        <w:rPr>
          <w:rFonts w:ascii="Times New Roman" w:eastAsia="Times New Roman" w:hAnsi="Times New Roman" w:cs="Times New Roman"/>
          <w:b/>
          <w:bCs/>
          <w:iCs/>
          <w:color w:val="333333"/>
          <w:sz w:val="28"/>
          <w:szCs w:val="28"/>
          <w:lang w:val="uk-UA" w:eastAsia="ru-RU"/>
        </w:rPr>
        <w:t>виробів кондитерських з цукру у вигляді пресованих таблеток</w:t>
      </w:r>
      <w:r w:rsidR="00EB63C5" w:rsidRPr="005509F4">
        <w:rPr>
          <w:rFonts w:ascii="Times New Roman" w:eastAsia="Times New Roman" w:hAnsi="Times New Roman" w:cs="Times New Roman"/>
          <w:b/>
          <w:bCs/>
          <w:iCs/>
          <w:color w:val="333333"/>
          <w:sz w:val="28"/>
          <w:szCs w:val="28"/>
          <w:lang w:val="uk-UA" w:eastAsia="ru-RU"/>
        </w:rPr>
        <w:t xml:space="preserve"> </w:t>
      </w:r>
      <w:r w:rsidRPr="005509F4">
        <w:rPr>
          <w:rFonts w:ascii="Times New Roman" w:eastAsia="Times New Roman" w:hAnsi="Times New Roman" w:cs="Times New Roman"/>
          <w:bCs/>
          <w:iCs/>
          <w:color w:val="333333"/>
          <w:sz w:val="28"/>
          <w:szCs w:val="28"/>
          <w:lang w:val="uk-UA" w:eastAsia="ru-RU"/>
        </w:rPr>
        <w:t>-</w:t>
      </w:r>
      <w:r w:rsidR="00EB63C5" w:rsidRPr="005509F4">
        <w:rPr>
          <w:rFonts w:ascii="Times New Roman" w:eastAsia="Times New Roman" w:hAnsi="Times New Roman" w:cs="Times New Roman"/>
          <w:bCs/>
          <w:iCs/>
          <w:color w:val="333333"/>
          <w:sz w:val="28"/>
          <w:szCs w:val="28"/>
          <w:lang w:val="uk-UA" w:eastAsia="ru-RU"/>
        </w:rPr>
        <w:t xml:space="preserve"> </w:t>
      </w:r>
      <w:r w:rsidRPr="005509F4">
        <w:rPr>
          <w:rFonts w:ascii="Times New Roman" w:eastAsia="Times New Roman" w:hAnsi="Times New Roman" w:cs="Times New Roman"/>
          <w:bCs/>
          <w:iCs/>
          <w:color w:val="333333"/>
          <w:sz w:val="28"/>
          <w:szCs w:val="28"/>
          <w:lang w:val="uk-UA" w:eastAsia="ru-RU"/>
        </w:rPr>
        <w:t xml:space="preserve">51 т. Кількість </w:t>
      </w:r>
      <w:r w:rsidRPr="005509F4">
        <w:rPr>
          <w:rFonts w:ascii="Times New Roman" w:eastAsia="Times New Roman" w:hAnsi="Times New Roman" w:cs="Times New Roman"/>
          <w:b/>
          <w:bCs/>
          <w:iCs/>
          <w:color w:val="333333"/>
          <w:sz w:val="28"/>
          <w:szCs w:val="28"/>
          <w:lang w:val="uk-UA" w:eastAsia="ru-RU"/>
        </w:rPr>
        <w:t>інших кондитерських виробів з цукру</w:t>
      </w:r>
      <w:r w:rsidRPr="005509F4">
        <w:rPr>
          <w:rFonts w:ascii="Times New Roman" w:eastAsia="Times New Roman" w:hAnsi="Times New Roman" w:cs="Times New Roman"/>
          <w:bCs/>
          <w:iCs/>
          <w:color w:val="333333"/>
          <w:sz w:val="28"/>
          <w:szCs w:val="28"/>
          <w:lang w:val="uk-UA" w:eastAsia="ru-RU"/>
        </w:rPr>
        <w:t xml:space="preserve"> становила 3,7 тис. т, що на 10,1% нижче за показник аналогічного місяця 2018 року (4,14 тис. т).</w:t>
      </w:r>
    </w:p>
    <w:p w:rsidR="00D950A5" w:rsidRPr="005509F4" w:rsidRDefault="00D950A5" w:rsidP="000E6274">
      <w:pPr>
        <w:spacing w:after="0" w:line="360" w:lineRule="auto"/>
        <w:contextualSpacing/>
        <w:rPr>
          <w:rFonts w:ascii="Times New Roman" w:eastAsia="Times New Roman" w:hAnsi="Times New Roman" w:cs="Times New Roman"/>
          <w:bCs/>
          <w:iCs/>
          <w:color w:val="333333"/>
          <w:sz w:val="28"/>
          <w:szCs w:val="28"/>
          <w:lang w:val="uk-UA" w:eastAsia="ru-RU"/>
        </w:rPr>
      </w:pPr>
    </w:p>
    <w:p w:rsidR="00D950A5" w:rsidRPr="005509F4" w:rsidRDefault="00D950A5" w:rsidP="005509F4">
      <w:pPr>
        <w:spacing w:after="0" w:line="360" w:lineRule="auto"/>
        <w:ind w:firstLine="851"/>
        <w:contextualSpacing/>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noProof/>
          <w:color w:val="333333"/>
          <w:sz w:val="28"/>
          <w:szCs w:val="28"/>
          <w:lang w:eastAsia="ru-RU"/>
        </w:rPr>
        <w:drawing>
          <wp:inline distT="0" distB="0" distL="0" distR="0">
            <wp:extent cx="5486400" cy="28098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A07DB" w:rsidRPr="005509F4" w:rsidRDefault="002A07DB" w:rsidP="005509F4">
      <w:pPr>
        <w:spacing w:after="0" w:line="360" w:lineRule="auto"/>
        <w:ind w:firstLine="851"/>
        <w:contextualSpacing/>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 xml:space="preserve">Зовнішня торгівля </w:t>
      </w:r>
      <w:r w:rsidR="00032407" w:rsidRPr="005509F4">
        <w:rPr>
          <w:rFonts w:ascii="Times New Roman" w:eastAsia="Times New Roman" w:hAnsi="Times New Roman" w:cs="Times New Roman"/>
          <w:b/>
          <w:bCs/>
          <w:iCs/>
          <w:color w:val="333333"/>
          <w:sz w:val="28"/>
          <w:szCs w:val="28"/>
          <w:lang w:val="uk-UA" w:eastAsia="ru-RU"/>
        </w:rPr>
        <w:t>кондитерськими виробами</w:t>
      </w:r>
    </w:p>
    <w:p w:rsidR="002A07DB" w:rsidRPr="005509F4" w:rsidRDefault="002A07DB"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За даними </w:t>
      </w:r>
      <w:r w:rsidRPr="005509F4">
        <w:rPr>
          <w:rFonts w:ascii="Times New Roman" w:eastAsia="Times New Roman" w:hAnsi="Times New Roman" w:cs="Times New Roman"/>
          <w:b/>
          <w:bCs/>
          <w:iCs/>
          <w:color w:val="333333"/>
          <w:sz w:val="28"/>
          <w:szCs w:val="28"/>
          <w:lang w:val="uk-UA" w:eastAsia="ru-RU"/>
        </w:rPr>
        <w:t>Державної митної служ</w:t>
      </w:r>
      <w:r w:rsidR="00520C08" w:rsidRPr="005509F4">
        <w:rPr>
          <w:rFonts w:ascii="Times New Roman" w:eastAsia="Times New Roman" w:hAnsi="Times New Roman" w:cs="Times New Roman"/>
          <w:b/>
          <w:bCs/>
          <w:iCs/>
          <w:color w:val="333333"/>
          <w:sz w:val="28"/>
          <w:szCs w:val="28"/>
          <w:lang w:val="uk-UA" w:eastAsia="ru-RU"/>
        </w:rPr>
        <w:t>би</w:t>
      </w:r>
      <w:r w:rsidR="00520C08" w:rsidRPr="005509F4">
        <w:rPr>
          <w:rFonts w:ascii="Times New Roman" w:eastAsia="Times New Roman" w:hAnsi="Times New Roman" w:cs="Times New Roman"/>
          <w:bCs/>
          <w:iCs/>
          <w:color w:val="333333"/>
          <w:sz w:val="28"/>
          <w:szCs w:val="28"/>
          <w:lang w:val="uk-UA" w:eastAsia="ru-RU"/>
        </w:rPr>
        <w:t>,</w:t>
      </w:r>
      <w:r w:rsidRPr="005509F4">
        <w:rPr>
          <w:rFonts w:ascii="Times New Roman" w:eastAsia="Times New Roman" w:hAnsi="Times New Roman" w:cs="Times New Roman"/>
          <w:bCs/>
          <w:iCs/>
          <w:color w:val="333333"/>
          <w:sz w:val="28"/>
          <w:szCs w:val="28"/>
          <w:lang w:val="uk-UA" w:eastAsia="ru-RU"/>
        </w:rPr>
        <w:t xml:space="preserve"> зниження вітчизняної пропозицій</w:t>
      </w:r>
      <w:r w:rsidR="00520C08" w:rsidRPr="005509F4">
        <w:rPr>
          <w:rFonts w:ascii="Times New Roman" w:eastAsia="Times New Roman" w:hAnsi="Times New Roman" w:cs="Times New Roman"/>
          <w:bCs/>
          <w:iCs/>
          <w:color w:val="333333"/>
          <w:sz w:val="28"/>
          <w:szCs w:val="28"/>
          <w:lang w:val="uk-UA" w:eastAsia="ru-RU"/>
        </w:rPr>
        <w:t xml:space="preserve"> не мало негативного впливу на експортні поставки, які продовжують демонструвати зростання у першому кварталі 2019 року- 23,3 тис. т проти 21,1 тис. т в аналогічний період 2019 року. </w:t>
      </w:r>
      <w:r w:rsidRPr="005509F4">
        <w:rPr>
          <w:rFonts w:ascii="Times New Roman" w:eastAsia="Times New Roman" w:hAnsi="Times New Roman" w:cs="Times New Roman"/>
          <w:bCs/>
          <w:iCs/>
          <w:color w:val="333333"/>
          <w:sz w:val="28"/>
          <w:szCs w:val="28"/>
          <w:lang w:val="uk-UA" w:eastAsia="ru-RU"/>
        </w:rPr>
        <w:t>Загальна вартість експорту за пе</w:t>
      </w:r>
      <w:r w:rsidR="00520C08" w:rsidRPr="005509F4">
        <w:rPr>
          <w:rFonts w:ascii="Times New Roman" w:eastAsia="Times New Roman" w:hAnsi="Times New Roman" w:cs="Times New Roman"/>
          <w:bCs/>
          <w:iCs/>
          <w:color w:val="333333"/>
          <w:sz w:val="28"/>
          <w:szCs w:val="28"/>
          <w:lang w:val="uk-UA" w:eastAsia="ru-RU"/>
        </w:rPr>
        <w:t xml:space="preserve">рший місяць 2019 року склала 87,3 м. </w:t>
      </w:r>
    </w:p>
    <w:p w:rsidR="00BF6F39" w:rsidRPr="005509F4" w:rsidRDefault="00520C08"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Основними торговими партнерами у пе</w:t>
      </w:r>
      <w:r w:rsidR="00032407" w:rsidRPr="005509F4">
        <w:rPr>
          <w:rFonts w:ascii="Times New Roman" w:eastAsia="Times New Roman" w:hAnsi="Times New Roman" w:cs="Times New Roman"/>
          <w:bCs/>
          <w:iCs/>
          <w:color w:val="333333"/>
          <w:sz w:val="28"/>
          <w:szCs w:val="28"/>
          <w:lang w:val="uk-UA" w:eastAsia="ru-RU"/>
        </w:rPr>
        <w:t>ршому кварталі були Польща-10,1%</w:t>
      </w:r>
      <w:r w:rsidRPr="005509F4">
        <w:rPr>
          <w:rFonts w:ascii="Times New Roman" w:eastAsia="Times New Roman" w:hAnsi="Times New Roman" w:cs="Times New Roman"/>
          <w:bCs/>
          <w:iCs/>
          <w:color w:val="333333"/>
          <w:sz w:val="28"/>
          <w:szCs w:val="28"/>
          <w:lang w:val="uk-UA" w:eastAsia="ru-RU"/>
        </w:rPr>
        <w:t xml:space="preserve"> або 3,8 млн USD, Білорусь 9,9% або 3,7 млн USD, Казах</w:t>
      </w:r>
      <w:r w:rsidR="002A07DB" w:rsidRPr="005509F4">
        <w:rPr>
          <w:rFonts w:ascii="Times New Roman" w:eastAsia="Times New Roman" w:hAnsi="Times New Roman" w:cs="Times New Roman"/>
          <w:bCs/>
          <w:iCs/>
          <w:color w:val="333333"/>
          <w:sz w:val="28"/>
          <w:szCs w:val="28"/>
          <w:lang w:val="uk-UA" w:eastAsia="ru-RU"/>
        </w:rPr>
        <w:t>стан — 9,04 % або 3,4 млн USD. Е</w:t>
      </w:r>
      <w:r w:rsidRPr="005509F4">
        <w:rPr>
          <w:rFonts w:ascii="Times New Roman" w:eastAsia="Times New Roman" w:hAnsi="Times New Roman" w:cs="Times New Roman"/>
          <w:bCs/>
          <w:iCs/>
          <w:color w:val="333333"/>
          <w:sz w:val="28"/>
          <w:szCs w:val="28"/>
          <w:lang w:val="uk-UA" w:eastAsia="ru-RU"/>
        </w:rPr>
        <w:t xml:space="preserve">кспортна географія третього місяця була наступною: топ покупцем була Білорусь 1,09 тис. т, на даний ринок постачались карамельні цукерки, жувальний зефір та мармелад. До Казахстану за аналізований місяць експортовано 0,830 тис. т продукції (цукерки желейні, льодяникова карамель </w:t>
      </w:r>
      <w:r w:rsidRPr="005509F4">
        <w:rPr>
          <w:rFonts w:ascii="Times New Roman" w:eastAsia="Times New Roman" w:hAnsi="Times New Roman" w:cs="Times New Roman"/>
          <w:bCs/>
          <w:iCs/>
          <w:color w:val="333333"/>
          <w:sz w:val="28"/>
          <w:szCs w:val="28"/>
          <w:lang w:val="uk-UA" w:eastAsia="ru-RU"/>
        </w:rPr>
        <w:lastRenderedPageBreak/>
        <w:t xml:space="preserve">та білий шоколад). Поставки до Польщі становили 0,786 тис. т (льодяникова карамель, цукерки </w:t>
      </w:r>
      <w:r w:rsidR="00032407" w:rsidRPr="005509F4">
        <w:rPr>
          <w:rFonts w:ascii="Times New Roman" w:eastAsia="Times New Roman" w:hAnsi="Times New Roman" w:cs="Times New Roman"/>
          <w:bCs/>
          <w:iCs/>
          <w:color w:val="333333"/>
          <w:sz w:val="28"/>
          <w:szCs w:val="28"/>
          <w:lang w:val="uk-UA" w:eastAsia="ru-RU"/>
        </w:rPr>
        <w:t>з вареного цукру та халва).</w:t>
      </w:r>
    </w:p>
    <w:p w:rsidR="00032407" w:rsidRPr="005509F4" w:rsidRDefault="00323ADF" w:rsidP="005509F4">
      <w:pPr>
        <w:spacing w:after="0" w:line="360" w:lineRule="auto"/>
        <w:ind w:firstLine="851"/>
        <w:contextualSpacing/>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noProof/>
          <w:color w:val="333333"/>
          <w:sz w:val="28"/>
          <w:szCs w:val="28"/>
          <w:lang w:eastAsia="ru-RU"/>
        </w:rPr>
        <w:drawing>
          <wp:inline distT="0" distB="0" distL="0" distR="0">
            <wp:extent cx="5486400" cy="2886075"/>
            <wp:effectExtent l="0" t="0" r="0"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23ADF" w:rsidRPr="005509F4" w:rsidRDefault="00EC7351"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Хоча основний обсяг кондитерських виробів постачається на вітчизняний ринок з Туреччини - близько 80% всіх виробів, однак у грошовому еквіваленті у першому кварталі року першість за Польщею з часткою 28% або 3,6 млн USD (13,1млн USD -загальна вартість імпортовано продукції). За Туреччиною 16,4% або 21 млн USD, замикає трійку постачальників Китай - 10% або1,3 млн USD.</w:t>
      </w:r>
    </w:p>
    <w:p w:rsidR="00EC472B" w:rsidRDefault="00EC472B" w:rsidP="005509F4">
      <w:pPr>
        <w:spacing w:after="0" w:line="360" w:lineRule="auto"/>
        <w:ind w:firstLine="851"/>
        <w:contextualSpacing/>
        <w:rPr>
          <w:rFonts w:ascii="Times New Roman" w:eastAsia="Times New Roman" w:hAnsi="Times New Roman" w:cs="Times New Roman"/>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753C23" w:rsidRPr="002C0AE6" w:rsidRDefault="00753C23"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E26A4D" w:rsidRPr="002C0AE6" w:rsidRDefault="00E26A4D"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p>
    <w:p w:rsidR="000E6274" w:rsidRDefault="000E6274" w:rsidP="005509F4">
      <w:pPr>
        <w:spacing w:after="0" w:line="360" w:lineRule="auto"/>
        <w:ind w:firstLine="851"/>
        <w:contextualSpacing/>
        <w:rPr>
          <w:rFonts w:ascii="Times New Roman" w:eastAsia="Times New Roman" w:hAnsi="Times New Roman" w:cs="Times New Roman"/>
          <w:b/>
          <w:bCs/>
          <w:iCs/>
          <w:noProof/>
          <w:color w:val="333333"/>
          <w:sz w:val="28"/>
          <w:szCs w:val="28"/>
          <w:lang w:val="uk-UA" w:eastAsia="ru-RU"/>
        </w:rPr>
      </w:pPr>
      <w:r w:rsidRPr="000E6274">
        <w:rPr>
          <w:rFonts w:ascii="Times New Roman" w:eastAsia="Times New Roman" w:hAnsi="Times New Roman" w:cs="Times New Roman"/>
          <w:b/>
          <w:bCs/>
          <w:iCs/>
          <w:noProof/>
          <w:color w:val="333333"/>
          <w:sz w:val="28"/>
          <w:szCs w:val="28"/>
          <w:lang w:eastAsia="ru-RU"/>
        </w:rPr>
        <w:lastRenderedPageBreak/>
        <w:t>Г</w:t>
      </w:r>
      <w:r w:rsidRPr="000E6274">
        <w:rPr>
          <w:rFonts w:ascii="Times New Roman" w:eastAsia="Times New Roman" w:hAnsi="Times New Roman" w:cs="Times New Roman"/>
          <w:b/>
          <w:bCs/>
          <w:iCs/>
          <w:noProof/>
          <w:color w:val="333333"/>
          <w:sz w:val="28"/>
          <w:szCs w:val="28"/>
          <w:lang w:val="uk-UA" w:eastAsia="ru-RU"/>
        </w:rPr>
        <w:t>еографічна структура експорту та импорту кондітерських виробів.</w:t>
      </w:r>
    </w:p>
    <w:p w:rsidR="000E6274" w:rsidRPr="000E6274" w:rsidRDefault="000E6274" w:rsidP="005509F4">
      <w:pPr>
        <w:spacing w:after="0" w:line="360" w:lineRule="auto"/>
        <w:ind w:firstLine="851"/>
        <w:contextualSpacing/>
        <w:rPr>
          <w:rFonts w:ascii="Times New Roman" w:eastAsia="Times New Roman" w:hAnsi="Times New Roman" w:cs="Times New Roman"/>
          <w:b/>
          <w:bCs/>
          <w:iCs/>
          <w:color w:val="333333"/>
          <w:sz w:val="28"/>
          <w:szCs w:val="28"/>
          <w:lang w:val="uk-UA" w:eastAsia="ru-RU"/>
        </w:rPr>
      </w:pPr>
      <w:r>
        <w:rPr>
          <w:rFonts w:ascii="Times New Roman" w:eastAsia="Times New Roman" w:hAnsi="Times New Roman" w:cs="Times New Roman"/>
          <w:b/>
          <w:bCs/>
          <w:iCs/>
          <w:noProof/>
          <w:color w:val="333333"/>
          <w:sz w:val="28"/>
          <w:szCs w:val="28"/>
          <w:lang w:eastAsia="ru-RU"/>
        </w:rPr>
        <w:drawing>
          <wp:inline distT="0" distB="0" distL="0" distR="0">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6DE7" w:rsidRPr="005509F4" w:rsidRDefault="00753C23" w:rsidP="000E6274">
      <w:pPr>
        <w:spacing w:after="0" w:line="360" w:lineRule="auto"/>
        <w:ind w:firstLine="851"/>
        <w:contextualSpacing/>
        <w:jc w:val="right"/>
        <w:rPr>
          <w:rFonts w:ascii="Times New Roman" w:eastAsia="Times New Roman" w:hAnsi="Times New Roman" w:cs="Times New Roman"/>
          <w:bCs/>
          <w:iCs/>
          <w:color w:val="333333"/>
          <w:sz w:val="28"/>
          <w:szCs w:val="28"/>
          <w:lang w:val="uk-UA" w:eastAsia="ru-RU"/>
        </w:rPr>
      </w:pPr>
      <w:r w:rsidRPr="00753C23">
        <w:rPr>
          <w:rFonts w:ascii="Times New Roman" w:eastAsia="Times New Roman" w:hAnsi="Times New Roman" w:cs="Times New Roman"/>
          <w:bCs/>
          <w:iCs/>
          <w:color w:val="333333"/>
          <w:sz w:val="28"/>
          <w:szCs w:val="28"/>
          <w:lang w:val="uk-UA" w:eastAsia="ru-RU"/>
        </w:rPr>
        <w:t>Географічна структура імпорту Україною у вартісному вияві</w:t>
      </w:r>
    </w:p>
    <w:p w:rsidR="0066188A" w:rsidRDefault="0066188A" w:rsidP="00753C23">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p>
    <w:p w:rsidR="00753C23" w:rsidRDefault="00753C23" w:rsidP="00753C23">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p>
    <w:p w:rsidR="00753C23" w:rsidRPr="005509F4" w:rsidRDefault="00753C23" w:rsidP="00753C23">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Pr>
          <w:rFonts w:ascii="Times New Roman" w:eastAsia="Times New Roman" w:hAnsi="Times New Roman" w:cs="Times New Roman"/>
          <w:bCs/>
          <w:iCs/>
          <w:noProof/>
          <w:color w:val="333333"/>
          <w:sz w:val="28"/>
          <w:szCs w:val="28"/>
          <w:lang w:eastAsia="ru-RU"/>
        </w:rPr>
        <w:drawing>
          <wp:inline distT="0" distB="0" distL="0" distR="0">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6188A" w:rsidRPr="005B47F9" w:rsidRDefault="00753C23" w:rsidP="00753C23">
      <w:pPr>
        <w:spacing w:after="0" w:line="360" w:lineRule="auto"/>
        <w:ind w:firstLine="851"/>
        <w:contextualSpacing/>
        <w:jc w:val="right"/>
        <w:rPr>
          <w:rFonts w:ascii="Times New Roman" w:eastAsia="Times New Roman" w:hAnsi="Times New Roman" w:cs="Times New Roman"/>
          <w:bCs/>
          <w:iCs/>
          <w:sz w:val="28"/>
          <w:szCs w:val="28"/>
          <w:lang w:val="uk-UA" w:eastAsia="ru-RU"/>
        </w:rPr>
      </w:pPr>
      <w:r w:rsidRPr="005B47F9">
        <w:rPr>
          <w:rFonts w:ascii="Times New Roman" w:hAnsi="Times New Roman" w:cs="Times New Roman"/>
          <w:sz w:val="28"/>
          <w:szCs w:val="28"/>
          <w:lang w:val="uk-UA"/>
        </w:rPr>
        <w:t>Географічна структура експорту України у вартісному вираженні</w:t>
      </w:r>
    </w:p>
    <w:p w:rsidR="00E26A4D" w:rsidRPr="005B47F9" w:rsidRDefault="005B47F9" w:rsidP="005B47F9">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 xml:space="preserve">Основним споживачем кондитерських виробів українського походженням традиційно є Російська Федерація, куди надходить 55 % </w:t>
      </w:r>
      <w:r w:rsidRPr="005B47F9">
        <w:rPr>
          <w:rFonts w:ascii="Times New Roman" w:eastAsia="Times New Roman" w:hAnsi="Times New Roman" w:cs="Times New Roman"/>
          <w:bCs/>
          <w:iCs/>
          <w:sz w:val="28"/>
          <w:szCs w:val="28"/>
          <w:lang w:val="uk-UA" w:eastAsia="ru-RU"/>
        </w:rPr>
        <w:lastRenderedPageBreak/>
        <w:t>українського експорту цього виду продукції у вартісному вияві. Серед інших значних експортерів можна назвати Азербайджан, Казахстан та Туркменістан з частками 10 %, 5 % та 5 % відповідно.</w:t>
      </w:r>
    </w:p>
    <w:p w:rsidR="005B47F9" w:rsidRPr="005B47F9" w:rsidRDefault="005B47F9" w:rsidP="005B47F9">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 xml:space="preserve">На ринки країн Азії надходить до 10 % українського експорту, на ринки країн ЄС – 5,9 %, Північної та Південної Америки – 0,45 %, Африки – 0,03 %, Австралії та Океанії – 0,02 %. </w:t>
      </w:r>
    </w:p>
    <w:p w:rsidR="005B47F9" w:rsidRPr="005B47F9" w:rsidRDefault="005B47F9" w:rsidP="005B47F9">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Із 2008 р. по 2014 р. діють антидемпінгові заходи щодо імпорту карамельної продукції з України в Білорусь. Розмір мита становить 11,76 % та 23,9 %. Лише для трьох українських компаній (корпорацій «</w:t>
      </w:r>
      <w:proofErr w:type="spellStart"/>
      <w:r w:rsidRPr="005B47F9">
        <w:rPr>
          <w:rFonts w:ascii="Times New Roman" w:eastAsia="Times New Roman" w:hAnsi="Times New Roman" w:cs="Times New Roman"/>
          <w:bCs/>
          <w:iCs/>
          <w:sz w:val="28"/>
          <w:szCs w:val="28"/>
          <w:lang w:val="en-US" w:eastAsia="ru-RU"/>
        </w:rPr>
        <w:t>Roshen</w:t>
      </w:r>
      <w:proofErr w:type="spellEnd"/>
      <w:r w:rsidRPr="005B47F9">
        <w:rPr>
          <w:rFonts w:ascii="Times New Roman" w:eastAsia="Times New Roman" w:hAnsi="Times New Roman" w:cs="Times New Roman"/>
          <w:bCs/>
          <w:iCs/>
          <w:sz w:val="28"/>
          <w:szCs w:val="28"/>
          <w:lang w:val="uk-UA" w:eastAsia="ru-RU"/>
        </w:rPr>
        <w:t xml:space="preserve">» і «Бісквіт-Шоколад» та ЗАТ «Житомирські ласощі») стягнення антидемпінгового мита призупинено з 7 жовтня 2009 р. за умови виконання прийнятих виробниками цінових зобов’язань. </w:t>
      </w:r>
    </w:p>
    <w:p w:rsidR="005B47F9" w:rsidRPr="005B47F9" w:rsidRDefault="005B47F9" w:rsidP="005B47F9">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Ринок Європейського Союзу має найбільший потенціал до збільшення поставок українських кондитерських виробів, оскільки його обсяг, за різними оцінками, у чотири рази перевищує обсяг відповідного ринку Російської Федерації. Однак українському експорту перешкоджають високі ставки ввізного мита, які діють у країнах Європейського Союзу. Вони за окремими кодами УКТЗЕД досягають 50 %. Свідченням значної закритості ринку країн-членів ЄС для українських експортерів кондитерських виробів є низькі обсяги поставок.</w:t>
      </w:r>
    </w:p>
    <w:p w:rsidR="008A2586" w:rsidRDefault="008A2586" w:rsidP="005509F4">
      <w:pPr>
        <w:spacing w:after="0" w:line="360" w:lineRule="auto"/>
        <w:ind w:firstLine="851"/>
        <w:contextualSpacing/>
        <w:jc w:val="center"/>
        <w:rPr>
          <w:rFonts w:ascii="Times New Roman" w:eastAsia="Times New Roman" w:hAnsi="Times New Roman" w:cs="Times New Roman"/>
          <w:b/>
          <w:bCs/>
          <w:iCs/>
          <w:sz w:val="28"/>
          <w:szCs w:val="28"/>
          <w:lang w:val="uk-UA" w:eastAsia="ru-RU"/>
        </w:rPr>
      </w:pPr>
    </w:p>
    <w:p w:rsidR="001D6583" w:rsidRPr="005B47F9" w:rsidRDefault="001D6583" w:rsidP="005509F4">
      <w:pPr>
        <w:spacing w:after="0" w:line="360" w:lineRule="auto"/>
        <w:ind w:firstLine="851"/>
        <w:contextualSpacing/>
        <w:jc w:val="center"/>
        <w:rPr>
          <w:rFonts w:ascii="Times New Roman" w:eastAsia="Times New Roman" w:hAnsi="Times New Roman" w:cs="Times New Roman"/>
          <w:b/>
          <w:bCs/>
          <w:iCs/>
          <w:sz w:val="28"/>
          <w:szCs w:val="28"/>
          <w:lang w:val="uk-UA" w:eastAsia="ru-RU"/>
        </w:rPr>
      </w:pPr>
      <w:r w:rsidRPr="005B47F9">
        <w:rPr>
          <w:rFonts w:ascii="Times New Roman" w:eastAsia="Times New Roman" w:hAnsi="Times New Roman" w:cs="Times New Roman"/>
          <w:b/>
          <w:bCs/>
          <w:iCs/>
          <w:sz w:val="28"/>
          <w:szCs w:val="28"/>
          <w:lang w:val="uk-UA" w:eastAsia="ru-RU"/>
        </w:rPr>
        <w:t>2.1 Аналіз факторів макросередовища</w:t>
      </w:r>
    </w:p>
    <w:p w:rsidR="00FD348B" w:rsidRPr="005B47F9" w:rsidRDefault="00FD348B"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На кондитерську галузь впливають фактори макросередовища такі</w:t>
      </w:r>
      <w:r w:rsidRPr="005B47F9">
        <w:rPr>
          <w:rFonts w:ascii="Times New Roman" w:eastAsia="Times New Roman" w:hAnsi="Times New Roman" w:cs="Times New Roman"/>
          <w:bCs/>
          <w:iCs/>
          <w:sz w:val="28"/>
          <w:szCs w:val="28"/>
          <w:lang w:eastAsia="ru-RU"/>
        </w:rPr>
        <w:t xml:space="preserve"> </w:t>
      </w:r>
      <w:r w:rsidRPr="005B47F9">
        <w:rPr>
          <w:rFonts w:ascii="Times New Roman" w:eastAsia="Times New Roman" w:hAnsi="Times New Roman" w:cs="Times New Roman"/>
          <w:bCs/>
          <w:iCs/>
          <w:sz w:val="28"/>
          <w:szCs w:val="28"/>
          <w:lang w:val="uk-UA" w:eastAsia="ru-RU"/>
        </w:rPr>
        <w:t>як</w:t>
      </w:r>
      <w:r w:rsidRPr="005B47F9">
        <w:rPr>
          <w:rFonts w:ascii="Times New Roman" w:eastAsia="Times New Roman" w:hAnsi="Times New Roman" w:cs="Times New Roman"/>
          <w:bCs/>
          <w:iCs/>
          <w:sz w:val="28"/>
          <w:szCs w:val="28"/>
          <w:lang w:eastAsia="ru-RU"/>
        </w:rPr>
        <w:t>:</w:t>
      </w:r>
    </w:p>
    <w:p w:rsidR="00FD348B" w:rsidRPr="005B47F9" w:rsidRDefault="00FD348B"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
          <w:bCs/>
          <w:iCs/>
          <w:sz w:val="28"/>
          <w:szCs w:val="28"/>
          <w:lang w:val="uk-UA" w:eastAsia="ru-RU"/>
        </w:rPr>
        <w:t>1.</w:t>
      </w:r>
      <w:r w:rsidRPr="005B47F9">
        <w:rPr>
          <w:rFonts w:ascii="Times New Roman" w:eastAsia="Times New Roman" w:hAnsi="Times New Roman" w:cs="Times New Roman"/>
          <w:bCs/>
          <w:iCs/>
          <w:sz w:val="28"/>
          <w:szCs w:val="28"/>
          <w:lang w:val="uk-UA" w:eastAsia="ru-RU"/>
        </w:rPr>
        <w:t xml:space="preserve"> </w:t>
      </w:r>
      <w:r w:rsidRPr="005B47F9">
        <w:rPr>
          <w:rFonts w:ascii="Times New Roman" w:eastAsia="Times New Roman" w:hAnsi="Times New Roman" w:cs="Times New Roman"/>
          <w:b/>
          <w:bCs/>
          <w:iCs/>
          <w:sz w:val="28"/>
          <w:szCs w:val="28"/>
          <w:u w:val="single"/>
          <w:lang w:val="uk-UA" w:eastAsia="ru-RU"/>
        </w:rPr>
        <w:t>Правове регулювання галузі</w:t>
      </w:r>
      <w:r w:rsidRPr="005B47F9">
        <w:rPr>
          <w:rFonts w:ascii="Times New Roman" w:eastAsia="Times New Roman" w:hAnsi="Times New Roman" w:cs="Times New Roman"/>
          <w:bCs/>
          <w:iCs/>
          <w:sz w:val="28"/>
          <w:szCs w:val="28"/>
          <w:lang w:val="uk-UA" w:eastAsia="ru-RU"/>
        </w:rPr>
        <w:t xml:space="preserve"> – це упорядкування суспільних відносин здійснюване державою за допомогою права і сукупності правових засобів, їх юридичне закріплення, охорона і розвиток. </w:t>
      </w:r>
    </w:p>
    <w:p w:rsidR="00596405" w:rsidRPr="005B47F9" w:rsidRDefault="0048561E"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Політичні фактори, що пропонуються та будуть впливати на організацію та його робочу силу. Великими кондитерськими компаніями в Україні володіють колишні народні депутати. Політичні сили впливатимуть на розвиток кондитерського ринку України через законодавство.</w:t>
      </w:r>
    </w:p>
    <w:p w:rsidR="000F32AE" w:rsidRPr="005B47F9" w:rsidRDefault="000F32AE"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lastRenderedPageBreak/>
        <w:t>Стандарт установлює терміни та визначення основних понять у сфері харчової промисловості стосовно продукції кондитерського виробництва.</w:t>
      </w:r>
    </w:p>
    <w:p w:rsidR="0048561E" w:rsidRPr="005B47F9" w:rsidRDefault="000F32AE"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Терміни, установлені цим стандартом, рекомендовано вживати в усіх видах документів, а також у науковій, навчально-методичній і публіцистичній літературі, яка стосується продукції кондитерської промисловості.</w:t>
      </w:r>
    </w:p>
    <w:p w:rsidR="000F32AE" w:rsidRPr="005B47F9" w:rsidRDefault="000F32AE"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У цьому стандарті наведено посилання на такі національні стандарти</w:t>
      </w:r>
      <w:r w:rsidRPr="005B47F9">
        <w:rPr>
          <w:rFonts w:ascii="Times New Roman" w:eastAsia="Times New Roman" w:hAnsi="Times New Roman" w:cs="Times New Roman"/>
          <w:bCs/>
          <w:iCs/>
          <w:sz w:val="28"/>
          <w:szCs w:val="28"/>
          <w:lang w:eastAsia="ru-RU"/>
        </w:rPr>
        <w:t>:</w:t>
      </w:r>
    </w:p>
    <w:p w:rsidR="000F32AE" w:rsidRPr="005B47F9" w:rsidRDefault="000F32AE"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ДСТУ 3966:2009 Термінологічна робота. Засади і правила розроблення стандартів на терміни та визначення понять.</w:t>
      </w:r>
    </w:p>
    <w:p w:rsidR="000F32AE" w:rsidRPr="005B47F9" w:rsidRDefault="000F32AE"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ДСТУ 1.2:2015 Національна стандартизації. Правила проведення робіт з  національної стандартизації.</w:t>
      </w:r>
    </w:p>
    <w:p w:rsidR="000F32AE" w:rsidRPr="005B47F9" w:rsidRDefault="000F32AE"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ДСТК 1.5:2015 Національна стандартизації. Правила розроблення, викладання та оформлення національних нормативних документів.</w:t>
      </w:r>
    </w:p>
    <w:p w:rsidR="00112399" w:rsidRPr="005B47F9" w:rsidRDefault="00112399"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У цих стандартах використовуються такі поняття для кондитерської галузі, як:</w:t>
      </w:r>
    </w:p>
    <w:p w:rsidR="000F32AE" w:rsidRPr="005B47F9" w:rsidRDefault="000F32AE"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кондитерське виробництво</w:t>
      </w:r>
      <w:r w:rsidRPr="005B47F9">
        <w:rPr>
          <w:rFonts w:ascii="Times New Roman" w:eastAsia="Times New Roman" w:hAnsi="Times New Roman" w:cs="Times New Roman"/>
          <w:bCs/>
          <w:iCs/>
          <w:sz w:val="28"/>
          <w:szCs w:val="28"/>
          <w:lang w:val="uk-UA" w:eastAsia="ru-RU"/>
        </w:rPr>
        <w:br/>
      </w:r>
      <w:proofErr w:type="spellStart"/>
      <w:r w:rsidRPr="005B47F9">
        <w:rPr>
          <w:rFonts w:ascii="Times New Roman" w:eastAsia="Times New Roman" w:hAnsi="Times New Roman" w:cs="Times New Roman"/>
          <w:bCs/>
          <w:iCs/>
          <w:sz w:val="28"/>
          <w:szCs w:val="28"/>
          <w:lang w:val="uk-UA" w:eastAsia="ru-RU"/>
        </w:rPr>
        <w:t>Виробництво</w:t>
      </w:r>
      <w:proofErr w:type="spellEnd"/>
      <w:r w:rsidRPr="005B47F9">
        <w:rPr>
          <w:rFonts w:ascii="Times New Roman" w:eastAsia="Times New Roman" w:hAnsi="Times New Roman" w:cs="Times New Roman"/>
          <w:bCs/>
          <w:iCs/>
          <w:sz w:val="28"/>
          <w:szCs w:val="28"/>
          <w:lang w:val="uk-UA" w:eastAsia="ru-RU"/>
        </w:rPr>
        <w:t xml:space="preserve"> кондитерських виробів на підприємствах харчової промисловості</w:t>
      </w:r>
    </w:p>
    <w:p w:rsidR="000F32AE" w:rsidRPr="005B47F9" w:rsidRDefault="000F32AE"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кондитерська продукція</w:t>
      </w:r>
      <w:r w:rsidRPr="005B47F9">
        <w:rPr>
          <w:rFonts w:ascii="Times New Roman" w:eastAsia="Times New Roman" w:hAnsi="Times New Roman" w:cs="Times New Roman"/>
          <w:bCs/>
          <w:iCs/>
          <w:sz w:val="28"/>
          <w:szCs w:val="28"/>
          <w:lang w:val="uk-UA" w:eastAsia="ru-RU"/>
        </w:rPr>
        <w:br/>
        <w:t>Харчові продукти, до яких належать кондитерські вироби та напівфабрикати для виробництва кондитерських виробів</w:t>
      </w:r>
    </w:p>
    <w:p w:rsidR="000F32AE" w:rsidRPr="005B47F9" w:rsidRDefault="000F32AE"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кондитерський виріб</w:t>
      </w:r>
      <w:r w:rsidRPr="005B47F9">
        <w:rPr>
          <w:rFonts w:ascii="Times New Roman" w:eastAsia="Times New Roman" w:hAnsi="Times New Roman" w:cs="Times New Roman"/>
          <w:bCs/>
          <w:iCs/>
          <w:sz w:val="28"/>
          <w:szCs w:val="28"/>
          <w:lang w:val="uk-UA" w:eastAsia="ru-RU"/>
        </w:rPr>
        <w:br/>
        <w:t>Харчовий продукт, переважно з великим умістом цукру, з певним ароматом, різноманітний за консистенцією та формою</w:t>
      </w:r>
      <w:r w:rsidRPr="005B47F9">
        <w:rPr>
          <w:rFonts w:ascii="Times New Roman" w:eastAsia="Times New Roman" w:hAnsi="Times New Roman" w:cs="Times New Roman"/>
          <w:bCs/>
          <w:iCs/>
          <w:sz w:val="28"/>
          <w:szCs w:val="28"/>
          <w:lang w:val="uk-UA" w:eastAsia="ru-RU"/>
        </w:rPr>
        <w:br/>
        <w:t>Примітка. Кондитерські вироби розподіляються на основі групи: шоколад, шоколадні, цукрові та борошняні вироби</w:t>
      </w:r>
    </w:p>
    <w:p w:rsidR="000F32AE" w:rsidRPr="005B47F9" w:rsidRDefault="000F32AE"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новий кондитерський виріб</w:t>
      </w:r>
      <w:r w:rsidRPr="005B47F9">
        <w:rPr>
          <w:rFonts w:ascii="Times New Roman" w:eastAsia="Times New Roman" w:hAnsi="Times New Roman" w:cs="Times New Roman"/>
          <w:bCs/>
          <w:iCs/>
          <w:sz w:val="28"/>
          <w:szCs w:val="28"/>
          <w:lang w:val="uk-UA" w:eastAsia="ru-RU"/>
        </w:rPr>
        <w:br/>
        <w:t>Кондитерський виріб, вироблений за новою технологією, що істотно змінює його фізико-хімічні, або органолептичні показники, або харчову цінність, а також кондитерський виріб, що його вперше ввезли на територію України</w:t>
      </w:r>
    </w:p>
    <w:p w:rsidR="000F32AE" w:rsidRPr="005B47F9" w:rsidRDefault="000F32AE"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lastRenderedPageBreak/>
        <w:t>безпечна кондитерська продукція</w:t>
      </w:r>
      <w:r w:rsidRPr="005B47F9">
        <w:rPr>
          <w:rFonts w:ascii="Times New Roman" w:eastAsia="Times New Roman" w:hAnsi="Times New Roman" w:cs="Times New Roman"/>
          <w:bCs/>
          <w:iCs/>
          <w:sz w:val="28"/>
          <w:szCs w:val="28"/>
          <w:u w:val="single"/>
          <w:lang w:val="uk-UA" w:eastAsia="ru-RU"/>
        </w:rPr>
        <w:br/>
      </w:r>
      <w:r w:rsidRPr="005B47F9">
        <w:rPr>
          <w:rFonts w:ascii="Times New Roman" w:eastAsia="Times New Roman" w:hAnsi="Times New Roman" w:cs="Times New Roman"/>
          <w:bCs/>
          <w:iCs/>
          <w:sz w:val="28"/>
          <w:szCs w:val="28"/>
          <w:lang w:val="uk-UA" w:eastAsia="ru-RU"/>
        </w:rPr>
        <w:t>Кондитерська продукція, яка не сприяє шкідливого впливу на здоров’я людини та є придатною для споживання</w:t>
      </w:r>
    </w:p>
    <w:p w:rsidR="000F32AE" w:rsidRPr="005B47F9" w:rsidRDefault="000F32AE"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небезпечна кондитерська продукція</w:t>
      </w:r>
      <w:r w:rsidRPr="005B47F9">
        <w:rPr>
          <w:rFonts w:ascii="Times New Roman" w:eastAsia="Times New Roman" w:hAnsi="Times New Roman" w:cs="Times New Roman"/>
          <w:bCs/>
          <w:iCs/>
          <w:sz w:val="28"/>
          <w:szCs w:val="28"/>
          <w:lang w:val="uk-UA" w:eastAsia="ru-RU"/>
        </w:rPr>
        <w:br/>
        <w:t>Кондитерська продукція, яка є шкідливою для здоров’я людини та/або непридатна для споживання</w:t>
      </w:r>
    </w:p>
    <w:p w:rsidR="000F32AE" w:rsidRPr="005B47F9" w:rsidRDefault="000F32AE"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неякісна кондитерська продукція</w:t>
      </w:r>
      <w:r w:rsidRPr="005B47F9">
        <w:rPr>
          <w:rFonts w:ascii="Times New Roman" w:eastAsia="Times New Roman" w:hAnsi="Times New Roman" w:cs="Times New Roman"/>
          <w:bCs/>
          <w:iCs/>
          <w:sz w:val="28"/>
          <w:szCs w:val="28"/>
          <w:lang w:val="uk-UA" w:eastAsia="ru-RU"/>
        </w:rPr>
        <w:br/>
        <w:t>Кондитерська продукція, показники якості та споживчі властивості якої не відповідають вимогам, установленими в нормативних документах і в нормативно-правових актах України для даного виду продукції, і якість якої не може</w:t>
      </w:r>
      <w:r w:rsidR="00284300" w:rsidRPr="005B47F9">
        <w:rPr>
          <w:rFonts w:ascii="Times New Roman" w:eastAsia="Times New Roman" w:hAnsi="Times New Roman" w:cs="Times New Roman"/>
          <w:bCs/>
          <w:iCs/>
          <w:sz w:val="28"/>
          <w:szCs w:val="28"/>
          <w:lang w:val="uk-UA" w:eastAsia="ru-RU"/>
        </w:rPr>
        <w:t xml:space="preserve"> </w:t>
      </w:r>
      <w:r w:rsidRPr="005B47F9">
        <w:rPr>
          <w:rFonts w:ascii="Times New Roman" w:eastAsia="Times New Roman" w:hAnsi="Times New Roman" w:cs="Times New Roman"/>
          <w:bCs/>
          <w:iCs/>
          <w:sz w:val="28"/>
          <w:szCs w:val="28"/>
          <w:lang w:val="uk-UA" w:eastAsia="ru-RU"/>
        </w:rPr>
        <w:t>задовольнити потреб споживача в</w:t>
      </w:r>
      <w:r w:rsidR="00284300" w:rsidRPr="005B47F9">
        <w:rPr>
          <w:rFonts w:ascii="Times New Roman" w:eastAsia="Times New Roman" w:hAnsi="Times New Roman" w:cs="Times New Roman"/>
          <w:bCs/>
          <w:iCs/>
          <w:sz w:val="28"/>
          <w:szCs w:val="28"/>
          <w:lang w:val="uk-UA" w:eastAsia="ru-RU"/>
        </w:rPr>
        <w:t xml:space="preserve"> </w:t>
      </w:r>
      <w:r w:rsidRPr="005B47F9">
        <w:rPr>
          <w:rFonts w:ascii="Times New Roman" w:eastAsia="Times New Roman" w:hAnsi="Times New Roman" w:cs="Times New Roman"/>
          <w:bCs/>
          <w:iCs/>
          <w:sz w:val="28"/>
          <w:szCs w:val="28"/>
          <w:lang w:val="uk-UA" w:eastAsia="ru-RU"/>
        </w:rPr>
        <w:t>задекларованому обсязі</w:t>
      </w:r>
    </w:p>
    <w:p w:rsidR="00284300" w:rsidRPr="005B47F9" w:rsidRDefault="00284300"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фальсифікована кондитерська продукція</w:t>
      </w:r>
      <w:r w:rsidRPr="005B47F9">
        <w:rPr>
          <w:rFonts w:ascii="Times New Roman" w:eastAsia="Times New Roman" w:hAnsi="Times New Roman" w:cs="Times New Roman"/>
          <w:bCs/>
          <w:iCs/>
          <w:sz w:val="28"/>
          <w:szCs w:val="28"/>
          <w:lang w:val="uk-UA" w:eastAsia="ru-RU"/>
        </w:rPr>
        <w:br/>
        <w:t xml:space="preserve">Кондитерська продукція, виготовлена з порушенням технології або неправомірним використанням </w:t>
      </w:r>
      <w:proofErr w:type="spellStart"/>
      <w:r w:rsidRPr="005B47F9">
        <w:rPr>
          <w:rFonts w:ascii="Times New Roman" w:eastAsia="Times New Roman" w:hAnsi="Times New Roman" w:cs="Times New Roman"/>
          <w:bCs/>
          <w:iCs/>
          <w:sz w:val="28"/>
          <w:szCs w:val="28"/>
          <w:lang w:val="uk-UA" w:eastAsia="ru-RU"/>
        </w:rPr>
        <w:t>знака</w:t>
      </w:r>
      <w:proofErr w:type="spellEnd"/>
      <w:r w:rsidRPr="005B47F9">
        <w:rPr>
          <w:rFonts w:ascii="Times New Roman" w:eastAsia="Times New Roman" w:hAnsi="Times New Roman" w:cs="Times New Roman"/>
          <w:bCs/>
          <w:iCs/>
          <w:sz w:val="28"/>
          <w:szCs w:val="28"/>
          <w:lang w:val="uk-UA" w:eastAsia="ru-RU"/>
        </w:rPr>
        <w:t xml:space="preserve"> для товарів і послуг, чи копіювання окремих її властивостей, форми, упаковки, зовнішнього оформлення, і так само неправомірне відтворення товару іншою особою, а також, що її не можна ідентифікувати як таку, за яку її видають</w:t>
      </w:r>
    </w:p>
    <w:p w:rsidR="00284300" w:rsidRPr="005B47F9" w:rsidRDefault="00284300"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швидкопсувна кондитерська продукція</w:t>
      </w:r>
      <w:r w:rsidRPr="005B47F9">
        <w:rPr>
          <w:rFonts w:ascii="Times New Roman" w:eastAsia="Times New Roman" w:hAnsi="Times New Roman" w:cs="Times New Roman"/>
          <w:bCs/>
          <w:iCs/>
          <w:sz w:val="28"/>
          <w:szCs w:val="28"/>
          <w:lang w:val="uk-UA" w:eastAsia="ru-RU"/>
        </w:rPr>
        <w:br/>
        <w:t>Кондитерська продукція, яка має строк зберігання до 5 діб включно</w:t>
      </w:r>
    </w:p>
    <w:p w:rsidR="00284300" w:rsidRPr="005B47F9" w:rsidRDefault="00284300"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не швидкопсувна продукція</w:t>
      </w:r>
      <w:r w:rsidRPr="005B47F9">
        <w:rPr>
          <w:rFonts w:ascii="Times New Roman" w:eastAsia="Times New Roman" w:hAnsi="Times New Roman" w:cs="Times New Roman"/>
          <w:bCs/>
          <w:iCs/>
          <w:sz w:val="28"/>
          <w:szCs w:val="28"/>
          <w:lang w:val="uk-UA" w:eastAsia="ru-RU"/>
        </w:rPr>
        <w:br/>
        <w:t>Кондитерська продукція, строк зберігання більше 5 діб</w:t>
      </w:r>
    </w:p>
    <w:p w:rsidR="00284300" w:rsidRPr="005B47F9" w:rsidRDefault="00284300"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нова технологія</w:t>
      </w:r>
      <w:r w:rsidRPr="005B47F9">
        <w:rPr>
          <w:rFonts w:ascii="Times New Roman" w:eastAsia="Times New Roman" w:hAnsi="Times New Roman" w:cs="Times New Roman"/>
          <w:bCs/>
          <w:iCs/>
          <w:sz w:val="28"/>
          <w:szCs w:val="28"/>
          <w:lang w:val="uk-UA" w:eastAsia="ru-RU"/>
        </w:rPr>
        <w:br/>
      </w:r>
      <w:proofErr w:type="spellStart"/>
      <w:r w:rsidRPr="005B47F9">
        <w:rPr>
          <w:rFonts w:ascii="Times New Roman" w:eastAsia="Times New Roman" w:hAnsi="Times New Roman" w:cs="Times New Roman"/>
          <w:bCs/>
          <w:iCs/>
          <w:sz w:val="28"/>
          <w:szCs w:val="28"/>
          <w:lang w:val="uk-UA" w:eastAsia="ru-RU"/>
        </w:rPr>
        <w:t>Технологія</w:t>
      </w:r>
      <w:proofErr w:type="spellEnd"/>
      <w:r w:rsidRPr="005B47F9">
        <w:rPr>
          <w:rFonts w:ascii="Times New Roman" w:eastAsia="Times New Roman" w:hAnsi="Times New Roman" w:cs="Times New Roman"/>
          <w:bCs/>
          <w:iCs/>
          <w:sz w:val="28"/>
          <w:szCs w:val="28"/>
          <w:lang w:val="uk-UA" w:eastAsia="ru-RU"/>
        </w:rPr>
        <w:t>, яка має суттєві відмінності від відомих технологій, використовуваних в Україні на даний час</w:t>
      </w:r>
    </w:p>
    <w:p w:rsidR="00284300" w:rsidRPr="005B47F9" w:rsidRDefault="00284300" w:rsidP="00081C88">
      <w:pPr>
        <w:pStyle w:val="a8"/>
        <w:numPr>
          <w:ilvl w:val="0"/>
          <w:numId w:val="29"/>
        </w:numPr>
        <w:spacing w:after="0" w:line="360" w:lineRule="auto"/>
        <w:ind w:left="1134" w:hanging="283"/>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u w:val="single"/>
          <w:lang w:val="uk-UA" w:eastAsia="ru-RU"/>
        </w:rPr>
        <w:t>строк зберігання кондитерської продукції</w:t>
      </w:r>
      <w:r w:rsidRPr="005B47F9">
        <w:rPr>
          <w:rFonts w:ascii="Times New Roman" w:eastAsia="Times New Roman" w:hAnsi="Times New Roman" w:cs="Times New Roman"/>
          <w:bCs/>
          <w:iCs/>
          <w:sz w:val="28"/>
          <w:szCs w:val="28"/>
          <w:lang w:val="uk-UA" w:eastAsia="ru-RU"/>
        </w:rPr>
        <w:br/>
        <w:t xml:space="preserve">Період, протягом якого кондитерська продукція, у разі дотримання </w:t>
      </w:r>
      <w:r w:rsidRPr="005B47F9">
        <w:rPr>
          <w:rFonts w:ascii="Times New Roman" w:eastAsia="Times New Roman" w:hAnsi="Times New Roman" w:cs="Times New Roman"/>
          <w:bCs/>
          <w:iCs/>
          <w:sz w:val="28"/>
          <w:szCs w:val="28"/>
          <w:lang w:val="uk-UA" w:eastAsia="ru-RU"/>
        </w:rPr>
        <w:lastRenderedPageBreak/>
        <w:t>умов зберігання, не втрачає всіх своїх властивостей, які зазначені в нормативно-правових документах</w:t>
      </w:r>
    </w:p>
    <w:p w:rsidR="00284300" w:rsidRPr="005B47F9" w:rsidRDefault="00284300" w:rsidP="005509F4">
      <w:pPr>
        <w:spacing w:after="0" w:line="360" w:lineRule="auto"/>
        <w:contextualSpacing/>
        <w:rPr>
          <w:rFonts w:ascii="Times New Roman" w:eastAsia="Times New Roman" w:hAnsi="Times New Roman" w:cs="Times New Roman"/>
          <w:sz w:val="28"/>
          <w:szCs w:val="28"/>
          <w:lang w:val="uk-UA" w:eastAsia="ru-RU"/>
        </w:rPr>
      </w:pPr>
    </w:p>
    <w:p w:rsidR="00284300" w:rsidRPr="005B47F9" w:rsidRDefault="006B3F64"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
          <w:bCs/>
          <w:iCs/>
          <w:sz w:val="28"/>
          <w:szCs w:val="28"/>
          <w:lang w:val="uk-UA" w:eastAsia="ru-RU"/>
        </w:rPr>
        <w:t xml:space="preserve">2. </w:t>
      </w:r>
      <w:r w:rsidR="007207EA" w:rsidRPr="005B47F9">
        <w:rPr>
          <w:rFonts w:ascii="Times New Roman" w:eastAsia="Times New Roman" w:hAnsi="Times New Roman" w:cs="Times New Roman"/>
          <w:b/>
          <w:bCs/>
          <w:iCs/>
          <w:sz w:val="28"/>
          <w:szCs w:val="28"/>
          <w:u w:val="single"/>
          <w:lang w:val="uk-UA" w:eastAsia="ru-RU"/>
        </w:rPr>
        <w:t xml:space="preserve">Соціальна демографія </w:t>
      </w:r>
      <w:r w:rsidRPr="005B47F9">
        <w:rPr>
          <w:rFonts w:ascii="Times New Roman" w:eastAsia="Times New Roman" w:hAnsi="Times New Roman" w:cs="Times New Roman"/>
          <w:b/>
          <w:bCs/>
          <w:iCs/>
          <w:sz w:val="28"/>
          <w:szCs w:val="28"/>
          <w:lang w:val="uk-UA" w:eastAsia="ru-RU"/>
        </w:rPr>
        <w:t xml:space="preserve">– </w:t>
      </w:r>
      <w:r w:rsidRPr="005B47F9">
        <w:rPr>
          <w:rFonts w:ascii="Times New Roman" w:eastAsia="Times New Roman" w:hAnsi="Times New Roman" w:cs="Times New Roman"/>
          <w:bCs/>
          <w:iCs/>
          <w:sz w:val="28"/>
          <w:szCs w:val="28"/>
          <w:lang w:val="uk-UA" w:eastAsia="ru-RU"/>
        </w:rPr>
        <w:t xml:space="preserve">це </w:t>
      </w:r>
      <w:r w:rsidR="007207EA" w:rsidRPr="005B47F9">
        <w:rPr>
          <w:rFonts w:ascii="Times New Roman" w:eastAsia="Times New Roman" w:hAnsi="Times New Roman" w:cs="Times New Roman"/>
          <w:bCs/>
          <w:iCs/>
          <w:sz w:val="28"/>
          <w:szCs w:val="28"/>
          <w:lang w:val="uk-UA" w:eastAsia="ru-RU"/>
        </w:rPr>
        <w:t>наука, яка вивчає соціальні чинники демографічної поведінки особи.</w:t>
      </w:r>
    </w:p>
    <w:p w:rsidR="00237B20" w:rsidRPr="005B47F9" w:rsidRDefault="007207EA" w:rsidP="005509F4">
      <w:pPr>
        <w:spacing w:after="0" w:line="360" w:lineRule="auto"/>
        <w:ind w:firstLine="851"/>
        <w:contextualSpacing/>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 xml:space="preserve">Демографічні  фактори роблять на діяльність підприємств самий глобальний та істотний вплив, тому що вони визначають портрет споживача його товарів і послуг, співробітників, партнерів, конкурентів і </w:t>
      </w:r>
      <w:proofErr w:type="spellStart"/>
      <w:r w:rsidRPr="005B47F9">
        <w:rPr>
          <w:rFonts w:ascii="Times New Roman" w:eastAsia="Times New Roman" w:hAnsi="Times New Roman" w:cs="Times New Roman"/>
          <w:bCs/>
          <w:iCs/>
          <w:sz w:val="28"/>
          <w:szCs w:val="28"/>
          <w:lang w:val="uk-UA" w:eastAsia="ru-RU"/>
        </w:rPr>
        <w:t>т.п</w:t>
      </w:r>
      <w:proofErr w:type="spellEnd"/>
      <w:r w:rsidRPr="005B47F9">
        <w:rPr>
          <w:rFonts w:ascii="Times New Roman" w:eastAsia="Times New Roman" w:hAnsi="Times New Roman" w:cs="Times New Roman"/>
          <w:bCs/>
          <w:iCs/>
          <w:sz w:val="28"/>
          <w:szCs w:val="28"/>
          <w:lang w:val="uk-UA" w:eastAsia="ru-RU"/>
        </w:rPr>
        <w:t>. У виробничій сфері обов'язково нео</w:t>
      </w:r>
      <w:r w:rsidR="00237B20" w:rsidRPr="005B47F9">
        <w:rPr>
          <w:rFonts w:ascii="Times New Roman" w:eastAsia="Times New Roman" w:hAnsi="Times New Roman" w:cs="Times New Roman"/>
          <w:bCs/>
          <w:iCs/>
          <w:sz w:val="28"/>
          <w:szCs w:val="28"/>
          <w:lang w:val="uk-UA" w:eastAsia="ru-RU"/>
        </w:rPr>
        <w:t xml:space="preserve">бхідно мати на увазі результати </w:t>
      </w:r>
      <w:r w:rsidRPr="005B47F9">
        <w:rPr>
          <w:rFonts w:ascii="Times New Roman" w:eastAsia="Times New Roman" w:hAnsi="Times New Roman" w:cs="Times New Roman"/>
          <w:bCs/>
          <w:iCs/>
          <w:sz w:val="28"/>
          <w:szCs w:val="28"/>
          <w:lang w:val="uk-UA" w:eastAsia="ru-RU"/>
        </w:rPr>
        <w:t>дослідження демографічних факторів і соціального середовища, особливо в</w:t>
      </w:r>
      <w:r w:rsidR="00237B20" w:rsidRPr="005B47F9">
        <w:rPr>
          <w:rFonts w:ascii="Times New Roman" w:eastAsia="Times New Roman" w:hAnsi="Times New Roman" w:cs="Times New Roman"/>
          <w:bCs/>
          <w:iCs/>
          <w:sz w:val="28"/>
          <w:szCs w:val="28"/>
          <w:lang w:val="uk-UA" w:eastAsia="ru-RU"/>
        </w:rPr>
        <w:t xml:space="preserve"> </w:t>
      </w:r>
      <w:r w:rsidRPr="005B47F9">
        <w:rPr>
          <w:rFonts w:ascii="Times New Roman" w:eastAsia="Times New Roman" w:hAnsi="Times New Roman" w:cs="Times New Roman"/>
          <w:bCs/>
          <w:iCs/>
          <w:sz w:val="28"/>
          <w:szCs w:val="28"/>
          <w:lang w:val="uk-UA" w:eastAsia="ru-RU"/>
        </w:rPr>
        <w:t>області структурних змін. Саме соціальне  середовище впливає на формування споживчих переваг, від яких залежить спрямованість і розмір</w:t>
      </w:r>
      <w:r w:rsidR="00237B20" w:rsidRPr="005B47F9">
        <w:rPr>
          <w:rFonts w:ascii="Times New Roman" w:eastAsia="Times New Roman" w:hAnsi="Times New Roman" w:cs="Times New Roman"/>
          <w:bCs/>
          <w:iCs/>
          <w:sz w:val="28"/>
          <w:szCs w:val="28"/>
          <w:lang w:val="uk-UA" w:eastAsia="ru-RU"/>
        </w:rPr>
        <w:t xml:space="preserve"> </w:t>
      </w:r>
      <w:r w:rsidRPr="005B47F9">
        <w:rPr>
          <w:rFonts w:ascii="Times New Roman" w:eastAsia="Times New Roman" w:hAnsi="Times New Roman" w:cs="Times New Roman"/>
          <w:bCs/>
          <w:iCs/>
          <w:sz w:val="28"/>
          <w:szCs w:val="28"/>
          <w:lang w:val="uk-UA" w:eastAsia="ru-RU"/>
        </w:rPr>
        <w:t>споживчого  попиту, а значить і можливості компанії реалізувати свою</w:t>
      </w:r>
      <w:r w:rsidR="00237B20" w:rsidRPr="005B47F9">
        <w:rPr>
          <w:rFonts w:ascii="Times New Roman" w:eastAsia="Times New Roman" w:hAnsi="Times New Roman" w:cs="Times New Roman"/>
          <w:bCs/>
          <w:iCs/>
          <w:sz w:val="28"/>
          <w:szCs w:val="28"/>
          <w:lang w:val="uk-UA" w:eastAsia="ru-RU"/>
        </w:rPr>
        <w:t xml:space="preserve"> </w:t>
      </w:r>
      <w:r w:rsidRPr="005B47F9">
        <w:rPr>
          <w:rFonts w:ascii="Times New Roman" w:eastAsia="Times New Roman" w:hAnsi="Times New Roman" w:cs="Times New Roman"/>
          <w:bCs/>
          <w:iCs/>
          <w:sz w:val="28"/>
          <w:szCs w:val="28"/>
          <w:lang w:val="uk-UA" w:eastAsia="ru-RU"/>
        </w:rPr>
        <w:t>продукцію. В аналізі демографічних факторів і соціального середовища</w:t>
      </w:r>
      <w:r w:rsidR="00237B20" w:rsidRPr="005B47F9">
        <w:rPr>
          <w:rFonts w:ascii="Times New Roman" w:eastAsia="Times New Roman" w:hAnsi="Times New Roman" w:cs="Times New Roman"/>
          <w:bCs/>
          <w:iCs/>
          <w:sz w:val="28"/>
          <w:szCs w:val="28"/>
          <w:lang w:val="uk-UA" w:eastAsia="ru-RU"/>
        </w:rPr>
        <w:t xml:space="preserve"> </w:t>
      </w:r>
      <w:r w:rsidRPr="005B47F9">
        <w:rPr>
          <w:rFonts w:ascii="Times New Roman" w:eastAsia="Times New Roman" w:hAnsi="Times New Roman" w:cs="Times New Roman"/>
          <w:bCs/>
          <w:iCs/>
          <w:sz w:val="28"/>
          <w:szCs w:val="28"/>
          <w:lang w:val="uk-UA" w:eastAsia="ru-RU"/>
        </w:rPr>
        <w:t>необхідно виявляється вплив факторів:</w:t>
      </w:r>
    </w:p>
    <w:p w:rsidR="00237B20" w:rsidRPr="005B47F9" w:rsidRDefault="00237B20" w:rsidP="005C3256">
      <w:pPr>
        <w:pStyle w:val="a8"/>
        <w:numPr>
          <w:ilvl w:val="0"/>
          <w:numId w:val="30"/>
        </w:numPr>
        <w:spacing w:after="0" w:line="360" w:lineRule="auto"/>
        <w:ind w:left="1134" w:hanging="283"/>
        <w:jc w:val="both"/>
        <w:rPr>
          <w:rFonts w:ascii="Times New Roman" w:eastAsia="Times New Roman" w:hAnsi="Times New Roman" w:cs="Times New Roman"/>
          <w:bCs/>
          <w:iCs/>
          <w:sz w:val="28"/>
          <w:szCs w:val="28"/>
          <w:lang w:val="uk-UA" w:eastAsia="ru-RU"/>
        </w:rPr>
      </w:pPr>
      <w:r w:rsidRPr="005B47F9">
        <w:rPr>
          <w:rFonts w:ascii="Times New Roman" w:eastAsia="Times New Roman" w:hAnsi="Times New Roman" w:cs="Times New Roman"/>
          <w:bCs/>
          <w:iCs/>
          <w:sz w:val="28"/>
          <w:szCs w:val="28"/>
          <w:lang w:val="uk-UA" w:eastAsia="ru-RU"/>
        </w:rPr>
        <w:t>доходи  населення;</w:t>
      </w:r>
    </w:p>
    <w:p w:rsidR="00237B20" w:rsidRPr="005509F4" w:rsidRDefault="00237B20" w:rsidP="005C3256">
      <w:pPr>
        <w:pStyle w:val="a8"/>
        <w:numPr>
          <w:ilvl w:val="0"/>
          <w:numId w:val="30"/>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B47F9">
        <w:rPr>
          <w:rFonts w:ascii="Times New Roman" w:eastAsia="Times New Roman" w:hAnsi="Times New Roman" w:cs="Times New Roman"/>
          <w:bCs/>
          <w:iCs/>
          <w:sz w:val="28"/>
          <w:szCs w:val="28"/>
          <w:lang w:val="uk-UA" w:eastAsia="ru-RU"/>
        </w:rPr>
        <w:t>чисельність на</w:t>
      </w:r>
      <w:r w:rsidRPr="005509F4">
        <w:rPr>
          <w:rFonts w:ascii="Times New Roman" w:eastAsia="Times New Roman" w:hAnsi="Times New Roman" w:cs="Times New Roman"/>
          <w:bCs/>
          <w:iCs/>
          <w:color w:val="333333"/>
          <w:sz w:val="28"/>
          <w:szCs w:val="28"/>
          <w:lang w:val="uk-UA" w:eastAsia="ru-RU"/>
        </w:rPr>
        <w:t>селення;</w:t>
      </w:r>
    </w:p>
    <w:p w:rsidR="00237B20" w:rsidRPr="005509F4" w:rsidRDefault="00237B20" w:rsidP="005C3256">
      <w:pPr>
        <w:pStyle w:val="a8"/>
        <w:numPr>
          <w:ilvl w:val="0"/>
          <w:numId w:val="30"/>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сімейна структура населення;</w:t>
      </w:r>
    </w:p>
    <w:p w:rsidR="00237B20" w:rsidRPr="005509F4" w:rsidRDefault="00237B20" w:rsidP="005C3256">
      <w:pPr>
        <w:pStyle w:val="a8"/>
        <w:numPr>
          <w:ilvl w:val="0"/>
          <w:numId w:val="30"/>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соціальний статус і соціальна захищеність населення.</w:t>
      </w:r>
    </w:p>
    <w:p w:rsidR="006C76B4" w:rsidRPr="005509F4" w:rsidRDefault="006C76B4"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Одним з основних факторів даної компоненти є чисельність населення, оскільки не кожна людина споживає солодощі. Тому збільшення чисельності підвищує можливість споживання продукції. На теперішній час чисельність населення України падає, проте є перспектива підвищення.</w:t>
      </w:r>
    </w:p>
    <w:p w:rsidR="006C76B4" w:rsidRPr="005509F4" w:rsidRDefault="00237B20"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Отже найбільш позитивний влив на ринок кондитерських виробів роблять доходи, чисельність та сімейна структура населення.</w:t>
      </w:r>
    </w:p>
    <w:p w:rsidR="00E35E79" w:rsidRPr="005509F4" w:rsidRDefault="00E35E79"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p>
    <w:p w:rsidR="00E35E79" w:rsidRPr="005509F4" w:rsidRDefault="00E35E79"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 xml:space="preserve">3. Стан економіки. </w:t>
      </w:r>
      <w:r w:rsidR="00A300BF" w:rsidRPr="005509F4">
        <w:rPr>
          <w:rFonts w:ascii="Times New Roman" w:eastAsia="Times New Roman" w:hAnsi="Times New Roman" w:cs="Times New Roman"/>
          <w:bCs/>
          <w:iCs/>
          <w:color w:val="333333"/>
          <w:sz w:val="28"/>
          <w:szCs w:val="28"/>
          <w:lang w:val="uk-UA" w:eastAsia="ru-RU"/>
        </w:rPr>
        <w:t xml:space="preserve">Економіка України поступово відновлюється після світової фінансово-економічної кризи. На сьогоднішній день найбільш стійкими е галузі, орієнтовані на задоволення базових потреб населення. До їх числа, без сумніву, можна віднести харчову промисловість. Дана галузь з </w:t>
      </w:r>
      <w:r w:rsidR="00A300BF" w:rsidRPr="005509F4">
        <w:rPr>
          <w:rFonts w:ascii="Times New Roman" w:eastAsia="Times New Roman" w:hAnsi="Times New Roman" w:cs="Times New Roman"/>
          <w:bCs/>
          <w:iCs/>
          <w:color w:val="333333"/>
          <w:sz w:val="28"/>
          <w:szCs w:val="28"/>
          <w:lang w:val="uk-UA" w:eastAsia="ru-RU"/>
        </w:rPr>
        <w:lastRenderedPageBreak/>
        <w:t>найменшими втратами виходить з кризи і з початку 2010 року вже почала нарощувати обсяги виробництва продукції. Слід зазначити, що саме харчова промисловість є для України тим двигуном, який може в майбутньому забезпечити суттєве зростання ВВП і допомогти зайняти одну з лідируючих позицій на ринку продуктів харчування на світовій арені. Особливий інтерес для інвесторів представляє галузь харчової промисловості з виробництва кондитерських виробів (особливо сегмент шоколад- них виробів).</w:t>
      </w:r>
    </w:p>
    <w:p w:rsidR="00D50752" w:rsidRPr="005509F4" w:rsidRDefault="00A300BF"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Інфляція взяла курс на прискорення.</w:t>
      </w:r>
      <w:r w:rsidRPr="005509F4">
        <w:rPr>
          <w:rFonts w:ascii="Times New Roman" w:eastAsia="Times New Roman" w:hAnsi="Times New Roman" w:cs="Times New Roman"/>
          <w:bCs/>
          <w:iCs/>
          <w:color w:val="333333"/>
          <w:sz w:val="28"/>
          <w:szCs w:val="28"/>
          <w:lang w:val="uk-UA" w:eastAsia="ru-RU"/>
        </w:rPr>
        <w:t> У листопаді індекс споживчих цін (ІСЦ) збільшився на 1,3% за місяць, що є найвищим місячним темпом інфляції за останні 2 роки. Інфляція у річному вимірі прискорилася до 3,8% (після 2,6% у жовтні). У найближчі місяці очікується подальше прискорення інфляції.</w:t>
      </w:r>
    </w:p>
    <w:p w:rsidR="00A300BF" w:rsidRPr="005509F4" w:rsidRDefault="00D50752"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Рівень безробіття в Україні</w:t>
      </w:r>
      <w:r w:rsidRPr="005509F4">
        <w:rPr>
          <w:rFonts w:ascii="Times New Roman" w:eastAsia="Times New Roman" w:hAnsi="Times New Roman" w:cs="Times New Roman"/>
          <w:bCs/>
          <w:iCs/>
          <w:color w:val="333333"/>
          <w:sz w:val="28"/>
          <w:szCs w:val="28"/>
          <w:lang w:val="uk-UA" w:eastAsia="ru-RU"/>
        </w:rPr>
        <w:t> за січень-березень </w:t>
      </w:r>
      <w:r w:rsidRPr="005509F4">
        <w:rPr>
          <w:rFonts w:ascii="Times New Roman" w:eastAsia="Times New Roman" w:hAnsi="Times New Roman" w:cs="Times New Roman"/>
          <w:b/>
          <w:bCs/>
          <w:iCs/>
          <w:color w:val="333333"/>
          <w:sz w:val="28"/>
          <w:szCs w:val="28"/>
          <w:lang w:val="uk-UA" w:eastAsia="ru-RU"/>
        </w:rPr>
        <w:t>2019</w:t>
      </w:r>
      <w:r w:rsidRPr="005509F4">
        <w:rPr>
          <w:rFonts w:ascii="Times New Roman" w:eastAsia="Times New Roman" w:hAnsi="Times New Roman" w:cs="Times New Roman"/>
          <w:bCs/>
          <w:iCs/>
          <w:color w:val="333333"/>
          <w:sz w:val="28"/>
          <w:szCs w:val="28"/>
          <w:lang w:val="uk-UA" w:eastAsia="ru-RU"/>
        </w:rPr>
        <w:t> року складав 9,2%. За звітний квартал </w:t>
      </w:r>
      <w:r w:rsidRPr="005509F4">
        <w:rPr>
          <w:rFonts w:ascii="Times New Roman" w:eastAsia="Times New Roman" w:hAnsi="Times New Roman" w:cs="Times New Roman"/>
          <w:b/>
          <w:bCs/>
          <w:iCs/>
          <w:color w:val="333333"/>
          <w:sz w:val="28"/>
          <w:szCs w:val="28"/>
          <w:lang w:val="uk-UA" w:eastAsia="ru-RU"/>
        </w:rPr>
        <w:t>рівень</w:t>
      </w:r>
      <w:r w:rsidRPr="005509F4">
        <w:rPr>
          <w:rFonts w:ascii="Times New Roman" w:eastAsia="Times New Roman" w:hAnsi="Times New Roman" w:cs="Times New Roman"/>
          <w:bCs/>
          <w:iCs/>
          <w:color w:val="333333"/>
          <w:sz w:val="28"/>
          <w:szCs w:val="28"/>
          <w:lang w:val="uk-UA" w:eastAsia="ru-RU"/>
        </w:rPr>
        <w:t> зайнятості населення у віці 15 років і старше становив 51,7%, а серед населення у віці 15-70 років - 58,2%.</w:t>
      </w:r>
    </w:p>
    <w:p w:rsidR="007234A8" w:rsidRPr="005509F4" w:rsidRDefault="007234A8"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 xml:space="preserve">Ціни на енергоресурси. </w:t>
      </w:r>
      <w:r w:rsidRPr="005509F4">
        <w:rPr>
          <w:rFonts w:ascii="Times New Roman" w:eastAsia="Times New Roman" w:hAnsi="Times New Roman" w:cs="Times New Roman"/>
          <w:bCs/>
          <w:iCs/>
          <w:color w:val="333333"/>
          <w:sz w:val="28"/>
          <w:szCs w:val="28"/>
          <w:lang w:val="uk-UA" w:eastAsia="ru-RU"/>
        </w:rPr>
        <w:t xml:space="preserve">Сьогодні газ для промислових споживачів вже торгується нижче 2500 грн за тис куб м (з ПДВ). Але навіть така низька ціна не приваблює покупців. На тлі карантину і подальшого економічної кризи відбувається різке падіння споживання природного газу. </w:t>
      </w:r>
      <w:proofErr w:type="spellStart"/>
      <w:r w:rsidRPr="005509F4">
        <w:rPr>
          <w:rFonts w:ascii="Times New Roman" w:eastAsia="Times New Roman" w:hAnsi="Times New Roman" w:cs="Times New Roman"/>
          <w:bCs/>
          <w:iCs/>
          <w:color w:val="333333"/>
          <w:sz w:val="28"/>
          <w:szCs w:val="28"/>
          <w:lang w:eastAsia="ru-RU"/>
        </w:rPr>
        <w:t>Водночас</w:t>
      </w:r>
      <w:proofErr w:type="spellEnd"/>
      <w:r w:rsidRPr="005509F4">
        <w:rPr>
          <w:rFonts w:ascii="Times New Roman" w:eastAsia="Times New Roman" w:hAnsi="Times New Roman" w:cs="Times New Roman"/>
          <w:bCs/>
          <w:iCs/>
          <w:color w:val="333333"/>
          <w:sz w:val="28"/>
          <w:szCs w:val="28"/>
          <w:lang w:eastAsia="ru-RU"/>
        </w:rPr>
        <w:t xml:space="preserve">, на </w:t>
      </w:r>
      <w:r w:rsidRPr="005509F4">
        <w:rPr>
          <w:rFonts w:ascii="Times New Roman" w:eastAsia="Times New Roman" w:hAnsi="Times New Roman" w:cs="Times New Roman"/>
          <w:bCs/>
          <w:iCs/>
          <w:color w:val="333333"/>
          <w:sz w:val="28"/>
          <w:szCs w:val="28"/>
          <w:lang w:val="uk-UA" w:eastAsia="ru-RU"/>
        </w:rPr>
        <w:t>суміжному ринку електроенергії ситуація кардинально протилежна. Ціни на електроенергію для промислових споживачів залишаються високими. Якщо за останні півтора року ціни на природний газ в Україні впали в 5 рази (з 12 до 2,4 тис грн / тис куб м), то ціна на електроенергію для промислових підприємств залишається відносно високою. Тобто, в травні 2020 року вартість кВт * год електроенергії перевищує номінальну вартість кВт * год природного газу в 5 разів! Для порівняння наводиться середньозважена ціна на ринку "на добу наперед" в об'єднаній енергосистемі України (індикатор для всіх інших цін на ринку е/е) і середньозважена ціна на природний газ в Україні для промпідприємств.</w:t>
      </w:r>
    </w:p>
    <w:p w:rsidR="007234A8" w:rsidRPr="005509F4" w:rsidRDefault="007234A8"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lastRenderedPageBreak/>
        <w:t>Також значно вище в порівнянні з цінами на газ є тариф на електроенергію для населення, який не змінювався останні кілька років і становить 1,68 грн (при споживанні понад 100 кВт * год на місяць), в 5 разів вище ніж та ж енергія в природному газі.</w:t>
      </w:r>
    </w:p>
    <w:p w:rsidR="00D50752" w:rsidRPr="005509F4" w:rsidRDefault="007234A8"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Навіть найнижчий тариф електроенергії для населення (0,9 грн / кВт * год) вище ніж вартість кВт * год газу у 2,7 рази. З кожним місяцем розрив цінах на е / е і природний газ в Україні зростає.</w:t>
      </w:r>
    </w:p>
    <w:p w:rsidR="007234A8" w:rsidRPr="005509F4" w:rsidRDefault="009834AC" w:rsidP="005509F4">
      <w:pPr>
        <w:spacing w:after="0" w:line="360" w:lineRule="auto"/>
        <w:ind w:firstLine="851"/>
        <w:contextualSpacing/>
        <w:jc w:val="both"/>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 xml:space="preserve">4. Рівень розвитку технологій в галузі. </w:t>
      </w:r>
    </w:p>
    <w:p w:rsidR="009834AC" w:rsidRPr="005509F4" w:rsidRDefault="003A5A96"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Розвиток науки  і  техніки  є  визначальним фактором прогресу </w:t>
      </w:r>
      <w:r w:rsidRPr="005509F4">
        <w:rPr>
          <w:rFonts w:ascii="Times New Roman" w:eastAsia="Times New Roman" w:hAnsi="Times New Roman" w:cs="Times New Roman"/>
          <w:bCs/>
          <w:iCs/>
          <w:color w:val="333333"/>
          <w:sz w:val="28"/>
          <w:szCs w:val="28"/>
          <w:lang w:val="uk-UA" w:eastAsia="ru-RU"/>
        </w:rPr>
        <w:br/>
        <w:t xml:space="preserve">суспільства,  підвищення добробуту його членів,  їх  духовного  та </w:t>
      </w:r>
      <w:r w:rsidRPr="005509F4">
        <w:rPr>
          <w:rFonts w:ascii="Times New Roman" w:eastAsia="Times New Roman" w:hAnsi="Times New Roman" w:cs="Times New Roman"/>
          <w:bCs/>
          <w:iCs/>
          <w:color w:val="333333"/>
          <w:sz w:val="28"/>
          <w:szCs w:val="28"/>
          <w:lang w:val="uk-UA" w:eastAsia="ru-RU"/>
        </w:rPr>
        <w:br/>
        <w:t xml:space="preserve">інтелектуального    зростання.    Цим    зумовлена    необхідність </w:t>
      </w:r>
      <w:r w:rsidRPr="005509F4">
        <w:rPr>
          <w:rFonts w:ascii="Times New Roman" w:eastAsia="Times New Roman" w:hAnsi="Times New Roman" w:cs="Times New Roman"/>
          <w:bCs/>
          <w:iCs/>
          <w:color w:val="333333"/>
          <w:sz w:val="28"/>
          <w:szCs w:val="28"/>
          <w:lang w:val="uk-UA" w:eastAsia="ru-RU"/>
        </w:rPr>
        <w:br/>
        <w:t xml:space="preserve">пріоритетної  державної  підтримки  розвитку  науки   як   джерела </w:t>
      </w:r>
      <w:r w:rsidRPr="005509F4">
        <w:rPr>
          <w:rFonts w:ascii="Times New Roman" w:eastAsia="Times New Roman" w:hAnsi="Times New Roman" w:cs="Times New Roman"/>
          <w:bCs/>
          <w:iCs/>
          <w:color w:val="333333"/>
          <w:sz w:val="28"/>
          <w:szCs w:val="28"/>
          <w:lang w:val="uk-UA" w:eastAsia="ru-RU"/>
        </w:rPr>
        <w:br/>
        <w:t xml:space="preserve">економічного   зростання   і  невід'ємної  складової  національної </w:t>
      </w:r>
      <w:r w:rsidRPr="005509F4">
        <w:rPr>
          <w:rFonts w:ascii="Times New Roman" w:eastAsia="Times New Roman" w:hAnsi="Times New Roman" w:cs="Times New Roman"/>
          <w:bCs/>
          <w:iCs/>
          <w:color w:val="333333"/>
          <w:sz w:val="28"/>
          <w:szCs w:val="28"/>
          <w:lang w:val="uk-UA" w:eastAsia="ru-RU"/>
        </w:rPr>
        <w:br/>
        <w:t xml:space="preserve">культури та освіти, створення умов для реалізації інтелектуального </w:t>
      </w:r>
      <w:r w:rsidRPr="005509F4">
        <w:rPr>
          <w:rFonts w:ascii="Times New Roman" w:eastAsia="Times New Roman" w:hAnsi="Times New Roman" w:cs="Times New Roman"/>
          <w:bCs/>
          <w:iCs/>
          <w:color w:val="333333"/>
          <w:sz w:val="28"/>
          <w:szCs w:val="28"/>
          <w:lang w:val="uk-UA" w:eastAsia="ru-RU"/>
        </w:rPr>
        <w:br/>
        <w:t xml:space="preserve">потенціалу   громадян   у   сфері   наукової  і  науково-технічної </w:t>
      </w:r>
      <w:r w:rsidRPr="005509F4">
        <w:rPr>
          <w:rFonts w:ascii="Times New Roman" w:eastAsia="Times New Roman" w:hAnsi="Times New Roman" w:cs="Times New Roman"/>
          <w:bCs/>
          <w:iCs/>
          <w:color w:val="333333"/>
          <w:sz w:val="28"/>
          <w:szCs w:val="28"/>
          <w:lang w:val="uk-UA" w:eastAsia="ru-RU"/>
        </w:rPr>
        <w:br/>
        <w:t xml:space="preserve">діяльності,  цілеспрямованої політики у забезпеченні  використання </w:t>
      </w:r>
      <w:r w:rsidRPr="005509F4">
        <w:rPr>
          <w:rFonts w:ascii="Times New Roman" w:eastAsia="Times New Roman" w:hAnsi="Times New Roman" w:cs="Times New Roman"/>
          <w:bCs/>
          <w:iCs/>
          <w:color w:val="333333"/>
          <w:sz w:val="28"/>
          <w:szCs w:val="28"/>
          <w:lang w:val="uk-UA" w:eastAsia="ru-RU"/>
        </w:rPr>
        <w:br/>
        <w:t xml:space="preserve">досягнень  вітчизняної та світової науки і техніки для задоволення </w:t>
      </w:r>
      <w:r w:rsidRPr="005509F4">
        <w:rPr>
          <w:rFonts w:ascii="Times New Roman" w:eastAsia="Times New Roman" w:hAnsi="Times New Roman" w:cs="Times New Roman"/>
          <w:bCs/>
          <w:iCs/>
          <w:color w:val="333333"/>
          <w:sz w:val="28"/>
          <w:szCs w:val="28"/>
          <w:lang w:val="uk-UA" w:eastAsia="ru-RU"/>
        </w:rPr>
        <w:br/>
        <w:t>соціальних, економічних, культурних та інших потреб.</w:t>
      </w:r>
    </w:p>
    <w:p w:rsidR="003A5A96" w:rsidRPr="005509F4" w:rsidRDefault="003A5A96"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Науково-технічна діяльність     -    інтелектуальна    творча </w:t>
      </w:r>
      <w:r w:rsidRPr="005509F4">
        <w:rPr>
          <w:rFonts w:ascii="Times New Roman" w:eastAsia="Times New Roman" w:hAnsi="Times New Roman" w:cs="Times New Roman"/>
          <w:bCs/>
          <w:iCs/>
          <w:color w:val="333333"/>
          <w:sz w:val="28"/>
          <w:szCs w:val="28"/>
          <w:lang w:val="uk-UA" w:eastAsia="ru-RU"/>
        </w:rPr>
        <w:br/>
        <w:t xml:space="preserve">діяльність,  спрямована на одержання і використання нових знань  у </w:t>
      </w:r>
      <w:r w:rsidRPr="005509F4">
        <w:rPr>
          <w:rFonts w:ascii="Times New Roman" w:eastAsia="Times New Roman" w:hAnsi="Times New Roman" w:cs="Times New Roman"/>
          <w:bCs/>
          <w:iCs/>
          <w:color w:val="333333"/>
          <w:sz w:val="28"/>
          <w:szCs w:val="28"/>
          <w:lang w:val="uk-UA" w:eastAsia="ru-RU"/>
        </w:rPr>
        <w:br/>
        <w:t xml:space="preserve">всіх галузях техніки і технологій. Її основними формами (видами) є </w:t>
      </w:r>
      <w:r w:rsidRPr="005509F4">
        <w:rPr>
          <w:rFonts w:ascii="Times New Roman" w:eastAsia="Times New Roman" w:hAnsi="Times New Roman" w:cs="Times New Roman"/>
          <w:bCs/>
          <w:iCs/>
          <w:color w:val="333333"/>
          <w:sz w:val="28"/>
          <w:szCs w:val="28"/>
          <w:lang w:val="uk-UA" w:eastAsia="ru-RU"/>
        </w:rPr>
        <w:br/>
        <w:t xml:space="preserve">науково-дослідні,                        дослідно-конструкторські, </w:t>
      </w:r>
      <w:r w:rsidRPr="005509F4">
        <w:rPr>
          <w:rFonts w:ascii="Times New Roman" w:eastAsia="Times New Roman" w:hAnsi="Times New Roman" w:cs="Times New Roman"/>
          <w:bCs/>
          <w:iCs/>
          <w:color w:val="333333"/>
          <w:sz w:val="28"/>
          <w:szCs w:val="28"/>
          <w:lang w:val="uk-UA" w:eastAsia="ru-RU"/>
        </w:rPr>
        <w:br/>
        <w:t xml:space="preserve">проектно-конструкторські,      технологічні,      пошукові      та </w:t>
      </w:r>
      <w:r w:rsidRPr="005509F4">
        <w:rPr>
          <w:rFonts w:ascii="Times New Roman" w:eastAsia="Times New Roman" w:hAnsi="Times New Roman" w:cs="Times New Roman"/>
          <w:bCs/>
          <w:iCs/>
          <w:color w:val="333333"/>
          <w:sz w:val="28"/>
          <w:szCs w:val="28"/>
          <w:lang w:val="uk-UA" w:eastAsia="ru-RU"/>
        </w:rPr>
        <w:br/>
        <w:t xml:space="preserve">проектно-пошукові  роботи,  виготовлення  дослідних  зразків   або </w:t>
      </w:r>
      <w:r w:rsidRPr="005509F4">
        <w:rPr>
          <w:rFonts w:ascii="Times New Roman" w:eastAsia="Times New Roman" w:hAnsi="Times New Roman" w:cs="Times New Roman"/>
          <w:bCs/>
          <w:iCs/>
          <w:color w:val="333333"/>
          <w:sz w:val="28"/>
          <w:szCs w:val="28"/>
          <w:lang w:val="uk-UA" w:eastAsia="ru-RU"/>
        </w:rPr>
        <w:br/>
        <w:t xml:space="preserve">партій науково-технічної продукції, а також інші роботи, пов'язані </w:t>
      </w:r>
      <w:r w:rsidRPr="005509F4">
        <w:rPr>
          <w:rFonts w:ascii="Times New Roman" w:eastAsia="Times New Roman" w:hAnsi="Times New Roman" w:cs="Times New Roman"/>
          <w:bCs/>
          <w:iCs/>
          <w:color w:val="333333"/>
          <w:sz w:val="28"/>
          <w:szCs w:val="28"/>
          <w:lang w:val="uk-UA" w:eastAsia="ru-RU"/>
        </w:rPr>
        <w:br/>
        <w:t xml:space="preserve">з  доведенням  наукових  і  науково-технічних  знань   до   стадії </w:t>
      </w:r>
      <w:r w:rsidRPr="005509F4">
        <w:rPr>
          <w:rFonts w:ascii="Times New Roman" w:eastAsia="Times New Roman" w:hAnsi="Times New Roman" w:cs="Times New Roman"/>
          <w:bCs/>
          <w:iCs/>
          <w:color w:val="333333"/>
          <w:sz w:val="28"/>
          <w:szCs w:val="28"/>
          <w:lang w:val="uk-UA" w:eastAsia="ru-RU"/>
        </w:rPr>
        <w:br/>
        <w:t>практичного їх використання.</w:t>
      </w:r>
    </w:p>
    <w:p w:rsidR="002C2338" w:rsidRPr="005509F4" w:rsidRDefault="002C2338"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Вплив науково-технічних факторів виявляється  в загальносвітовій тенденції поширення смакових добавок та інших  складових в кондитерських виробах. Основні фактори:</w:t>
      </w:r>
    </w:p>
    <w:p w:rsidR="002C2338" w:rsidRPr="005509F4" w:rsidRDefault="002C2338" w:rsidP="005C3256">
      <w:pPr>
        <w:pStyle w:val="a8"/>
        <w:numPr>
          <w:ilvl w:val="0"/>
          <w:numId w:val="31"/>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lastRenderedPageBreak/>
        <w:t xml:space="preserve">поява «технологічних проривів»; </w:t>
      </w:r>
    </w:p>
    <w:p w:rsidR="002C2338" w:rsidRPr="005509F4" w:rsidRDefault="002C2338" w:rsidP="005C3256">
      <w:pPr>
        <w:pStyle w:val="a8"/>
        <w:numPr>
          <w:ilvl w:val="0"/>
          <w:numId w:val="31"/>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скорочення чи продовження життєвого циклу технологій; </w:t>
      </w:r>
    </w:p>
    <w:p w:rsidR="002C2338" w:rsidRPr="005509F4" w:rsidRDefault="002C2338" w:rsidP="005C3256">
      <w:pPr>
        <w:pStyle w:val="a8"/>
        <w:numPr>
          <w:ilvl w:val="0"/>
          <w:numId w:val="31"/>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вимоги до науково-технологічного рівня виробництва, що забезпечують</w:t>
      </w:r>
    </w:p>
    <w:p w:rsidR="002C2338" w:rsidRPr="005509F4" w:rsidRDefault="002C2338" w:rsidP="005C3256">
      <w:pPr>
        <w:pStyle w:val="a8"/>
        <w:numPr>
          <w:ilvl w:val="0"/>
          <w:numId w:val="31"/>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proofErr w:type="spellStart"/>
      <w:r w:rsidRPr="005509F4">
        <w:rPr>
          <w:rFonts w:ascii="Times New Roman" w:eastAsia="Times New Roman" w:hAnsi="Times New Roman" w:cs="Times New Roman"/>
          <w:bCs/>
          <w:iCs/>
          <w:color w:val="333333"/>
          <w:sz w:val="28"/>
          <w:szCs w:val="28"/>
          <w:lang w:val="uk-UA" w:eastAsia="ru-RU"/>
        </w:rPr>
        <w:t>конкурентноздатність</w:t>
      </w:r>
      <w:proofErr w:type="spellEnd"/>
      <w:r w:rsidRPr="005509F4">
        <w:rPr>
          <w:rFonts w:ascii="Times New Roman" w:eastAsia="Times New Roman" w:hAnsi="Times New Roman" w:cs="Times New Roman"/>
          <w:bCs/>
          <w:iCs/>
          <w:color w:val="333333"/>
          <w:sz w:val="28"/>
          <w:szCs w:val="28"/>
          <w:lang w:val="uk-UA" w:eastAsia="ru-RU"/>
        </w:rPr>
        <w:t xml:space="preserve">; </w:t>
      </w:r>
    </w:p>
    <w:p w:rsidR="002C2338" w:rsidRPr="005509F4" w:rsidRDefault="002C2338" w:rsidP="005C3256">
      <w:pPr>
        <w:pStyle w:val="a8"/>
        <w:numPr>
          <w:ilvl w:val="0"/>
          <w:numId w:val="31"/>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вимоги до кваліфікації кадрів.</w:t>
      </w:r>
    </w:p>
    <w:p w:rsidR="002C2338" w:rsidRPr="005509F4" w:rsidRDefault="002C2338"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Зараз в 2020 році проходить “бум” </w:t>
      </w:r>
      <w:r w:rsidR="00624BD6" w:rsidRPr="005509F4">
        <w:rPr>
          <w:rFonts w:ascii="Times New Roman" w:eastAsia="Times New Roman" w:hAnsi="Times New Roman" w:cs="Times New Roman"/>
          <w:bCs/>
          <w:iCs/>
          <w:color w:val="333333"/>
          <w:sz w:val="28"/>
          <w:szCs w:val="28"/>
          <w:lang w:val="uk-UA" w:eastAsia="ru-RU"/>
        </w:rPr>
        <w:t>у використанні інновацій,</w:t>
      </w:r>
      <w:r w:rsidRPr="005509F4">
        <w:rPr>
          <w:rFonts w:ascii="Times New Roman" w:eastAsia="Times New Roman" w:hAnsi="Times New Roman" w:cs="Times New Roman"/>
          <w:bCs/>
          <w:iCs/>
          <w:color w:val="333333"/>
          <w:sz w:val="28"/>
          <w:szCs w:val="28"/>
          <w:lang w:val="uk-UA" w:eastAsia="ru-RU"/>
        </w:rPr>
        <w:t xml:space="preserve"> IT технологій</w:t>
      </w:r>
      <w:r w:rsidR="00624BD6" w:rsidRPr="005509F4">
        <w:rPr>
          <w:rFonts w:ascii="Times New Roman" w:eastAsia="Times New Roman" w:hAnsi="Times New Roman" w:cs="Times New Roman"/>
          <w:bCs/>
          <w:iCs/>
          <w:color w:val="333333"/>
          <w:sz w:val="28"/>
          <w:szCs w:val="28"/>
          <w:lang w:val="uk-UA" w:eastAsia="ru-RU"/>
        </w:rPr>
        <w:t xml:space="preserve"> та прогресивний розвиток інтернету</w:t>
      </w:r>
      <w:r w:rsidRPr="005509F4">
        <w:rPr>
          <w:rFonts w:ascii="Times New Roman" w:eastAsia="Times New Roman" w:hAnsi="Times New Roman" w:cs="Times New Roman"/>
          <w:bCs/>
          <w:iCs/>
          <w:color w:val="333333"/>
          <w:sz w:val="28"/>
          <w:szCs w:val="28"/>
          <w:lang w:val="uk-UA" w:eastAsia="ru-RU"/>
        </w:rPr>
        <w:t>. В IT збільшується інвестиції у різні технологічні розробки, для збільшення ефективності виробничого процесу.</w:t>
      </w:r>
      <w:r w:rsidR="00624BD6" w:rsidRPr="005509F4">
        <w:rPr>
          <w:rFonts w:ascii="Times New Roman" w:eastAsia="Times New Roman" w:hAnsi="Times New Roman" w:cs="Times New Roman"/>
          <w:bCs/>
          <w:iCs/>
          <w:color w:val="333333"/>
          <w:sz w:val="28"/>
          <w:szCs w:val="28"/>
          <w:lang w:val="uk-UA" w:eastAsia="ru-RU"/>
        </w:rPr>
        <w:t xml:space="preserve"> В галузі НДДКР кращій підбір персоналу з усіх країн світу.</w:t>
      </w:r>
    </w:p>
    <w:p w:rsidR="00624BD6" w:rsidRPr="005509F4" w:rsidRDefault="00624BD6" w:rsidP="005509F4">
      <w:pPr>
        <w:spacing w:after="0" w:line="360" w:lineRule="auto"/>
        <w:ind w:firstLine="851"/>
        <w:contextualSpacing/>
        <w:jc w:val="both"/>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5. Екологічний фактор.</w:t>
      </w:r>
    </w:p>
    <w:p w:rsidR="006C76B4" w:rsidRPr="005509F4" w:rsidRDefault="006C76B4"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Природно-екологічне середовище характеризується наступними факторами:</w:t>
      </w:r>
    </w:p>
    <w:p w:rsidR="006C76B4" w:rsidRPr="005509F4" w:rsidRDefault="006C76B4" w:rsidP="005C3256">
      <w:pPr>
        <w:pStyle w:val="a8"/>
        <w:numPr>
          <w:ilvl w:val="0"/>
          <w:numId w:val="32"/>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природно-кліматичні умови;</w:t>
      </w:r>
    </w:p>
    <w:p w:rsidR="006C76B4" w:rsidRPr="005509F4" w:rsidRDefault="006C76B4" w:rsidP="005C3256">
      <w:pPr>
        <w:pStyle w:val="a8"/>
        <w:numPr>
          <w:ilvl w:val="0"/>
          <w:numId w:val="32"/>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наявність і доступність сировинної бази;</w:t>
      </w:r>
    </w:p>
    <w:p w:rsidR="006C76B4" w:rsidRPr="005509F4" w:rsidRDefault="006C76B4" w:rsidP="005C3256">
      <w:pPr>
        <w:pStyle w:val="a8"/>
        <w:numPr>
          <w:ilvl w:val="0"/>
          <w:numId w:val="32"/>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врахування екологічних чинників.</w:t>
      </w:r>
    </w:p>
    <w:p w:rsidR="006C76B4" w:rsidRPr="005509F4" w:rsidRDefault="006C76B4"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Природно-екологічне середовище несе в цілому опосередковано негативний вплив на діяльність фірми ринку кондитерських виробів. З’ясовується даний факт тим, що неврожай цукрових буряків та пшениці призводить до підвищення ціни на цукор та борошно, що в свою чергу вплине на ріст цін на кондитерські вироби.</w:t>
      </w:r>
    </w:p>
    <w:p w:rsidR="00C7587F" w:rsidRPr="005509F4" w:rsidRDefault="00C7587F" w:rsidP="005509F4">
      <w:pPr>
        <w:spacing w:after="0" w:line="360" w:lineRule="auto"/>
        <w:ind w:firstLine="851"/>
        <w:contextualSpacing/>
        <w:jc w:val="both"/>
        <w:rPr>
          <w:rFonts w:ascii="Times New Roman" w:eastAsia="Times New Roman" w:hAnsi="Times New Roman" w:cs="Times New Roman"/>
          <w:b/>
          <w:bCs/>
          <w:iCs/>
          <w:color w:val="333333"/>
          <w:sz w:val="28"/>
          <w:szCs w:val="28"/>
          <w:lang w:val="uk-UA" w:eastAsia="ru-RU"/>
        </w:rPr>
      </w:pPr>
      <w:r w:rsidRPr="005509F4">
        <w:rPr>
          <w:rFonts w:ascii="Times New Roman" w:eastAsia="Times New Roman" w:hAnsi="Times New Roman" w:cs="Times New Roman"/>
          <w:b/>
          <w:bCs/>
          <w:iCs/>
          <w:color w:val="333333"/>
          <w:sz w:val="28"/>
          <w:szCs w:val="28"/>
          <w:lang w:val="uk-UA" w:eastAsia="ru-RU"/>
        </w:rPr>
        <w:t>6. Державно-політичний фактор.</w:t>
      </w:r>
    </w:p>
    <w:p w:rsidR="006C76B4" w:rsidRPr="005509F4" w:rsidRDefault="00C7587F"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Для </w:t>
      </w:r>
      <w:r w:rsidR="007F331E" w:rsidRPr="005509F4">
        <w:rPr>
          <w:rFonts w:ascii="Times New Roman" w:eastAsia="Times New Roman" w:hAnsi="Times New Roman" w:cs="Times New Roman"/>
          <w:bCs/>
          <w:iCs/>
          <w:color w:val="333333"/>
          <w:sz w:val="28"/>
          <w:szCs w:val="28"/>
          <w:lang w:val="uk-UA" w:eastAsia="ru-RU"/>
        </w:rPr>
        <w:t xml:space="preserve">кондитерської галузі </w:t>
      </w:r>
      <w:r w:rsidRPr="005509F4">
        <w:rPr>
          <w:rFonts w:ascii="Times New Roman" w:eastAsia="Times New Roman" w:hAnsi="Times New Roman" w:cs="Times New Roman"/>
          <w:bCs/>
          <w:iCs/>
          <w:color w:val="333333"/>
          <w:sz w:val="28"/>
          <w:szCs w:val="28"/>
          <w:lang w:val="uk-UA" w:eastAsia="ru-RU"/>
        </w:rPr>
        <w:t xml:space="preserve">найбільш характерним є те, що Україна вступила до світової організації торгівлі в зв’язку з чим їй необхідно рівнятися на європейських товаровиробників: удосконалювати постійно якість, системи </w:t>
      </w:r>
      <w:r w:rsidR="007F331E" w:rsidRPr="005509F4">
        <w:rPr>
          <w:rFonts w:ascii="Times New Roman" w:eastAsia="Times New Roman" w:hAnsi="Times New Roman" w:cs="Times New Roman"/>
          <w:bCs/>
          <w:iCs/>
          <w:color w:val="333333"/>
          <w:sz w:val="28"/>
          <w:szCs w:val="28"/>
          <w:lang w:val="uk-UA" w:eastAsia="ru-RU"/>
        </w:rPr>
        <w:t>та методи збуту продукції</w:t>
      </w:r>
      <w:r w:rsidRPr="005509F4">
        <w:rPr>
          <w:rFonts w:ascii="Times New Roman" w:eastAsia="Times New Roman" w:hAnsi="Times New Roman" w:cs="Times New Roman"/>
          <w:bCs/>
          <w:iCs/>
          <w:color w:val="333333"/>
          <w:sz w:val="28"/>
          <w:szCs w:val="28"/>
          <w:lang w:val="uk-UA" w:eastAsia="ru-RU"/>
        </w:rPr>
        <w:t>.</w:t>
      </w:r>
    </w:p>
    <w:p w:rsidR="007F331E" w:rsidRPr="005509F4" w:rsidRDefault="007F331E"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xml:space="preserve">Політико-правові  фактори чинять найбільш істотний вплив  на діяльність компаній особливо в перехідних економіках, якою є економіка України. Вивчення цих факторів повинне зосереджуватися на з'ясуванні того, </w:t>
      </w:r>
      <w:r w:rsidRPr="005509F4">
        <w:rPr>
          <w:rFonts w:ascii="Times New Roman" w:eastAsia="Times New Roman" w:hAnsi="Times New Roman" w:cs="Times New Roman"/>
          <w:bCs/>
          <w:iCs/>
          <w:color w:val="333333"/>
          <w:sz w:val="28"/>
          <w:szCs w:val="28"/>
          <w:lang w:val="uk-UA" w:eastAsia="ru-RU"/>
        </w:rPr>
        <w:lastRenderedPageBreak/>
        <w:t>як уряд і законодавчі органи відносяться до розвитку тієї чи іншої галузі національної  економіки, які зміни в законодавстві та правовому регулюванні можливі в наслідок прийняття  нових законодавчих актів.</w:t>
      </w:r>
    </w:p>
    <w:p w:rsidR="007F331E" w:rsidRPr="005509F4" w:rsidRDefault="007F331E"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Існуючий розклад політичних сил веде  до нестабільної економічної політики і частої зміни урядів.</w:t>
      </w:r>
    </w:p>
    <w:p w:rsidR="007F331E" w:rsidRPr="005509F4" w:rsidRDefault="007F331E"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Політико-правові фактори впливу:</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відношення держави до власності ;</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політична стабільність у державі; </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характер відносини держави до галузі; </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рівень регулювання і контролю з боку держави; </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митна політика держави; </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закони і нормативні акти;</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ефективність правової системи; </w:t>
      </w:r>
    </w:p>
    <w:p w:rsidR="007F331E" w:rsidRPr="005509F4" w:rsidRDefault="007F331E" w:rsidP="005C3256">
      <w:pPr>
        <w:pStyle w:val="a8"/>
        <w:numPr>
          <w:ilvl w:val="0"/>
          <w:numId w:val="33"/>
        </w:numPr>
        <w:spacing w:after="0" w:line="360" w:lineRule="auto"/>
        <w:ind w:left="1134" w:hanging="283"/>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ступінь ретельності дії всіх правових норм. </w:t>
      </w:r>
    </w:p>
    <w:p w:rsidR="007F331E" w:rsidRPr="005509F4" w:rsidRDefault="007F331E"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Cs/>
          <w:iCs/>
          <w:color w:val="333333"/>
          <w:sz w:val="28"/>
          <w:szCs w:val="28"/>
          <w:lang w:val="uk-UA" w:eastAsia="ru-RU"/>
        </w:rPr>
        <w:t>       Аналіз  показує, що політико-правове середовище має загальний негативний вплив на діяльність фірм. Серед позитивних факторів слід зазначити деяку лібералізацію митної політики в комплексі з її практичною реалізацією. </w:t>
      </w:r>
    </w:p>
    <w:p w:rsidR="000E1F56" w:rsidRDefault="000E1F56"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p>
    <w:p w:rsidR="000E1F56" w:rsidRDefault="000E1F56"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p>
    <w:p w:rsidR="000E1F56" w:rsidRDefault="000E1F56"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p>
    <w:p w:rsidR="000E1F56" w:rsidRDefault="000E1F56"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p>
    <w:p w:rsidR="000E1F56" w:rsidRDefault="000E1F56"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p>
    <w:p w:rsidR="000E1F56" w:rsidRDefault="000E1F56"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p>
    <w:p w:rsidR="00E3661B" w:rsidRPr="005509F4" w:rsidRDefault="00E3661B"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r w:rsidRPr="005509F4">
        <w:rPr>
          <w:rFonts w:ascii="Times New Roman" w:eastAsia="Times New Roman" w:hAnsi="Times New Roman" w:cs="Times New Roman"/>
          <w:b/>
          <w:sz w:val="28"/>
          <w:szCs w:val="28"/>
          <w:lang w:val="uk-UA" w:eastAsia="ru-RU"/>
        </w:rPr>
        <w:t>Таблиця 1</w:t>
      </w:r>
    </w:p>
    <w:p w:rsidR="007F331E" w:rsidRPr="005509F4" w:rsidRDefault="00E3661B" w:rsidP="005509F4">
      <w:pPr>
        <w:spacing w:after="0" w:line="360" w:lineRule="auto"/>
        <w:ind w:firstLine="851"/>
        <w:contextualSpacing/>
        <w:jc w:val="center"/>
        <w:rPr>
          <w:rFonts w:ascii="Times New Roman" w:eastAsia="Times New Roman" w:hAnsi="Times New Roman" w:cs="Times New Roman"/>
          <w:bCs/>
          <w:iCs/>
          <w:color w:val="333333"/>
          <w:sz w:val="28"/>
          <w:szCs w:val="28"/>
          <w:lang w:val="uk-UA" w:eastAsia="ru-RU"/>
        </w:rPr>
      </w:pPr>
      <w:r w:rsidRPr="005509F4">
        <w:rPr>
          <w:rFonts w:ascii="Times New Roman" w:eastAsia="Times New Roman" w:hAnsi="Times New Roman" w:cs="Times New Roman"/>
          <w:b/>
          <w:sz w:val="28"/>
          <w:szCs w:val="28"/>
          <w:lang w:val="uk-UA" w:eastAsia="ru-RU"/>
        </w:rPr>
        <w:t xml:space="preserve">Матриця </w:t>
      </w:r>
      <w:r w:rsidRPr="005509F4">
        <w:rPr>
          <w:rFonts w:ascii="Times New Roman" w:eastAsia="Times New Roman" w:hAnsi="Times New Roman" w:cs="Times New Roman"/>
          <w:b/>
          <w:sz w:val="28"/>
          <w:szCs w:val="28"/>
          <w:lang w:val="en-US" w:eastAsia="ru-RU"/>
        </w:rPr>
        <w:t>PEST</w:t>
      </w:r>
      <w:r w:rsidRPr="005509F4">
        <w:rPr>
          <w:rFonts w:ascii="Times New Roman" w:eastAsia="Times New Roman" w:hAnsi="Times New Roman" w:cs="Times New Roman"/>
          <w:b/>
          <w:sz w:val="28"/>
          <w:szCs w:val="28"/>
          <w:lang w:val="uk-UA" w:eastAsia="ru-RU"/>
        </w:rPr>
        <w:t>-аналізу</w:t>
      </w:r>
    </w:p>
    <w:tbl>
      <w:tblPr>
        <w:tblW w:w="9498" w:type="dxa"/>
        <w:tblInd w:w="55" w:type="dxa"/>
        <w:tblLayout w:type="fixed"/>
        <w:tblCellMar>
          <w:top w:w="55" w:type="dxa"/>
          <w:left w:w="55" w:type="dxa"/>
          <w:bottom w:w="55" w:type="dxa"/>
          <w:right w:w="55" w:type="dxa"/>
        </w:tblCellMar>
        <w:tblLook w:val="0000" w:firstRow="0" w:lastRow="0" w:firstColumn="0" w:lastColumn="0" w:noHBand="0" w:noVBand="0"/>
      </w:tblPr>
      <w:tblGrid>
        <w:gridCol w:w="795"/>
        <w:gridCol w:w="15"/>
        <w:gridCol w:w="4009"/>
        <w:gridCol w:w="731"/>
        <w:gridCol w:w="3948"/>
      </w:tblGrid>
      <w:tr w:rsidR="00C165E0" w:rsidRPr="005509F4" w:rsidTr="00E06306">
        <w:tc>
          <w:tcPr>
            <w:tcW w:w="810" w:type="dxa"/>
            <w:gridSpan w:val="2"/>
            <w:tcBorders>
              <w:top w:val="single" w:sz="1" w:space="0" w:color="000000"/>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Р</w:t>
            </w:r>
          </w:p>
        </w:tc>
        <w:tc>
          <w:tcPr>
            <w:tcW w:w="4009" w:type="dxa"/>
            <w:tcBorders>
              <w:top w:val="single" w:sz="1" w:space="0" w:color="000000"/>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ПОЛІТИКА</w:t>
            </w:r>
          </w:p>
        </w:tc>
        <w:tc>
          <w:tcPr>
            <w:tcW w:w="731" w:type="dxa"/>
            <w:tcBorders>
              <w:top w:val="single" w:sz="1" w:space="0" w:color="000000"/>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Е</w:t>
            </w:r>
          </w:p>
        </w:tc>
        <w:tc>
          <w:tcPr>
            <w:tcW w:w="3948" w:type="dxa"/>
            <w:tcBorders>
              <w:top w:val="single" w:sz="1" w:space="0" w:color="000000"/>
              <w:left w:val="single" w:sz="1" w:space="0" w:color="000000"/>
              <w:bottom w:val="single" w:sz="1" w:space="0" w:color="000000"/>
              <w:right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ЕКОНОМІКА</w:t>
            </w:r>
          </w:p>
        </w:tc>
      </w:tr>
      <w:tr w:rsidR="00C165E0" w:rsidRPr="005509F4" w:rsidTr="00E06306">
        <w:tc>
          <w:tcPr>
            <w:tcW w:w="4819" w:type="dxa"/>
            <w:gridSpan w:val="3"/>
            <w:tcBorders>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 Політична нестабільність</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 xml:space="preserve">. Вступ до ЄС, створення зони вільної </w:t>
            </w:r>
            <w:r w:rsidRPr="005509F4">
              <w:rPr>
                <w:rFonts w:cs="Times New Roman"/>
                <w:sz w:val="28"/>
                <w:szCs w:val="28"/>
              </w:rPr>
              <w:lastRenderedPageBreak/>
              <w:t>торгівлі</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 Втрата частини ринків збуту в зв'язку з проведенням на території України АТО, анексії Криму</w:t>
            </w:r>
          </w:p>
        </w:tc>
        <w:tc>
          <w:tcPr>
            <w:tcW w:w="4679" w:type="dxa"/>
            <w:gridSpan w:val="2"/>
            <w:tcBorders>
              <w:left w:val="single" w:sz="1" w:space="0" w:color="000000"/>
              <w:bottom w:val="single" w:sz="1" w:space="0" w:color="000000"/>
              <w:right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lastRenderedPageBreak/>
              <w:t>.</w:t>
            </w:r>
            <w:r w:rsidR="00233AC3" w:rsidRPr="005509F4">
              <w:rPr>
                <w:rFonts w:cs="Times New Roman"/>
                <w:sz w:val="28"/>
                <w:szCs w:val="28"/>
              </w:rPr>
              <w:t xml:space="preserve"> Рівень інфляції</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w:t>
            </w:r>
            <w:r w:rsidR="00233AC3" w:rsidRPr="005509F4">
              <w:rPr>
                <w:rFonts w:cs="Times New Roman"/>
                <w:sz w:val="28"/>
                <w:szCs w:val="28"/>
              </w:rPr>
              <w:t xml:space="preserve"> Зміна доходів населення</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lastRenderedPageBreak/>
              <w:t>.</w:t>
            </w:r>
            <w:r w:rsidR="00233AC3" w:rsidRPr="005509F4">
              <w:rPr>
                <w:rFonts w:cs="Times New Roman"/>
                <w:sz w:val="28"/>
                <w:szCs w:val="28"/>
              </w:rPr>
              <w:t xml:space="preserve"> Широке розповсюдження онлайн-торгівлі </w:t>
            </w:r>
          </w:p>
          <w:p w:rsidR="00233AC3" w:rsidRPr="005509F4" w:rsidRDefault="00233AC3" w:rsidP="005509F4">
            <w:pPr>
              <w:pStyle w:val="a9"/>
              <w:spacing w:line="360" w:lineRule="auto"/>
              <w:contextualSpacing/>
              <w:jc w:val="both"/>
              <w:rPr>
                <w:rFonts w:cs="Times New Roman"/>
                <w:sz w:val="28"/>
                <w:szCs w:val="28"/>
              </w:rPr>
            </w:pPr>
            <w:r w:rsidRPr="005509F4">
              <w:rPr>
                <w:rFonts w:cs="Times New Roman"/>
                <w:sz w:val="28"/>
                <w:szCs w:val="28"/>
              </w:rPr>
              <w:t>. Курс валют</w:t>
            </w:r>
          </w:p>
        </w:tc>
      </w:tr>
      <w:tr w:rsidR="00C165E0" w:rsidRPr="005509F4" w:rsidTr="00E06306">
        <w:trPr>
          <w:cantSplit/>
        </w:trPr>
        <w:tc>
          <w:tcPr>
            <w:tcW w:w="795" w:type="dxa"/>
            <w:tcBorders>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lang w:val="en-US"/>
              </w:rPr>
              <w:lastRenderedPageBreak/>
              <w:t>S</w:t>
            </w:r>
          </w:p>
        </w:tc>
        <w:tc>
          <w:tcPr>
            <w:tcW w:w="4024" w:type="dxa"/>
            <w:gridSpan w:val="2"/>
            <w:tcBorders>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lang w:val="en-US"/>
              </w:rPr>
            </w:pPr>
            <w:r w:rsidRPr="005509F4">
              <w:rPr>
                <w:rFonts w:cs="Times New Roman"/>
                <w:sz w:val="28"/>
                <w:szCs w:val="28"/>
              </w:rPr>
              <w:t>СОЦІУМ</w:t>
            </w:r>
          </w:p>
        </w:tc>
        <w:tc>
          <w:tcPr>
            <w:tcW w:w="731" w:type="dxa"/>
            <w:tcBorders>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lang w:val="en-US"/>
              </w:rPr>
              <w:t>T</w:t>
            </w:r>
          </w:p>
        </w:tc>
        <w:tc>
          <w:tcPr>
            <w:tcW w:w="3948" w:type="dxa"/>
            <w:tcBorders>
              <w:left w:val="single" w:sz="1" w:space="0" w:color="000000"/>
              <w:bottom w:val="single" w:sz="1" w:space="0" w:color="000000"/>
              <w:right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ТЕХНОЛОГІЯ</w:t>
            </w:r>
          </w:p>
        </w:tc>
      </w:tr>
      <w:tr w:rsidR="00C165E0" w:rsidRPr="005509F4" w:rsidTr="00E06306">
        <w:tc>
          <w:tcPr>
            <w:tcW w:w="4819" w:type="dxa"/>
            <w:gridSpan w:val="3"/>
            <w:tcBorders>
              <w:left w:val="single" w:sz="1" w:space="0" w:color="000000"/>
              <w:bottom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w:t>
            </w:r>
            <w:r w:rsidR="00233AC3" w:rsidRPr="005509F4">
              <w:rPr>
                <w:rFonts w:cs="Times New Roman"/>
                <w:sz w:val="28"/>
                <w:szCs w:val="28"/>
              </w:rPr>
              <w:t xml:space="preserve"> Потреба населення у здоровому харчуванні</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w:t>
            </w:r>
            <w:r w:rsidR="00233AC3" w:rsidRPr="005509F4">
              <w:rPr>
                <w:rFonts w:cs="Times New Roman"/>
                <w:sz w:val="28"/>
                <w:szCs w:val="28"/>
              </w:rPr>
              <w:t xml:space="preserve"> Низький рівень життя населення</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w:t>
            </w:r>
            <w:r w:rsidR="00233AC3" w:rsidRPr="005509F4">
              <w:rPr>
                <w:rFonts w:cs="Times New Roman"/>
                <w:sz w:val="28"/>
                <w:szCs w:val="28"/>
              </w:rPr>
              <w:t xml:space="preserve"> Демографічна ситуація в Україні</w:t>
            </w:r>
          </w:p>
        </w:tc>
        <w:tc>
          <w:tcPr>
            <w:tcW w:w="4679" w:type="dxa"/>
            <w:gridSpan w:val="2"/>
            <w:tcBorders>
              <w:left w:val="single" w:sz="1" w:space="0" w:color="000000"/>
              <w:bottom w:val="single" w:sz="1" w:space="0" w:color="000000"/>
              <w:right w:val="single" w:sz="1" w:space="0" w:color="000000"/>
            </w:tcBorders>
            <w:shd w:val="clear" w:color="auto" w:fill="auto"/>
          </w:tcPr>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w:t>
            </w:r>
            <w:r w:rsidR="00233AC3" w:rsidRPr="005509F4">
              <w:rPr>
                <w:rFonts w:cs="Times New Roman"/>
                <w:sz w:val="28"/>
                <w:szCs w:val="28"/>
              </w:rPr>
              <w:t xml:space="preserve"> Використання нових технологій</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w:t>
            </w:r>
            <w:r w:rsidR="00233AC3" w:rsidRPr="005509F4">
              <w:rPr>
                <w:rFonts w:cs="Times New Roman"/>
                <w:sz w:val="28"/>
                <w:szCs w:val="28"/>
              </w:rPr>
              <w:t xml:space="preserve"> Інвестиції в IT</w:t>
            </w:r>
          </w:p>
          <w:p w:rsidR="00C165E0" w:rsidRPr="005509F4" w:rsidRDefault="00C165E0" w:rsidP="005509F4">
            <w:pPr>
              <w:pStyle w:val="a9"/>
              <w:spacing w:line="360" w:lineRule="auto"/>
              <w:contextualSpacing/>
              <w:jc w:val="both"/>
              <w:rPr>
                <w:rFonts w:cs="Times New Roman"/>
                <w:sz w:val="28"/>
                <w:szCs w:val="28"/>
              </w:rPr>
            </w:pPr>
            <w:r w:rsidRPr="005509F4">
              <w:rPr>
                <w:rFonts w:cs="Times New Roman"/>
                <w:sz w:val="28"/>
                <w:szCs w:val="28"/>
              </w:rPr>
              <w:t>.</w:t>
            </w:r>
            <w:r w:rsidR="00233AC3" w:rsidRPr="005509F4">
              <w:rPr>
                <w:rFonts w:cs="Times New Roman"/>
                <w:sz w:val="28"/>
                <w:szCs w:val="28"/>
              </w:rPr>
              <w:t xml:space="preserve"> Високо-кваліфіковані працівники в сфері НДДКР </w:t>
            </w:r>
          </w:p>
          <w:p w:rsidR="00233AC3" w:rsidRPr="005509F4" w:rsidRDefault="00233AC3" w:rsidP="005509F4">
            <w:pPr>
              <w:pStyle w:val="a9"/>
              <w:spacing w:line="360" w:lineRule="auto"/>
              <w:contextualSpacing/>
              <w:jc w:val="both"/>
              <w:rPr>
                <w:rFonts w:cs="Times New Roman"/>
                <w:sz w:val="28"/>
                <w:szCs w:val="28"/>
              </w:rPr>
            </w:pPr>
            <w:r w:rsidRPr="005509F4">
              <w:rPr>
                <w:rFonts w:cs="Times New Roman"/>
                <w:sz w:val="28"/>
                <w:szCs w:val="28"/>
              </w:rPr>
              <w:t>. Прогресивний розвиток інтернету</w:t>
            </w:r>
          </w:p>
        </w:tc>
      </w:tr>
    </w:tbl>
    <w:p w:rsidR="008550AC" w:rsidRPr="005509F4" w:rsidRDefault="008550AC"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r w:rsidRPr="005509F4">
        <w:rPr>
          <w:rFonts w:ascii="Times New Roman" w:eastAsia="Times New Roman" w:hAnsi="Times New Roman" w:cs="Times New Roman"/>
          <w:b/>
          <w:sz w:val="28"/>
          <w:szCs w:val="28"/>
          <w:lang w:val="uk-UA" w:eastAsia="ru-RU"/>
        </w:rPr>
        <w:t>Таблиця 2</w:t>
      </w:r>
    </w:p>
    <w:p w:rsidR="00233AC3" w:rsidRPr="005509F4" w:rsidRDefault="008550AC" w:rsidP="005509F4">
      <w:pPr>
        <w:spacing w:after="0" w:line="360" w:lineRule="auto"/>
        <w:ind w:firstLine="851"/>
        <w:contextualSpacing/>
        <w:jc w:val="both"/>
        <w:rPr>
          <w:rFonts w:ascii="Times New Roman" w:eastAsia="Times New Roman" w:hAnsi="Times New Roman" w:cs="Times New Roman"/>
          <w:b/>
          <w:sz w:val="28"/>
          <w:szCs w:val="28"/>
          <w:lang w:val="uk-UA" w:eastAsia="ru-RU"/>
        </w:rPr>
      </w:pPr>
      <w:r w:rsidRPr="005509F4">
        <w:rPr>
          <w:rFonts w:ascii="Times New Roman" w:eastAsia="Times New Roman" w:hAnsi="Times New Roman" w:cs="Times New Roman"/>
          <w:b/>
          <w:sz w:val="28"/>
          <w:szCs w:val="28"/>
          <w:lang w:val="uk-UA" w:eastAsia="ru-RU"/>
        </w:rPr>
        <w:t>Аналіз впливу основних факторів зовнішнього середовища</w:t>
      </w:r>
    </w:p>
    <w:tbl>
      <w:tblPr>
        <w:tblpPr w:leftFromText="180" w:rightFromText="180" w:vertAnchor="text" w:tblpY="1"/>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119"/>
        <w:gridCol w:w="2929"/>
      </w:tblGrid>
      <w:tr w:rsidR="008550AC" w:rsidRPr="005509F4" w:rsidTr="00E06306">
        <w:tc>
          <w:tcPr>
            <w:tcW w:w="3652" w:type="dxa"/>
            <w:shd w:val="clear" w:color="auto" w:fill="auto"/>
            <w:hideMark/>
          </w:tcPr>
          <w:p w:rsidR="008550AC" w:rsidRPr="005509F4" w:rsidRDefault="008550AC" w:rsidP="005509F4">
            <w:pPr>
              <w:spacing w:after="0" w:line="360" w:lineRule="auto"/>
              <w:contextualSpacing/>
              <w:jc w:val="center"/>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Група факторів, стан </w:t>
            </w:r>
            <w:proofErr w:type="spellStart"/>
            <w:r w:rsidRPr="005509F4">
              <w:rPr>
                <w:rFonts w:ascii="Times New Roman" w:eastAsia="Times New Roman" w:hAnsi="Times New Roman" w:cs="Times New Roman"/>
                <w:color w:val="000000"/>
                <w:sz w:val="28"/>
                <w:szCs w:val="28"/>
                <w:lang w:val="uk-UA" w:eastAsia="ru-RU"/>
              </w:rPr>
              <w:t>фактора</w:t>
            </w:r>
            <w:proofErr w:type="spellEnd"/>
          </w:p>
        </w:tc>
        <w:tc>
          <w:tcPr>
            <w:tcW w:w="3119" w:type="dxa"/>
            <w:shd w:val="clear" w:color="auto" w:fill="auto"/>
            <w:hideMark/>
          </w:tcPr>
          <w:p w:rsidR="008550AC" w:rsidRPr="005509F4" w:rsidRDefault="008550AC" w:rsidP="005509F4">
            <w:pPr>
              <w:spacing w:after="0" w:line="360" w:lineRule="auto"/>
              <w:contextualSpacing/>
              <w:jc w:val="center"/>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Тенденції змін</w:t>
            </w:r>
          </w:p>
        </w:tc>
        <w:tc>
          <w:tcPr>
            <w:tcW w:w="2929" w:type="dxa"/>
            <w:shd w:val="clear" w:color="auto" w:fill="auto"/>
            <w:hideMark/>
          </w:tcPr>
          <w:p w:rsidR="008550AC" w:rsidRPr="005509F4" w:rsidRDefault="008550AC" w:rsidP="005509F4">
            <w:pPr>
              <w:spacing w:after="0" w:line="360" w:lineRule="auto"/>
              <w:contextualSpacing/>
              <w:jc w:val="center"/>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Характер впливу фактору на підприємства галузі </w:t>
            </w:r>
          </w:p>
          <w:p w:rsidR="008550AC" w:rsidRPr="005509F4" w:rsidRDefault="008550AC" w:rsidP="005509F4">
            <w:pPr>
              <w:spacing w:after="0" w:line="360" w:lineRule="auto"/>
              <w:contextualSpacing/>
              <w:jc w:val="center"/>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 позитивний;</w:t>
            </w:r>
          </w:p>
          <w:p w:rsidR="008550AC" w:rsidRPr="005509F4" w:rsidRDefault="008550AC" w:rsidP="005509F4">
            <w:pPr>
              <w:spacing w:after="0" w:line="360" w:lineRule="auto"/>
              <w:contextualSpacing/>
              <w:jc w:val="center"/>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 негативний</w:t>
            </w:r>
          </w:p>
        </w:tc>
      </w:tr>
      <w:tr w:rsidR="008550AC" w:rsidRPr="005509F4" w:rsidTr="00E06306">
        <w:tc>
          <w:tcPr>
            <w:tcW w:w="3652" w:type="dxa"/>
            <w:shd w:val="clear" w:color="auto" w:fill="auto"/>
          </w:tcPr>
          <w:p w:rsidR="008550AC" w:rsidRPr="005509F4" w:rsidRDefault="008550AC"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t>1.</w:t>
            </w:r>
            <w:r w:rsidRPr="005509F4">
              <w:rPr>
                <w:rFonts w:ascii="Times New Roman" w:eastAsia="Times New Roman" w:hAnsi="Times New Roman" w:cs="Times New Roman"/>
                <w:color w:val="000000"/>
                <w:sz w:val="28"/>
                <w:szCs w:val="28"/>
                <w:lang w:val="uk-UA" w:eastAsia="ru-RU"/>
              </w:rPr>
              <w:t> </w:t>
            </w:r>
            <w:r w:rsidRPr="005509F4">
              <w:rPr>
                <w:rFonts w:ascii="Times New Roman" w:eastAsia="Times New Roman" w:hAnsi="Times New Roman" w:cs="Times New Roman"/>
                <w:bCs/>
                <w:color w:val="000000"/>
                <w:sz w:val="28"/>
                <w:szCs w:val="28"/>
                <w:lang w:val="uk-UA" w:eastAsia="ru-RU"/>
              </w:rPr>
              <w:t>Економічні фактори:</w:t>
            </w:r>
          </w:p>
          <w:p w:rsidR="008550AC" w:rsidRPr="005509F4" w:rsidRDefault="008550AC"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t xml:space="preserve">1.1 </w:t>
            </w:r>
            <w:r w:rsidRPr="005509F4">
              <w:rPr>
                <w:rFonts w:ascii="Times New Roman" w:hAnsi="Times New Roman" w:cs="Times New Roman"/>
                <w:sz w:val="28"/>
                <w:szCs w:val="28"/>
                <w:lang w:val="uk-UA"/>
              </w:rPr>
              <w:t xml:space="preserve"> </w:t>
            </w:r>
            <w:r w:rsidRPr="005509F4">
              <w:rPr>
                <w:rFonts w:ascii="Times New Roman" w:eastAsia="Times New Roman" w:hAnsi="Times New Roman" w:cs="Times New Roman"/>
                <w:bCs/>
                <w:color w:val="000000"/>
                <w:sz w:val="28"/>
                <w:szCs w:val="28"/>
                <w:lang w:val="uk-UA" w:eastAsia="ru-RU"/>
              </w:rPr>
              <w:t>Рівень інфляції</w:t>
            </w:r>
          </w:p>
          <w:p w:rsidR="008550AC" w:rsidRPr="005509F4" w:rsidRDefault="00394CBE"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t xml:space="preserve">1.2 </w:t>
            </w:r>
            <w:r w:rsidRPr="005509F4">
              <w:rPr>
                <w:rFonts w:ascii="Times New Roman" w:hAnsi="Times New Roman" w:cs="Times New Roman"/>
                <w:sz w:val="28"/>
                <w:szCs w:val="28"/>
              </w:rPr>
              <w:t xml:space="preserve"> </w:t>
            </w:r>
            <w:r w:rsidRPr="005509F4">
              <w:rPr>
                <w:rFonts w:ascii="Times New Roman" w:eastAsia="Times New Roman" w:hAnsi="Times New Roman" w:cs="Times New Roman"/>
                <w:bCs/>
                <w:color w:val="000000"/>
                <w:sz w:val="28"/>
                <w:szCs w:val="28"/>
                <w:lang w:val="uk-UA" w:eastAsia="ru-RU"/>
              </w:rPr>
              <w:t>Нестабільність цін на сировину</w:t>
            </w:r>
          </w:p>
          <w:p w:rsidR="00394CBE" w:rsidRPr="005509F4" w:rsidRDefault="00394CBE"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t xml:space="preserve">1.3 </w:t>
            </w:r>
            <w:r w:rsidRPr="005509F4">
              <w:rPr>
                <w:rFonts w:ascii="Times New Roman" w:hAnsi="Times New Roman" w:cs="Times New Roman"/>
                <w:sz w:val="28"/>
                <w:szCs w:val="28"/>
              </w:rPr>
              <w:t xml:space="preserve"> </w:t>
            </w:r>
            <w:r w:rsidRPr="005509F4">
              <w:rPr>
                <w:rFonts w:ascii="Times New Roman" w:eastAsia="Times New Roman" w:hAnsi="Times New Roman" w:cs="Times New Roman"/>
                <w:bCs/>
                <w:color w:val="000000"/>
                <w:sz w:val="28"/>
                <w:szCs w:val="28"/>
                <w:lang w:val="uk-UA" w:eastAsia="ru-RU"/>
              </w:rPr>
              <w:t>Курс валют</w:t>
            </w:r>
          </w:p>
        </w:tc>
        <w:tc>
          <w:tcPr>
            <w:tcW w:w="3119" w:type="dxa"/>
            <w:shd w:val="clear" w:color="auto" w:fill="auto"/>
          </w:tcPr>
          <w:p w:rsidR="008550AC" w:rsidRPr="005509F4" w:rsidRDefault="00394CBE"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Інфляція збільшилась на 12% за рік</w:t>
            </w:r>
          </w:p>
          <w:p w:rsidR="00394CBE" w:rsidRPr="005509F4" w:rsidRDefault="00394CBE"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Зростання цін на цукор та іншу сировину</w:t>
            </w:r>
          </w:p>
          <w:p w:rsidR="00394CBE" w:rsidRPr="005509F4" w:rsidRDefault="00394CBE"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Коливання курсів валют різних країн</w:t>
            </w:r>
          </w:p>
        </w:tc>
        <w:tc>
          <w:tcPr>
            <w:tcW w:w="2929" w:type="dxa"/>
            <w:shd w:val="clear" w:color="auto" w:fill="auto"/>
          </w:tcPr>
          <w:p w:rsidR="00394CBE" w:rsidRPr="005509F4" w:rsidRDefault="00394CBE" w:rsidP="005509F4">
            <w:pPr>
              <w:autoSpaceDE w:val="0"/>
              <w:autoSpaceDN w:val="0"/>
              <w:adjustRightInd w:val="0"/>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збільшення цін на сировину</w:t>
            </w:r>
          </w:p>
          <w:p w:rsidR="00394CBE" w:rsidRPr="005509F4" w:rsidRDefault="00394CBE" w:rsidP="005509F4">
            <w:pPr>
              <w:autoSpaceDE w:val="0"/>
              <w:autoSpaceDN w:val="0"/>
              <w:adjustRightInd w:val="0"/>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зростання роздрібної ціни</w:t>
            </w:r>
          </w:p>
          <w:p w:rsidR="008550AC" w:rsidRPr="005509F4" w:rsidRDefault="00394CBE"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зменшення попиту</w:t>
            </w:r>
          </w:p>
          <w:p w:rsidR="00394CBE" w:rsidRPr="005509F4" w:rsidRDefault="00394CBE"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«-»зростання цін на продукцію може призвести до втрати покупців</w:t>
            </w:r>
          </w:p>
          <w:p w:rsidR="00394CBE" w:rsidRPr="005509F4" w:rsidRDefault="00394CBE"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збільшення ціни може принести додатковий прибуток</w:t>
            </w:r>
          </w:p>
          <w:p w:rsidR="00394CBE" w:rsidRPr="005509F4" w:rsidRDefault="00394CBE"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lastRenderedPageBreak/>
              <w:t>«+» отримання додаткового прибутку при збільшенні курсу валют, за умови продажу продукції за кордоном.</w:t>
            </w:r>
          </w:p>
          <w:p w:rsidR="00394CBE" w:rsidRPr="005509F4" w:rsidRDefault="0053703F" w:rsidP="005509F4">
            <w:pPr>
              <w:spacing w:after="0" w:line="360" w:lineRule="auto"/>
              <w:contextualSpacing/>
              <w:rPr>
                <w:rFonts w:ascii="Times New Roman" w:eastAsia="Times New Roman" w:hAnsi="Times New Roman" w:cs="Times New Roman"/>
                <w:color w:val="000000"/>
                <w:sz w:val="28"/>
                <w:szCs w:val="28"/>
                <w:lang w:eastAsia="ru-RU"/>
              </w:rPr>
            </w:pPr>
            <w:r w:rsidRPr="005509F4">
              <w:rPr>
                <w:rFonts w:ascii="Times New Roman" w:eastAsia="Times New Roman" w:hAnsi="Times New Roman" w:cs="Times New Roman"/>
                <w:color w:val="000000"/>
                <w:sz w:val="28"/>
                <w:szCs w:val="28"/>
                <w:lang w:val="uk-UA" w:eastAsia="ru-RU"/>
              </w:rPr>
              <w:t>«-»</w:t>
            </w:r>
            <w:r w:rsidR="00394CBE" w:rsidRPr="005509F4">
              <w:rPr>
                <w:rFonts w:ascii="Times New Roman" w:eastAsia="Times New Roman" w:hAnsi="Times New Roman" w:cs="Times New Roman"/>
                <w:color w:val="000000"/>
                <w:sz w:val="28"/>
                <w:szCs w:val="28"/>
                <w:lang w:val="uk-UA" w:eastAsia="ru-RU"/>
              </w:rPr>
              <w:t xml:space="preserve"> збільшення цін на сировину, яка поставляється з-за кордону, при збільшенні курсу валют</w:t>
            </w:r>
          </w:p>
        </w:tc>
      </w:tr>
      <w:tr w:rsidR="008550AC" w:rsidRPr="005509F4" w:rsidTr="00E06306">
        <w:tc>
          <w:tcPr>
            <w:tcW w:w="3652" w:type="dxa"/>
            <w:shd w:val="clear" w:color="auto" w:fill="auto"/>
          </w:tcPr>
          <w:p w:rsidR="008550AC" w:rsidRPr="005509F4" w:rsidRDefault="008550AC"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lastRenderedPageBreak/>
              <w:t xml:space="preserve">2. </w:t>
            </w:r>
            <w:r w:rsidR="007C27AD" w:rsidRPr="005509F4">
              <w:rPr>
                <w:rFonts w:ascii="Times New Roman" w:eastAsia="Times New Roman" w:hAnsi="Times New Roman" w:cs="Times New Roman"/>
                <w:color w:val="000000"/>
                <w:sz w:val="28"/>
                <w:szCs w:val="28"/>
                <w:lang w:val="uk-UA" w:eastAsia="ru-RU"/>
              </w:rPr>
              <w:t>Політико-правові</w:t>
            </w:r>
            <w:r w:rsidRPr="005509F4">
              <w:rPr>
                <w:rFonts w:ascii="Times New Roman" w:eastAsia="Times New Roman" w:hAnsi="Times New Roman" w:cs="Times New Roman"/>
                <w:color w:val="000000"/>
                <w:sz w:val="28"/>
                <w:szCs w:val="28"/>
                <w:lang w:val="uk-UA" w:eastAsia="ru-RU"/>
              </w:rPr>
              <w:t xml:space="preserve"> фактори:</w:t>
            </w:r>
          </w:p>
          <w:p w:rsidR="008550AC" w:rsidRPr="005509F4" w:rsidRDefault="008550AC"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2.1</w:t>
            </w:r>
            <w:r w:rsidR="00394CBE" w:rsidRPr="005509F4">
              <w:rPr>
                <w:rFonts w:ascii="Times New Roman" w:eastAsia="Times New Roman" w:hAnsi="Times New Roman" w:cs="Times New Roman"/>
                <w:color w:val="000000"/>
                <w:sz w:val="28"/>
                <w:szCs w:val="28"/>
                <w:lang w:val="uk-UA" w:eastAsia="ru-RU"/>
              </w:rPr>
              <w:t xml:space="preserve"> </w:t>
            </w:r>
            <w:r w:rsidR="007C27AD" w:rsidRPr="005509F4">
              <w:rPr>
                <w:rFonts w:ascii="Times New Roman" w:hAnsi="Times New Roman" w:cs="Times New Roman"/>
                <w:sz w:val="28"/>
                <w:szCs w:val="28"/>
                <w:lang w:val="uk-UA" w:bidi="hi-IN"/>
              </w:rPr>
              <w:t xml:space="preserve"> </w:t>
            </w:r>
            <w:r w:rsidR="007C27AD" w:rsidRPr="005509F4">
              <w:rPr>
                <w:rFonts w:ascii="Times New Roman" w:eastAsia="Times New Roman" w:hAnsi="Times New Roman" w:cs="Times New Roman"/>
                <w:color w:val="000000"/>
                <w:sz w:val="28"/>
                <w:szCs w:val="28"/>
                <w:lang w:val="uk-UA" w:eastAsia="ru-RU"/>
              </w:rPr>
              <w:t>Політична нестабільність</w:t>
            </w:r>
          </w:p>
          <w:p w:rsidR="007C27AD"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2.2 </w:t>
            </w:r>
            <w:r w:rsidRPr="005509F4">
              <w:rPr>
                <w:rFonts w:ascii="Times New Roman" w:hAnsi="Times New Roman" w:cs="Times New Roman"/>
                <w:sz w:val="28"/>
                <w:szCs w:val="28"/>
              </w:rPr>
              <w:t xml:space="preserve"> </w:t>
            </w:r>
            <w:r w:rsidRPr="005509F4">
              <w:rPr>
                <w:rFonts w:ascii="Times New Roman" w:eastAsia="Times New Roman" w:hAnsi="Times New Roman" w:cs="Times New Roman"/>
                <w:color w:val="000000"/>
                <w:sz w:val="28"/>
                <w:szCs w:val="28"/>
                <w:lang w:val="uk-UA" w:eastAsia="ru-RU"/>
              </w:rPr>
              <w:t>Вступ України до ЄС</w:t>
            </w:r>
          </w:p>
          <w:p w:rsidR="007C27AD"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2.3 </w:t>
            </w:r>
            <w:r w:rsidR="000F7E9F" w:rsidRPr="005509F4">
              <w:rPr>
                <w:rFonts w:ascii="Times New Roman" w:hAnsi="Times New Roman" w:cs="Times New Roman"/>
                <w:sz w:val="28"/>
                <w:szCs w:val="28"/>
                <w:lang w:val="uk-UA" w:bidi="hi-IN"/>
              </w:rPr>
              <w:t xml:space="preserve"> </w:t>
            </w:r>
            <w:r w:rsidR="000F7E9F" w:rsidRPr="005509F4">
              <w:rPr>
                <w:rFonts w:ascii="Times New Roman" w:eastAsia="Times New Roman" w:hAnsi="Times New Roman" w:cs="Times New Roman"/>
                <w:color w:val="000000"/>
                <w:sz w:val="28"/>
                <w:szCs w:val="28"/>
                <w:lang w:val="uk-UA" w:eastAsia="ru-RU"/>
              </w:rPr>
              <w:t xml:space="preserve">Втрата частини ринків збуту в зв'язку з проведенням на території України АТО, анексії Криму </w:t>
            </w:r>
          </w:p>
        </w:tc>
        <w:tc>
          <w:tcPr>
            <w:tcW w:w="3119" w:type="dxa"/>
            <w:shd w:val="clear" w:color="auto" w:fill="auto"/>
          </w:tcPr>
          <w:p w:rsidR="008550AC"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w:t>
            </w:r>
            <w:r w:rsidRPr="005509F4">
              <w:rPr>
                <w:rFonts w:ascii="Times New Roman" w:hAnsi="Times New Roman" w:cs="Times New Roman"/>
                <w:color w:val="000000"/>
                <w:sz w:val="28"/>
                <w:szCs w:val="28"/>
                <w:lang w:val="uk-UA"/>
              </w:rPr>
              <w:t xml:space="preserve"> </w:t>
            </w:r>
            <w:r w:rsidRPr="005509F4">
              <w:rPr>
                <w:rFonts w:ascii="Times New Roman" w:eastAsia="Times New Roman" w:hAnsi="Times New Roman" w:cs="Times New Roman"/>
                <w:color w:val="000000"/>
                <w:sz w:val="28"/>
                <w:szCs w:val="28"/>
                <w:lang w:val="uk-UA" w:eastAsia="ru-RU"/>
              </w:rPr>
              <w:t>Нова влада – нові зміни у законодавстві</w:t>
            </w:r>
          </w:p>
          <w:p w:rsidR="007C27AD"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w:t>
            </w:r>
            <w:r w:rsidRPr="005509F4">
              <w:rPr>
                <w:rFonts w:ascii="Times New Roman" w:hAnsi="Times New Roman" w:cs="Times New Roman"/>
                <w:color w:val="000000"/>
                <w:sz w:val="28"/>
                <w:szCs w:val="28"/>
                <w:lang w:val="uk-UA"/>
              </w:rPr>
              <w:t xml:space="preserve"> </w:t>
            </w:r>
            <w:r w:rsidRPr="005509F4">
              <w:rPr>
                <w:rFonts w:ascii="Times New Roman" w:eastAsia="Times New Roman" w:hAnsi="Times New Roman" w:cs="Times New Roman"/>
                <w:color w:val="000000"/>
                <w:sz w:val="28"/>
                <w:szCs w:val="28"/>
                <w:lang w:val="uk-UA" w:eastAsia="ru-RU"/>
              </w:rPr>
              <w:t>Значно вплине на економічну ситуацію в країні</w:t>
            </w:r>
          </w:p>
          <w:p w:rsidR="007C27AD"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w:t>
            </w:r>
            <w:r w:rsidR="000F7E9F" w:rsidRPr="005509F4">
              <w:rPr>
                <w:rFonts w:ascii="Times New Roman" w:eastAsia="Times New Roman" w:hAnsi="Times New Roman" w:cs="Times New Roman"/>
                <w:color w:val="000000"/>
                <w:sz w:val="28"/>
                <w:szCs w:val="28"/>
                <w:lang w:val="uk-UA" w:eastAsia="ru-RU"/>
              </w:rPr>
              <w:t xml:space="preserve">Менше території, менше </w:t>
            </w:r>
            <w:r w:rsidR="0053703F" w:rsidRPr="005509F4">
              <w:rPr>
                <w:rFonts w:ascii="Times New Roman" w:eastAsia="Times New Roman" w:hAnsi="Times New Roman" w:cs="Times New Roman"/>
                <w:color w:val="000000"/>
                <w:sz w:val="28"/>
                <w:szCs w:val="28"/>
                <w:lang w:val="uk-UA" w:eastAsia="ru-RU"/>
              </w:rPr>
              <w:t xml:space="preserve">людей – менше прибутку </w:t>
            </w:r>
          </w:p>
        </w:tc>
        <w:tc>
          <w:tcPr>
            <w:tcW w:w="2929" w:type="dxa"/>
            <w:shd w:val="clear" w:color="auto" w:fill="auto"/>
          </w:tcPr>
          <w:p w:rsidR="008550AC"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«-»нестабільність прийняття рішень щодо зовнішньої торгівлі через постійні зміни законодавства</w:t>
            </w:r>
          </w:p>
          <w:p w:rsidR="007C27AD"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Можливість виходу на європейський ринок</w:t>
            </w:r>
          </w:p>
          <w:p w:rsidR="007C27AD" w:rsidRPr="005509F4" w:rsidRDefault="007C27AD"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Потенційні конкуренти з Європи</w:t>
            </w:r>
          </w:p>
          <w:p w:rsidR="007C27AD" w:rsidRPr="005509F4" w:rsidRDefault="000F7E9F"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Зменшення прибутку через зниження обсягу реалізації продукції</w:t>
            </w:r>
          </w:p>
        </w:tc>
      </w:tr>
      <w:tr w:rsidR="008550AC" w:rsidRPr="002C0AE6" w:rsidTr="00E06306">
        <w:tc>
          <w:tcPr>
            <w:tcW w:w="3652" w:type="dxa"/>
            <w:shd w:val="clear" w:color="auto" w:fill="auto"/>
          </w:tcPr>
          <w:p w:rsidR="008550AC" w:rsidRPr="005509F4" w:rsidRDefault="008550AC"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3. </w:t>
            </w:r>
            <w:r w:rsidR="0053703F" w:rsidRPr="005509F4">
              <w:rPr>
                <w:rFonts w:ascii="Times New Roman" w:eastAsia="Times New Roman" w:hAnsi="Times New Roman" w:cs="Times New Roman"/>
                <w:bCs/>
                <w:color w:val="000000"/>
                <w:sz w:val="28"/>
                <w:szCs w:val="28"/>
                <w:lang w:val="uk-UA" w:eastAsia="ru-RU"/>
              </w:rPr>
              <w:t>Техніко-технологічні фактори</w:t>
            </w:r>
          </w:p>
          <w:p w:rsidR="008550AC" w:rsidRPr="005509F4" w:rsidRDefault="008550AC"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lastRenderedPageBreak/>
              <w:t>3.1</w:t>
            </w:r>
            <w:r w:rsidR="0053703F" w:rsidRPr="005509F4">
              <w:rPr>
                <w:rFonts w:ascii="Times New Roman" w:eastAsia="Times New Roman" w:hAnsi="Times New Roman" w:cs="Times New Roman"/>
                <w:color w:val="000000"/>
                <w:sz w:val="28"/>
                <w:szCs w:val="28"/>
                <w:lang w:val="uk-UA" w:eastAsia="ru-RU"/>
              </w:rPr>
              <w:t xml:space="preserve"> </w:t>
            </w:r>
            <w:r w:rsidR="0053703F" w:rsidRPr="005509F4">
              <w:rPr>
                <w:rFonts w:ascii="Times New Roman" w:hAnsi="Times New Roman" w:cs="Times New Roman"/>
                <w:sz w:val="28"/>
                <w:szCs w:val="28"/>
                <w:lang w:val="uk-UA"/>
              </w:rPr>
              <w:t xml:space="preserve"> </w:t>
            </w:r>
            <w:r w:rsidR="0053703F" w:rsidRPr="005509F4">
              <w:rPr>
                <w:rFonts w:ascii="Times New Roman" w:eastAsia="Times New Roman" w:hAnsi="Times New Roman" w:cs="Times New Roman"/>
                <w:color w:val="000000"/>
                <w:sz w:val="28"/>
                <w:szCs w:val="28"/>
                <w:lang w:val="uk-UA" w:eastAsia="ru-RU"/>
              </w:rPr>
              <w:t xml:space="preserve">Використання нових технологій </w:t>
            </w:r>
          </w:p>
          <w:p w:rsidR="0053703F" w:rsidRPr="005509F4" w:rsidRDefault="0053703F"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3.2 </w:t>
            </w:r>
            <w:r w:rsidR="00E06306" w:rsidRPr="005509F4">
              <w:rPr>
                <w:rFonts w:ascii="Times New Roman" w:hAnsi="Times New Roman" w:cs="Times New Roman"/>
                <w:b/>
                <w:bCs/>
                <w:color w:val="000000"/>
                <w:sz w:val="28"/>
                <w:szCs w:val="28"/>
                <w:lang w:val="uk-UA"/>
              </w:rPr>
              <w:t xml:space="preserve"> </w:t>
            </w:r>
            <w:r w:rsidR="00E06306" w:rsidRPr="005509F4">
              <w:rPr>
                <w:rFonts w:ascii="Times New Roman" w:eastAsia="Times New Roman" w:hAnsi="Times New Roman" w:cs="Times New Roman"/>
                <w:bCs/>
                <w:color w:val="000000"/>
                <w:sz w:val="28"/>
                <w:szCs w:val="28"/>
                <w:lang w:val="uk-UA" w:eastAsia="ru-RU"/>
              </w:rPr>
              <w:t>Інвестиції в IT</w:t>
            </w:r>
          </w:p>
          <w:p w:rsidR="00E06306" w:rsidRPr="005509F4" w:rsidRDefault="00E06306"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t xml:space="preserve">3.3 </w:t>
            </w:r>
            <w:r w:rsidRPr="005509F4">
              <w:rPr>
                <w:rFonts w:ascii="Times New Roman" w:hAnsi="Times New Roman" w:cs="Times New Roman"/>
                <w:sz w:val="28"/>
                <w:szCs w:val="28"/>
                <w:lang w:val="uk-UA"/>
              </w:rPr>
              <w:t xml:space="preserve"> </w:t>
            </w:r>
            <w:r w:rsidRPr="005509F4">
              <w:rPr>
                <w:rFonts w:ascii="Times New Roman" w:eastAsia="Times New Roman" w:hAnsi="Times New Roman" w:cs="Times New Roman"/>
                <w:bCs/>
                <w:color w:val="000000"/>
                <w:sz w:val="28"/>
                <w:szCs w:val="28"/>
                <w:lang w:val="uk-UA" w:eastAsia="ru-RU"/>
              </w:rPr>
              <w:t>Високо-кваліфіковані працівники в сфері НДДКР</w:t>
            </w:r>
          </w:p>
          <w:p w:rsidR="00E06306"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3.4 </w:t>
            </w:r>
            <w:r w:rsidRPr="005509F4">
              <w:rPr>
                <w:rFonts w:ascii="Times New Roman" w:hAnsi="Times New Roman" w:cs="Times New Roman"/>
                <w:sz w:val="28"/>
                <w:szCs w:val="28"/>
                <w:lang w:val="uk-UA"/>
              </w:rPr>
              <w:t xml:space="preserve"> </w:t>
            </w:r>
            <w:r w:rsidRPr="005509F4">
              <w:rPr>
                <w:rFonts w:ascii="Times New Roman" w:eastAsia="Times New Roman" w:hAnsi="Times New Roman" w:cs="Times New Roman"/>
                <w:color w:val="000000"/>
                <w:sz w:val="28"/>
                <w:szCs w:val="28"/>
                <w:lang w:val="uk-UA" w:eastAsia="ru-RU"/>
              </w:rPr>
              <w:t xml:space="preserve">Прогресивний розвиток інтернету </w:t>
            </w:r>
          </w:p>
        </w:tc>
        <w:tc>
          <w:tcPr>
            <w:tcW w:w="3119" w:type="dxa"/>
            <w:shd w:val="clear" w:color="auto" w:fill="auto"/>
          </w:tcPr>
          <w:p w:rsidR="008550AC" w:rsidRPr="005509F4" w:rsidRDefault="0053703F"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lastRenderedPageBreak/>
              <w:t xml:space="preserve">- </w:t>
            </w:r>
            <w:r w:rsidRPr="005509F4">
              <w:rPr>
                <w:rFonts w:ascii="Times New Roman" w:hAnsi="Times New Roman" w:cs="Times New Roman"/>
                <w:color w:val="000000"/>
                <w:sz w:val="28"/>
                <w:szCs w:val="28"/>
                <w:lang w:val="uk-UA"/>
              </w:rPr>
              <w:t xml:space="preserve"> </w:t>
            </w:r>
            <w:r w:rsidRPr="005509F4">
              <w:rPr>
                <w:rFonts w:ascii="Times New Roman" w:eastAsia="Times New Roman" w:hAnsi="Times New Roman" w:cs="Times New Roman"/>
                <w:color w:val="000000"/>
                <w:sz w:val="28"/>
                <w:szCs w:val="28"/>
                <w:lang w:val="uk-UA" w:eastAsia="ru-RU"/>
              </w:rPr>
              <w:t>Бум у використанні інновацій.</w:t>
            </w:r>
          </w:p>
          <w:p w:rsidR="0053703F" w:rsidRPr="005509F4" w:rsidRDefault="0053703F"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lastRenderedPageBreak/>
              <w:t xml:space="preserve">- </w:t>
            </w:r>
            <w:r w:rsidR="00E06306" w:rsidRPr="005509F4">
              <w:rPr>
                <w:rFonts w:ascii="Times New Roman" w:hAnsi="Times New Roman" w:cs="Times New Roman"/>
                <w:color w:val="000000"/>
                <w:sz w:val="28"/>
                <w:szCs w:val="28"/>
                <w:lang w:val="uk-UA"/>
              </w:rPr>
              <w:t xml:space="preserve"> </w:t>
            </w:r>
            <w:r w:rsidR="00E06306" w:rsidRPr="005509F4">
              <w:rPr>
                <w:rFonts w:ascii="Times New Roman" w:eastAsia="Times New Roman" w:hAnsi="Times New Roman" w:cs="Times New Roman"/>
                <w:color w:val="000000"/>
                <w:sz w:val="28"/>
                <w:szCs w:val="28"/>
                <w:lang w:val="uk-UA" w:eastAsia="ru-RU"/>
              </w:rPr>
              <w:t>Збільшення інвестицій у різні технологічні розробки, для збільшення ефективності виробничого процесу.</w:t>
            </w:r>
          </w:p>
          <w:p w:rsidR="00E06306"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w:t>
            </w:r>
            <w:r w:rsidRPr="005509F4">
              <w:rPr>
                <w:rFonts w:ascii="Times New Roman" w:hAnsi="Times New Roman" w:cs="Times New Roman"/>
                <w:color w:val="000000"/>
                <w:sz w:val="28"/>
                <w:szCs w:val="28"/>
                <w:lang w:val="uk-UA"/>
              </w:rPr>
              <w:t xml:space="preserve"> </w:t>
            </w:r>
            <w:r w:rsidRPr="005509F4">
              <w:rPr>
                <w:rFonts w:ascii="Times New Roman" w:eastAsia="Times New Roman" w:hAnsi="Times New Roman" w:cs="Times New Roman"/>
                <w:color w:val="000000"/>
                <w:sz w:val="28"/>
                <w:szCs w:val="28"/>
                <w:lang w:val="uk-UA" w:eastAsia="ru-RU"/>
              </w:rPr>
              <w:t>Високі вимоги до персоналу, особливо в галузі НДДКР. Підбір кращих працівників з усіх країн світу.</w:t>
            </w:r>
          </w:p>
          <w:p w:rsidR="00E06306"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Поліпшення </w:t>
            </w:r>
            <w:proofErr w:type="spellStart"/>
            <w:r w:rsidRPr="005509F4">
              <w:rPr>
                <w:rFonts w:ascii="Times New Roman" w:eastAsia="Times New Roman" w:hAnsi="Times New Roman" w:cs="Times New Roman"/>
                <w:color w:val="000000"/>
                <w:sz w:val="28"/>
                <w:szCs w:val="28"/>
                <w:lang w:val="uk-UA" w:eastAsia="ru-RU"/>
              </w:rPr>
              <w:t>таргет</w:t>
            </w:r>
            <w:proofErr w:type="spellEnd"/>
            <w:r w:rsidRPr="005509F4">
              <w:rPr>
                <w:rFonts w:ascii="Times New Roman" w:eastAsia="Times New Roman" w:hAnsi="Times New Roman" w:cs="Times New Roman"/>
                <w:color w:val="000000"/>
                <w:sz w:val="28"/>
                <w:szCs w:val="28"/>
                <w:lang w:val="uk-UA" w:eastAsia="ru-RU"/>
              </w:rPr>
              <w:t>-реклами</w:t>
            </w:r>
          </w:p>
        </w:tc>
        <w:tc>
          <w:tcPr>
            <w:tcW w:w="2929" w:type="dxa"/>
            <w:shd w:val="clear" w:color="auto" w:fill="auto"/>
          </w:tcPr>
          <w:p w:rsidR="0053703F" w:rsidRPr="005509F4" w:rsidRDefault="0053703F"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lastRenderedPageBreak/>
              <w:t xml:space="preserve">«-» Впровадження ноу-хау дорогий </w:t>
            </w:r>
            <w:r w:rsidRPr="005509F4">
              <w:rPr>
                <w:rFonts w:ascii="Times New Roman" w:eastAsia="Times New Roman" w:hAnsi="Times New Roman" w:cs="Times New Roman"/>
                <w:color w:val="000000"/>
                <w:sz w:val="28"/>
                <w:szCs w:val="28"/>
                <w:lang w:val="uk-UA" w:eastAsia="ru-RU"/>
              </w:rPr>
              <w:lastRenderedPageBreak/>
              <w:t>процес, до того ж швидко змінюється</w:t>
            </w:r>
          </w:p>
          <w:p w:rsidR="0053703F" w:rsidRPr="005509F4" w:rsidRDefault="0053703F"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Інновація – дає сильну конкурентну перевагу</w:t>
            </w:r>
          </w:p>
          <w:p w:rsidR="00E06306"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Виробництво якісної продукції</w:t>
            </w:r>
          </w:p>
          <w:p w:rsidR="00E06306"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Можливість знизити собівартість за рахунок зниження витрат на виробництво</w:t>
            </w:r>
          </w:p>
          <w:p w:rsidR="008550AC"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Високі витрати на оплату праці та підвищення кваліфікації персоналу. </w:t>
            </w:r>
          </w:p>
          <w:p w:rsidR="00E06306"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Підвищення продажів шляхом інформування, розширення клієнтської бази, бази постачальників</w:t>
            </w:r>
          </w:p>
        </w:tc>
      </w:tr>
      <w:tr w:rsidR="008550AC" w:rsidRPr="002C0AE6" w:rsidTr="00E06306">
        <w:tc>
          <w:tcPr>
            <w:tcW w:w="3652" w:type="dxa"/>
            <w:shd w:val="clear" w:color="auto" w:fill="auto"/>
          </w:tcPr>
          <w:p w:rsidR="008550AC" w:rsidRPr="005509F4" w:rsidRDefault="008550AC"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lastRenderedPageBreak/>
              <w:t xml:space="preserve">4. </w:t>
            </w:r>
            <w:r w:rsidR="00E06306" w:rsidRPr="005509F4">
              <w:rPr>
                <w:rFonts w:ascii="Times New Roman" w:eastAsia="Times New Roman" w:hAnsi="Times New Roman" w:cs="Times New Roman"/>
                <w:bCs/>
                <w:color w:val="000000"/>
                <w:sz w:val="28"/>
                <w:szCs w:val="28"/>
                <w:lang w:val="uk-UA" w:eastAsia="ru-RU"/>
              </w:rPr>
              <w:t xml:space="preserve">Соціально-демографічні фактори </w:t>
            </w:r>
          </w:p>
          <w:p w:rsidR="008550AC" w:rsidRPr="005509F4" w:rsidRDefault="008550AC"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t>4.1</w:t>
            </w:r>
            <w:r w:rsidR="00E06306" w:rsidRPr="005509F4">
              <w:rPr>
                <w:rFonts w:ascii="Times New Roman" w:eastAsia="Times New Roman" w:hAnsi="Times New Roman" w:cs="Times New Roman"/>
                <w:bCs/>
                <w:color w:val="000000"/>
                <w:sz w:val="28"/>
                <w:szCs w:val="28"/>
                <w:lang w:val="uk-UA" w:eastAsia="ru-RU"/>
              </w:rPr>
              <w:t xml:space="preserve"> </w:t>
            </w:r>
            <w:r w:rsidR="00E06306" w:rsidRPr="005509F4">
              <w:rPr>
                <w:rFonts w:ascii="Times New Roman" w:hAnsi="Times New Roman" w:cs="Times New Roman"/>
                <w:sz w:val="28"/>
                <w:szCs w:val="28"/>
                <w:lang w:val="uk-UA"/>
              </w:rPr>
              <w:t xml:space="preserve"> </w:t>
            </w:r>
            <w:r w:rsidR="00E06306" w:rsidRPr="005509F4">
              <w:rPr>
                <w:rFonts w:ascii="Times New Roman" w:eastAsia="Times New Roman" w:hAnsi="Times New Roman" w:cs="Times New Roman"/>
                <w:bCs/>
                <w:color w:val="000000"/>
                <w:sz w:val="28"/>
                <w:szCs w:val="28"/>
                <w:lang w:val="uk-UA" w:eastAsia="ru-RU"/>
              </w:rPr>
              <w:t>Потреба населення у здоровому харчуванні</w:t>
            </w:r>
          </w:p>
          <w:p w:rsidR="00E06306" w:rsidRPr="005509F4" w:rsidRDefault="00E06306" w:rsidP="005509F4">
            <w:pPr>
              <w:spacing w:after="0" w:line="360" w:lineRule="auto"/>
              <w:contextualSpacing/>
              <w:rPr>
                <w:rFonts w:ascii="Times New Roman" w:eastAsia="Times New Roman" w:hAnsi="Times New Roman" w:cs="Times New Roman"/>
                <w:bCs/>
                <w:color w:val="000000"/>
                <w:sz w:val="28"/>
                <w:szCs w:val="28"/>
                <w:lang w:val="uk-UA" w:eastAsia="ru-RU"/>
              </w:rPr>
            </w:pPr>
            <w:r w:rsidRPr="005509F4">
              <w:rPr>
                <w:rFonts w:ascii="Times New Roman" w:eastAsia="Times New Roman" w:hAnsi="Times New Roman" w:cs="Times New Roman"/>
                <w:bCs/>
                <w:color w:val="000000"/>
                <w:sz w:val="28"/>
                <w:szCs w:val="28"/>
                <w:lang w:val="uk-UA" w:eastAsia="ru-RU"/>
              </w:rPr>
              <w:t xml:space="preserve">4.2 </w:t>
            </w:r>
            <w:r w:rsidR="00395563" w:rsidRPr="005509F4">
              <w:rPr>
                <w:rFonts w:ascii="Times New Roman" w:hAnsi="Times New Roman" w:cs="Times New Roman"/>
                <w:sz w:val="28"/>
                <w:szCs w:val="28"/>
                <w:lang w:val="uk-UA"/>
              </w:rPr>
              <w:t xml:space="preserve"> </w:t>
            </w:r>
            <w:r w:rsidR="00395563" w:rsidRPr="005509F4">
              <w:rPr>
                <w:rFonts w:ascii="Times New Roman" w:eastAsia="Times New Roman" w:hAnsi="Times New Roman" w:cs="Times New Roman"/>
                <w:bCs/>
                <w:color w:val="000000"/>
                <w:sz w:val="28"/>
                <w:szCs w:val="28"/>
                <w:lang w:val="uk-UA" w:eastAsia="ru-RU"/>
              </w:rPr>
              <w:t xml:space="preserve">Низький рівень життя населення </w:t>
            </w:r>
          </w:p>
        </w:tc>
        <w:tc>
          <w:tcPr>
            <w:tcW w:w="3119" w:type="dxa"/>
            <w:shd w:val="clear" w:color="auto" w:fill="auto"/>
          </w:tcPr>
          <w:p w:rsidR="008550AC"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w:t>
            </w:r>
            <w:r w:rsidRPr="005509F4">
              <w:rPr>
                <w:rFonts w:ascii="Times New Roman" w:hAnsi="Times New Roman" w:cs="Times New Roman"/>
                <w:color w:val="000000"/>
                <w:sz w:val="28"/>
                <w:szCs w:val="28"/>
                <w:lang w:val="uk-UA"/>
              </w:rPr>
              <w:t xml:space="preserve"> </w:t>
            </w:r>
            <w:r w:rsidRPr="005509F4">
              <w:rPr>
                <w:rFonts w:ascii="Times New Roman" w:eastAsia="Times New Roman" w:hAnsi="Times New Roman" w:cs="Times New Roman"/>
                <w:color w:val="000000"/>
                <w:sz w:val="28"/>
                <w:szCs w:val="28"/>
                <w:lang w:val="uk-UA" w:eastAsia="ru-RU"/>
              </w:rPr>
              <w:t>Збільшується значення натуральної продукції без додавання ГМО</w:t>
            </w:r>
          </w:p>
          <w:p w:rsidR="00E06306" w:rsidRPr="005509F4" w:rsidRDefault="00E06306"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w:t>
            </w:r>
            <w:r w:rsidR="00395563" w:rsidRPr="005509F4">
              <w:rPr>
                <w:rFonts w:ascii="Times New Roman" w:hAnsi="Times New Roman" w:cs="Times New Roman"/>
                <w:color w:val="000000"/>
                <w:sz w:val="28"/>
                <w:szCs w:val="28"/>
                <w:lang w:val="uk-UA"/>
              </w:rPr>
              <w:t xml:space="preserve"> </w:t>
            </w:r>
            <w:r w:rsidR="00395563" w:rsidRPr="005509F4">
              <w:rPr>
                <w:rFonts w:ascii="Times New Roman" w:eastAsia="Times New Roman" w:hAnsi="Times New Roman" w:cs="Times New Roman"/>
                <w:color w:val="000000"/>
                <w:sz w:val="28"/>
                <w:szCs w:val="28"/>
                <w:lang w:val="uk-UA" w:eastAsia="ru-RU"/>
              </w:rPr>
              <w:t xml:space="preserve">Смертність перевищує </w:t>
            </w:r>
            <w:r w:rsidR="00395563" w:rsidRPr="005509F4">
              <w:rPr>
                <w:rFonts w:ascii="Times New Roman" w:eastAsia="Times New Roman" w:hAnsi="Times New Roman" w:cs="Times New Roman"/>
                <w:color w:val="000000"/>
                <w:sz w:val="28"/>
                <w:szCs w:val="28"/>
                <w:lang w:val="uk-UA" w:eastAsia="ru-RU"/>
              </w:rPr>
              <w:lastRenderedPageBreak/>
              <w:t>народжуваність, а також велика кількість населення похилого віку.</w:t>
            </w:r>
          </w:p>
        </w:tc>
        <w:tc>
          <w:tcPr>
            <w:tcW w:w="2929" w:type="dxa"/>
            <w:shd w:val="clear" w:color="auto" w:fill="auto"/>
          </w:tcPr>
          <w:p w:rsidR="008550AC" w:rsidRPr="005509F4" w:rsidRDefault="00605AA8" w:rsidP="005509F4">
            <w:pPr>
              <w:spacing w:after="0" w:line="360" w:lineRule="auto"/>
              <w:contextualSpacing/>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lastRenderedPageBreak/>
              <w:t>«+» вся продукція</w:t>
            </w:r>
            <w:r w:rsidR="00E06306" w:rsidRPr="005509F4">
              <w:rPr>
                <w:rFonts w:ascii="Times New Roman" w:eastAsia="Times New Roman" w:hAnsi="Times New Roman" w:cs="Times New Roman"/>
                <w:color w:val="000000"/>
                <w:sz w:val="28"/>
                <w:szCs w:val="28"/>
                <w:lang w:val="uk-UA" w:eastAsia="ru-RU"/>
              </w:rPr>
              <w:t xml:space="preserve"> маркується знаком «Без ГМО»</w:t>
            </w:r>
          </w:p>
          <w:p w:rsidR="00E06306" w:rsidRPr="005509F4" w:rsidRDefault="00395563" w:rsidP="005509F4">
            <w:pPr>
              <w:spacing w:after="0" w:line="360" w:lineRule="auto"/>
              <w:contextualSpacing/>
              <w:rPr>
                <w:rFonts w:ascii="Times New Roman" w:eastAsia="Times New Roman" w:hAnsi="Times New Roman" w:cs="Times New Roman"/>
                <w:color w:val="000000"/>
                <w:sz w:val="28"/>
                <w:szCs w:val="28"/>
                <w:lang w:val="uk-UA" w:eastAsia="ru-RU"/>
              </w:rPr>
            </w:pPr>
            <w:r w:rsidRPr="005509F4">
              <w:rPr>
                <w:rFonts w:ascii="Times New Roman" w:eastAsia="Times New Roman" w:hAnsi="Times New Roman" w:cs="Times New Roman"/>
                <w:color w:val="000000"/>
                <w:sz w:val="28"/>
                <w:szCs w:val="28"/>
                <w:lang w:val="uk-UA" w:eastAsia="ru-RU"/>
              </w:rPr>
              <w:t xml:space="preserve">«-» Зниження купівельної спроможності </w:t>
            </w:r>
            <w:r w:rsidRPr="005509F4">
              <w:rPr>
                <w:rFonts w:ascii="Times New Roman" w:eastAsia="Times New Roman" w:hAnsi="Times New Roman" w:cs="Times New Roman"/>
                <w:color w:val="000000"/>
                <w:sz w:val="28"/>
                <w:szCs w:val="28"/>
                <w:lang w:val="uk-UA" w:eastAsia="ru-RU"/>
              </w:rPr>
              <w:lastRenderedPageBreak/>
              <w:t>населення «+»Орієнтація споживачів на вітчизняну кондитерську продукцію, в зв'язку з її ціновою доступністю</w:t>
            </w:r>
          </w:p>
        </w:tc>
      </w:tr>
    </w:tbl>
    <w:p w:rsidR="008550AC" w:rsidRPr="005509F4" w:rsidRDefault="008550AC" w:rsidP="005509F4">
      <w:pPr>
        <w:spacing w:after="0" w:line="360" w:lineRule="auto"/>
        <w:ind w:firstLine="851"/>
        <w:contextualSpacing/>
        <w:jc w:val="both"/>
        <w:rPr>
          <w:rFonts w:ascii="Times New Roman" w:eastAsia="Times New Roman" w:hAnsi="Times New Roman" w:cs="Times New Roman"/>
          <w:bCs/>
          <w:iCs/>
          <w:color w:val="333333"/>
          <w:sz w:val="28"/>
          <w:szCs w:val="28"/>
          <w:lang w:val="uk-UA" w:eastAsia="ru-RU"/>
        </w:rPr>
      </w:pPr>
    </w:p>
    <w:p w:rsidR="00395563" w:rsidRPr="005509F4" w:rsidRDefault="00395563" w:rsidP="005509F4">
      <w:pPr>
        <w:pStyle w:val="a3"/>
        <w:spacing w:after="0" w:line="360" w:lineRule="auto"/>
        <w:contextualSpacing/>
        <w:jc w:val="center"/>
        <w:rPr>
          <w:rFonts w:cs="Times New Roman"/>
          <w:b/>
          <w:sz w:val="28"/>
          <w:szCs w:val="28"/>
        </w:rPr>
      </w:pPr>
    </w:p>
    <w:p w:rsidR="00395563" w:rsidRPr="005509F4" w:rsidRDefault="00395563" w:rsidP="005509F4">
      <w:pPr>
        <w:pStyle w:val="a3"/>
        <w:spacing w:after="0" w:line="360" w:lineRule="auto"/>
        <w:contextualSpacing/>
        <w:jc w:val="center"/>
        <w:rPr>
          <w:rFonts w:cs="Times New Roman"/>
          <w:b/>
          <w:sz w:val="28"/>
          <w:szCs w:val="28"/>
        </w:rPr>
      </w:pPr>
      <w:r w:rsidRPr="005509F4">
        <w:rPr>
          <w:rFonts w:cs="Times New Roman"/>
          <w:b/>
          <w:sz w:val="28"/>
          <w:szCs w:val="28"/>
        </w:rPr>
        <w:t>2.2 Аналіз факторів мікросередовища</w:t>
      </w:r>
    </w:p>
    <w:p w:rsidR="00462FA1" w:rsidRPr="005509F4" w:rsidRDefault="00462FA1" w:rsidP="005509F4">
      <w:pPr>
        <w:pStyle w:val="a3"/>
        <w:spacing w:after="0" w:line="360" w:lineRule="auto"/>
        <w:ind w:firstLine="851"/>
        <w:contextualSpacing/>
        <w:jc w:val="both"/>
        <w:rPr>
          <w:rFonts w:cs="Times New Roman"/>
          <w:b/>
          <w:sz w:val="28"/>
          <w:szCs w:val="28"/>
          <w:u w:val="single"/>
        </w:rPr>
      </w:pPr>
      <w:r w:rsidRPr="005509F4">
        <w:rPr>
          <w:rFonts w:cs="Times New Roman"/>
          <w:b/>
          <w:sz w:val="28"/>
          <w:szCs w:val="28"/>
          <w:u w:val="single"/>
        </w:rPr>
        <w:t>Тенденцій на ринку сировини для продукції галузі.</w:t>
      </w:r>
    </w:p>
    <w:p w:rsidR="00395563" w:rsidRPr="005509F4" w:rsidRDefault="00462FA1" w:rsidP="005509F4">
      <w:pPr>
        <w:pStyle w:val="a3"/>
        <w:spacing w:after="0" w:line="360" w:lineRule="auto"/>
        <w:ind w:firstLine="851"/>
        <w:contextualSpacing/>
        <w:jc w:val="both"/>
        <w:rPr>
          <w:rFonts w:cs="Times New Roman"/>
          <w:sz w:val="28"/>
          <w:szCs w:val="28"/>
        </w:rPr>
      </w:pPr>
      <w:r w:rsidRPr="005509F4">
        <w:rPr>
          <w:rFonts w:cs="Times New Roman"/>
          <w:sz w:val="28"/>
          <w:szCs w:val="28"/>
        </w:rPr>
        <w:t>Вс</w:t>
      </w:r>
      <w:r w:rsidR="00A97F81" w:rsidRPr="005509F4">
        <w:rPr>
          <w:rFonts w:cs="Times New Roman"/>
          <w:sz w:val="28"/>
          <w:szCs w:val="28"/>
        </w:rPr>
        <w:t>тановлено, що протягом 2014–2019</w:t>
      </w:r>
      <w:r w:rsidRPr="005509F4">
        <w:rPr>
          <w:rFonts w:cs="Times New Roman"/>
          <w:sz w:val="28"/>
          <w:szCs w:val="28"/>
        </w:rPr>
        <w:t xml:space="preserve"> рр. вартісні показники реалізації кондитерських виробів та цукру в Україні демонструють зростання, тоді як у натуральних одиницях виміру відбувся їхній спад. Інтенсивні темпи згортання виробництва та реалізації солодощів на внутрішньому ринку, насамперед шоколадних кондитерських виробів, какао та продуктів з нього, зумовлені низкою об’єктивних факторів: висока собівартість та ціна внаслідок використання імпортної сировини, несприятливі валютні коливання, зростання витрат на оплату праці тощо. Аргументовано, що в результаті зменшення платоспроможності населення втрачено позиції українських товаровиробників на внутрішньому ринку, встановлена тенденція до зменшення частки солодощів у витратах на харчування до 6–8,5%. Виявлено новітні тенденції в розвитку ринку кондитерської продукції, зокрема: розширення виробництва нових товарів: какао-масло; какао-жир; продуктів з вмістом какао для приготування напоїв; цукрових кондитерських виробів, що містять плоди, ягоди, горіхи, зацукровані, глазуровані або кристалізовані; зростання попиту на органічні солодощі, переважно імпортного походження.</w:t>
      </w:r>
    </w:p>
    <w:p w:rsidR="00462FA1" w:rsidRPr="005509F4" w:rsidRDefault="00462FA1" w:rsidP="005509F4">
      <w:pPr>
        <w:pStyle w:val="a3"/>
        <w:spacing w:after="0" w:line="360" w:lineRule="auto"/>
        <w:ind w:firstLine="851"/>
        <w:contextualSpacing/>
        <w:jc w:val="both"/>
        <w:rPr>
          <w:rFonts w:cs="Times New Roman"/>
          <w:b/>
          <w:sz w:val="28"/>
          <w:szCs w:val="28"/>
          <w:u w:val="single"/>
        </w:rPr>
      </w:pPr>
      <w:r w:rsidRPr="005509F4">
        <w:rPr>
          <w:rFonts w:cs="Times New Roman"/>
          <w:b/>
          <w:sz w:val="28"/>
          <w:szCs w:val="28"/>
          <w:u w:val="single"/>
        </w:rPr>
        <w:t>Аналіз основних конкурентів.</w:t>
      </w:r>
    </w:p>
    <w:p w:rsidR="00462FA1" w:rsidRPr="005509F4" w:rsidRDefault="0018193F" w:rsidP="005509F4">
      <w:pPr>
        <w:pStyle w:val="a3"/>
        <w:spacing w:after="0" w:line="360" w:lineRule="auto"/>
        <w:ind w:firstLine="851"/>
        <w:contextualSpacing/>
        <w:jc w:val="both"/>
        <w:rPr>
          <w:rFonts w:cs="Times New Roman"/>
          <w:sz w:val="28"/>
          <w:szCs w:val="28"/>
        </w:rPr>
      </w:pPr>
      <w:r w:rsidRPr="005509F4">
        <w:rPr>
          <w:rFonts w:cs="Times New Roman"/>
          <w:sz w:val="28"/>
          <w:szCs w:val="28"/>
        </w:rPr>
        <w:t xml:space="preserve">Сучасна конкурентна ситуація </w:t>
      </w:r>
      <w:proofErr w:type="spellStart"/>
      <w:r w:rsidRPr="005509F4">
        <w:rPr>
          <w:rFonts w:cs="Times New Roman"/>
          <w:sz w:val="28"/>
          <w:szCs w:val="28"/>
        </w:rPr>
        <w:t>у</w:t>
      </w:r>
      <w:r w:rsidR="00651FDE" w:rsidRPr="005509F4">
        <w:rPr>
          <w:rFonts w:cs="Times New Roman"/>
          <w:sz w:val="28"/>
          <w:szCs w:val="28"/>
        </w:rPr>
        <w:t>складнюєть</w:t>
      </w:r>
      <w:r w:rsidRPr="005509F4">
        <w:rPr>
          <w:rFonts w:cs="Times New Roman"/>
          <w:sz w:val="28"/>
          <w:szCs w:val="28"/>
        </w:rPr>
        <w:t>ся</w:t>
      </w:r>
      <w:proofErr w:type="spellEnd"/>
      <w:r w:rsidRPr="005509F4">
        <w:rPr>
          <w:rFonts w:cs="Times New Roman"/>
          <w:sz w:val="28"/>
          <w:szCs w:val="28"/>
        </w:rPr>
        <w:t xml:space="preserve"> кожного року шляхом </w:t>
      </w:r>
      <w:r w:rsidRPr="005509F4">
        <w:rPr>
          <w:rFonts w:cs="Times New Roman"/>
          <w:sz w:val="28"/>
          <w:szCs w:val="28"/>
        </w:rPr>
        <w:lastRenderedPageBreak/>
        <w:t>розширення меж ринку та залучення до нього західних фірм, що мають значний досвід роботи в умовах жорсткої конкуренції. Безпосереднє використання такого досвіду конкурентного аналізу на підприємствах України ускладнено унікальними умовами національного ринку та відсутністю уніфікованих схем конкурентної поведінки підприємств на ринку в цілому.</w:t>
      </w:r>
    </w:p>
    <w:p w:rsidR="0018193F" w:rsidRPr="005509F4" w:rsidRDefault="0018193F" w:rsidP="005509F4">
      <w:pPr>
        <w:pStyle w:val="a3"/>
        <w:spacing w:after="0" w:line="360" w:lineRule="auto"/>
        <w:ind w:firstLine="851"/>
        <w:contextualSpacing/>
        <w:jc w:val="both"/>
        <w:rPr>
          <w:rFonts w:cs="Times New Roman"/>
          <w:sz w:val="28"/>
          <w:szCs w:val="28"/>
        </w:rPr>
      </w:pPr>
      <w:r w:rsidRPr="005509F4">
        <w:rPr>
          <w:rFonts w:cs="Times New Roman"/>
          <w:sz w:val="28"/>
          <w:szCs w:val="28"/>
        </w:rPr>
        <w:t>На практиці конкуренція зазви</w:t>
      </w:r>
      <w:r w:rsidR="00651FDE" w:rsidRPr="005509F4">
        <w:rPr>
          <w:rFonts w:cs="Times New Roman"/>
          <w:sz w:val="28"/>
          <w:szCs w:val="28"/>
        </w:rPr>
        <w:t xml:space="preserve">чай є недосконалою. Різновидами </w:t>
      </w:r>
      <w:r w:rsidRPr="005509F4">
        <w:rPr>
          <w:rFonts w:cs="Times New Roman"/>
          <w:sz w:val="28"/>
          <w:szCs w:val="28"/>
        </w:rPr>
        <w:t>недосконалої конкуренції є монополістична конкуренція та олігополія.</w:t>
      </w:r>
    </w:p>
    <w:p w:rsidR="00651FDE" w:rsidRPr="005509F4" w:rsidRDefault="00651FDE" w:rsidP="005509F4">
      <w:pPr>
        <w:pStyle w:val="a3"/>
        <w:spacing w:after="0" w:line="360" w:lineRule="auto"/>
        <w:ind w:firstLine="851"/>
        <w:contextualSpacing/>
        <w:jc w:val="both"/>
        <w:rPr>
          <w:rFonts w:cs="Times New Roman"/>
          <w:sz w:val="28"/>
          <w:szCs w:val="28"/>
        </w:rPr>
      </w:pPr>
      <w:r w:rsidRPr="005509F4">
        <w:rPr>
          <w:rFonts w:cs="Times New Roman"/>
          <w:sz w:val="28"/>
          <w:szCs w:val="28"/>
        </w:rPr>
        <w:t xml:space="preserve">Монополістична конкуренція на ринку кондитерської продукції спостерігалася в Україні близько 10 років тому. У той час на ринку виступало чимало кондитерських </w:t>
      </w:r>
      <w:proofErr w:type="spellStart"/>
      <w:r w:rsidRPr="005509F4">
        <w:rPr>
          <w:rFonts w:cs="Times New Roman"/>
          <w:sz w:val="28"/>
          <w:szCs w:val="28"/>
        </w:rPr>
        <w:t>фабрик</w:t>
      </w:r>
      <w:proofErr w:type="spellEnd"/>
      <w:r w:rsidRPr="005509F4">
        <w:rPr>
          <w:rFonts w:cs="Times New Roman"/>
          <w:sz w:val="28"/>
          <w:szCs w:val="28"/>
        </w:rPr>
        <w:t xml:space="preserve">, кожна з яких володіла відповідним сегментом ринку, як правило місцевим, і відстоювала свої власні інтереси. Тоді ще не спостерігалася концентрація </w:t>
      </w:r>
      <w:proofErr w:type="spellStart"/>
      <w:r w:rsidRPr="005509F4">
        <w:rPr>
          <w:rFonts w:cs="Times New Roman"/>
          <w:sz w:val="28"/>
          <w:szCs w:val="28"/>
        </w:rPr>
        <w:t>фабрик</w:t>
      </w:r>
      <w:proofErr w:type="spellEnd"/>
      <w:r w:rsidRPr="005509F4">
        <w:rPr>
          <w:rFonts w:cs="Times New Roman"/>
          <w:sz w:val="28"/>
          <w:szCs w:val="28"/>
        </w:rPr>
        <w:t xml:space="preserve"> у великі об’єднання. Продукція кожної фабрики хоча і була стандартизованою, але дещо відрізнялася від продукції інших </w:t>
      </w:r>
      <w:proofErr w:type="spellStart"/>
      <w:r w:rsidRPr="005509F4">
        <w:rPr>
          <w:rFonts w:cs="Times New Roman"/>
          <w:sz w:val="28"/>
          <w:szCs w:val="28"/>
        </w:rPr>
        <w:t>фабрик</w:t>
      </w:r>
      <w:proofErr w:type="spellEnd"/>
      <w:r w:rsidRPr="005509F4">
        <w:rPr>
          <w:rFonts w:cs="Times New Roman"/>
          <w:sz w:val="28"/>
          <w:szCs w:val="28"/>
        </w:rPr>
        <w:t xml:space="preserve">. </w:t>
      </w:r>
    </w:p>
    <w:p w:rsidR="00651FDE" w:rsidRPr="005509F4" w:rsidRDefault="00651FDE" w:rsidP="005509F4">
      <w:pPr>
        <w:pStyle w:val="a3"/>
        <w:spacing w:after="0" w:line="360" w:lineRule="auto"/>
        <w:ind w:firstLine="851"/>
        <w:contextualSpacing/>
        <w:jc w:val="both"/>
        <w:rPr>
          <w:rFonts w:cs="Times New Roman"/>
          <w:sz w:val="28"/>
          <w:szCs w:val="28"/>
        </w:rPr>
      </w:pPr>
      <w:proofErr w:type="spellStart"/>
      <w:r w:rsidRPr="005509F4">
        <w:rPr>
          <w:rFonts w:cs="Times New Roman"/>
          <w:sz w:val="28"/>
          <w:szCs w:val="28"/>
        </w:rPr>
        <w:t>Вважаєтся</w:t>
      </w:r>
      <w:proofErr w:type="spellEnd"/>
      <w:r w:rsidRPr="005509F4">
        <w:rPr>
          <w:rFonts w:cs="Times New Roman"/>
          <w:sz w:val="28"/>
          <w:szCs w:val="28"/>
        </w:rPr>
        <w:t xml:space="preserve">, що для сучасного типу конкуренції на кондитерському ринку більш характерні риси олігополії. Адже спостерігається концентрація та об’єднання кондитерських </w:t>
      </w:r>
      <w:proofErr w:type="spellStart"/>
      <w:r w:rsidRPr="005509F4">
        <w:rPr>
          <w:rFonts w:cs="Times New Roman"/>
          <w:sz w:val="28"/>
          <w:szCs w:val="28"/>
        </w:rPr>
        <w:t>фабрик</w:t>
      </w:r>
      <w:proofErr w:type="spellEnd"/>
      <w:r w:rsidRPr="005509F4">
        <w:rPr>
          <w:rFonts w:cs="Times New Roman"/>
          <w:sz w:val="28"/>
          <w:szCs w:val="28"/>
        </w:rPr>
        <w:t>. Більшою половиною ринку вже володіють кілька великих компаній (56,2% ринку належать трьом компаніям). В сучасних умовах переходу від планової до ринкової економіки та за негативного досвіду функціонування в умовах жорсткої економічної конкуренції, дрібні товаровиробники виявляються неспроможними до самостійного існування. Цим користуються інші підприємства, які більш міцно „стоять на ногах” і володіють можливістю об’єднання з слабкими на умовах придбання контрольного пакету акцій або поглинання підприємства в цілому.</w:t>
      </w:r>
    </w:p>
    <w:p w:rsidR="00651FDE" w:rsidRPr="005509F4" w:rsidRDefault="00651FDE" w:rsidP="005509F4">
      <w:pPr>
        <w:pStyle w:val="a3"/>
        <w:spacing w:after="0" w:line="360" w:lineRule="auto"/>
        <w:ind w:firstLine="851"/>
        <w:contextualSpacing/>
        <w:jc w:val="both"/>
        <w:rPr>
          <w:rFonts w:cs="Times New Roman"/>
          <w:sz w:val="28"/>
          <w:szCs w:val="28"/>
        </w:rPr>
      </w:pPr>
      <w:r w:rsidRPr="005509F4">
        <w:rPr>
          <w:rFonts w:cs="Times New Roman"/>
          <w:sz w:val="28"/>
          <w:szCs w:val="28"/>
        </w:rPr>
        <w:t>Скористаємося також і статистичними матеріалами ЗАТ „</w:t>
      </w:r>
      <w:proofErr w:type="spellStart"/>
      <w:r w:rsidRPr="005509F4">
        <w:rPr>
          <w:rFonts w:cs="Times New Roman"/>
          <w:sz w:val="28"/>
          <w:szCs w:val="28"/>
        </w:rPr>
        <w:t>Укркондитер</w:t>
      </w:r>
      <w:proofErr w:type="spellEnd"/>
      <w:r w:rsidRPr="005509F4">
        <w:rPr>
          <w:rFonts w:cs="Times New Roman"/>
          <w:sz w:val="28"/>
          <w:szCs w:val="28"/>
        </w:rPr>
        <w:t>”. За даними таблиці 3 можна проаналізувати обсяги виробництва продукції по підприємствах, а також частки підприємств на ринку кондитерської продукції.</w:t>
      </w:r>
    </w:p>
    <w:p w:rsidR="00651FDE" w:rsidRPr="005509F4" w:rsidRDefault="00651FDE" w:rsidP="005509F4">
      <w:pPr>
        <w:widowControl w:val="0"/>
        <w:autoSpaceDE w:val="0"/>
        <w:autoSpaceDN w:val="0"/>
        <w:adjustRightInd w:val="0"/>
        <w:spacing w:after="0" w:line="360" w:lineRule="auto"/>
        <w:contextualSpacing/>
        <w:jc w:val="right"/>
        <w:rPr>
          <w:rFonts w:ascii="Times New Roman" w:eastAsia="Times New Roman" w:hAnsi="Times New Roman" w:cs="Times New Roman"/>
          <w:b/>
          <w:sz w:val="28"/>
          <w:szCs w:val="28"/>
          <w:lang w:val="uk-UA" w:eastAsia="ru-RU"/>
        </w:rPr>
      </w:pPr>
      <w:r w:rsidRPr="005509F4">
        <w:rPr>
          <w:rFonts w:ascii="Times New Roman" w:eastAsia="Times New Roman" w:hAnsi="Times New Roman" w:cs="Times New Roman"/>
          <w:b/>
          <w:sz w:val="28"/>
          <w:szCs w:val="28"/>
          <w:lang w:val="uk-UA" w:eastAsia="ru-RU"/>
        </w:rPr>
        <w:t>Таблиця 3</w:t>
      </w:r>
    </w:p>
    <w:p w:rsidR="00651FDE" w:rsidRPr="005509F4" w:rsidRDefault="00651FDE" w:rsidP="005509F4">
      <w:pPr>
        <w:pStyle w:val="a3"/>
        <w:spacing w:after="0" w:line="360" w:lineRule="auto"/>
        <w:ind w:firstLine="851"/>
        <w:contextualSpacing/>
        <w:jc w:val="center"/>
        <w:rPr>
          <w:rFonts w:eastAsia="Times New Roman" w:cs="Times New Roman"/>
          <w:b/>
          <w:sz w:val="28"/>
          <w:szCs w:val="28"/>
          <w:lang w:eastAsia="ru-RU"/>
        </w:rPr>
      </w:pPr>
      <w:r w:rsidRPr="005509F4">
        <w:rPr>
          <w:rFonts w:eastAsia="Times New Roman" w:cs="Times New Roman"/>
          <w:b/>
          <w:sz w:val="28"/>
          <w:szCs w:val="28"/>
          <w:lang w:eastAsia="ru-RU"/>
        </w:rPr>
        <w:t>Обсяги виробництва кондитерської продукції в Україні</w:t>
      </w:r>
    </w:p>
    <w:tbl>
      <w:tblPr>
        <w:tblStyle w:val="-1"/>
        <w:tblW w:w="0" w:type="auto"/>
        <w:tblLook w:val="04A0" w:firstRow="1" w:lastRow="0" w:firstColumn="1" w:lastColumn="0" w:noHBand="0" w:noVBand="1"/>
      </w:tblPr>
      <w:tblGrid>
        <w:gridCol w:w="7225"/>
        <w:gridCol w:w="2120"/>
      </w:tblGrid>
      <w:tr w:rsidR="00651FDE" w:rsidRPr="005509F4" w:rsidTr="00AE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jc w:val="center"/>
              <w:rPr>
                <w:rFonts w:cs="Times New Roman"/>
                <w:sz w:val="28"/>
                <w:szCs w:val="28"/>
              </w:rPr>
            </w:pPr>
            <w:r w:rsidRPr="005509F4">
              <w:rPr>
                <w:rFonts w:cs="Times New Roman"/>
                <w:sz w:val="28"/>
                <w:szCs w:val="28"/>
              </w:rPr>
              <w:lastRenderedPageBreak/>
              <w:t>Виробник</w:t>
            </w:r>
          </w:p>
        </w:tc>
        <w:tc>
          <w:tcPr>
            <w:tcW w:w="2120" w:type="dxa"/>
            <w:vAlign w:val="center"/>
          </w:tcPr>
          <w:p w:rsidR="00651FDE" w:rsidRPr="005509F4" w:rsidRDefault="00AE717A" w:rsidP="005509F4">
            <w:pPr>
              <w:pStyle w:val="a3"/>
              <w:spacing w:after="0" w:line="360" w:lineRule="auto"/>
              <w:contextualSpacing/>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Обсяг продукції у порівняних цінах, тис. грн.</w:t>
            </w:r>
          </w:p>
        </w:tc>
      </w:tr>
      <w:tr w:rsidR="00651FDE"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Корпорація „</w:t>
            </w:r>
            <w:proofErr w:type="spellStart"/>
            <w:r w:rsidRPr="005509F4">
              <w:rPr>
                <w:rFonts w:cs="Times New Roman"/>
                <w:b w:val="0"/>
                <w:sz w:val="28"/>
                <w:szCs w:val="28"/>
              </w:rPr>
              <w:t>Roshen</w:t>
            </w:r>
            <w:proofErr w:type="spellEnd"/>
            <w:r w:rsidRPr="005509F4">
              <w:rPr>
                <w:rFonts w:cs="Times New Roman"/>
                <w:b w:val="0"/>
                <w:sz w:val="28"/>
                <w:szCs w:val="28"/>
              </w:rPr>
              <w:t>”</w:t>
            </w:r>
          </w:p>
        </w:tc>
        <w:tc>
          <w:tcPr>
            <w:tcW w:w="2120" w:type="dxa"/>
            <w:vAlign w:val="center"/>
          </w:tcPr>
          <w:p w:rsidR="00651FDE"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1495388</w:t>
            </w:r>
          </w:p>
        </w:tc>
      </w:tr>
      <w:tr w:rsidR="00651FDE"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ЗАТ "Кондитерська компанія „А.В.К.”</w:t>
            </w:r>
          </w:p>
        </w:tc>
        <w:tc>
          <w:tcPr>
            <w:tcW w:w="2120" w:type="dxa"/>
            <w:vAlign w:val="center"/>
          </w:tcPr>
          <w:p w:rsidR="00651FDE"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499024</w:t>
            </w:r>
          </w:p>
        </w:tc>
      </w:tr>
      <w:tr w:rsidR="00651FDE"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ВАТ „Крафт </w:t>
            </w:r>
            <w:proofErr w:type="spellStart"/>
            <w:r w:rsidRPr="005509F4">
              <w:rPr>
                <w:rFonts w:cs="Times New Roman"/>
                <w:b w:val="0"/>
                <w:sz w:val="28"/>
                <w:szCs w:val="28"/>
              </w:rPr>
              <w:t>Якобз</w:t>
            </w:r>
            <w:proofErr w:type="spellEnd"/>
            <w:r w:rsidRPr="005509F4">
              <w:rPr>
                <w:rFonts w:cs="Times New Roman"/>
                <w:b w:val="0"/>
                <w:sz w:val="28"/>
                <w:szCs w:val="28"/>
              </w:rPr>
              <w:t xml:space="preserve"> </w:t>
            </w:r>
            <w:proofErr w:type="spellStart"/>
            <w:r w:rsidRPr="005509F4">
              <w:rPr>
                <w:rFonts w:cs="Times New Roman"/>
                <w:b w:val="0"/>
                <w:sz w:val="28"/>
                <w:szCs w:val="28"/>
              </w:rPr>
              <w:t>Сушард</w:t>
            </w:r>
            <w:proofErr w:type="spellEnd"/>
            <w:r w:rsidRPr="005509F4">
              <w:rPr>
                <w:rFonts w:cs="Times New Roman"/>
                <w:b w:val="0"/>
                <w:sz w:val="28"/>
                <w:szCs w:val="28"/>
              </w:rPr>
              <w:t xml:space="preserve"> Шоколадна фабрика „Україна”</w:t>
            </w:r>
          </w:p>
        </w:tc>
        <w:tc>
          <w:tcPr>
            <w:tcW w:w="2120" w:type="dxa"/>
            <w:vAlign w:val="center"/>
          </w:tcPr>
          <w:p w:rsidR="00651FDE"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374744</w:t>
            </w:r>
          </w:p>
        </w:tc>
      </w:tr>
      <w:tr w:rsidR="00651FDE"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ЗАТ „Львівська </w:t>
            </w:r>
            <w:proofErr w:type="spellStart"/>
            <w:r w:rsidRPr="005509F4">
              <w:rPr>
                <w:rFonts w:cs="Times New Roman"/>
                <w:b w:val="0"/>
                <w:sz w:val="28"/>
                <w:szCs w:val="28"/>
              </w:rPr>
              <w:t>к.ф</w:t>
            </w:r>
            <w:proofErr w:type="spellEnd"/>
            <w:r w:rsidRPr="005509F4">
              <w:rPr>
                <w:rFonts w:cs="Times New Roman"/>
                <w:b w:val="0"/>
                <w:sz w:val="28"/>
                <w:szCs w:val="28"/>
              </w:rPr>
              <w:t>. „Світоч”</w:t>
            </w:r>
          </w:p>
        </w:tc>
        <w:tc>
          <w:tcPr>
            <w:tcW w:w="2120" w:type="dxa"/>
            <w:vAlign w:val="center"/>
          </w:tcPr>
          <w:p w:rsidR="00651FDE"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312115</w:t>
            </w:r>
          </w:p>
        </w:tc>
      </w:tr>
      <w:tr w:rsidR="00651FDE"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rPr>
                <w:rFonts w:cs="Times New Roman"/>
                <w:b w:val="0"/>
                <w:sz w:val="28"/>
                <w:szCs w:val="28"/>
              </w:rPr>
            </w:pPr>
            <w:proofErr w:type="spellStart"/>
            <w:r w:rsidRPr="005509F4">
              <w:rPr>
                <w:rFonts w:cs="Times New Roman"/>
                <w:b w:val="0"/>
                <w:sz w:val="28"/>
                <w:szCs w:val="28"/>
              </w:rPr>
              <w:t>Харьківська</w:t>
            </w:r>
            <w:proofErr w:type="spellEnd"/>
            <w:r w:rsidRPr="005509F4">
              <w:rPr>
                <w:rFonts w:cs="Times New Roman"/>
                <w:b w:val="0"/>
                <w:sz w:val="28"/>
                <w:szCs w:val="28"/>
              </w:rPr>
              <w:t xml:space="preserve"> </w:t>
            </w:r>
            <w:proofErr w:type="spellStart"/>
            <w:r w:rsidRPr="005509F4">
              <w:rPr>
                <w:rFonts w:cs="Times New Roman"/>
                <w:b w:val="0"/>
                <w:sz w:val="28"/>
                <w:szCs w:val="28"/>
              </w:rPr>
              <w:t>б.ф</w:t>
            </w:r>
            <w:proofErr w:type="spellEnd"/>
            <w:r w:rsidRPr="005509F4">
              <w:rPr>
                <w:rFonts w:cs="Times New Roman"/>
                <w:b w:val="0"/>
                <w:sz w:val="28"/>
                <w:szCs w:val="28"/>
              </w:rPr>
              <w:t xml:space="preserve">. та </w:t>
            </w:r>
            <w:proofErr w:type="spellStart"/>
            <w:r w:rsidRPr="005509F4">
              <w:rPr>
                <w:rFonts w:cs="Times New Roman"/>
                <w:b w:val="0"/>
                <w:sz w:val="28"/>
                <w:szCs w:val="28"/>
              </w:rPr>
              <w:t>к.ф</w:t>
            </w:r>
            <w:proofErr w:type="spellEnd"/>
            <w:r w:rsidRPr="005509F4">
              <w:rPr>
                <w:rFonts w:cs="Times New Roman"/>
                <w:b w:val="0"/>
                <w:sz w:val="28"/>
                <w:szCs w:val="28"/>
              </w:rPr>
              <w:t>. „</w:t>
            </w:r>
            <w:proofErr w:type="spellStart"/>
            <w:r w:rsidRPr="005509F4">
              <w:rPr>
                <w:rFonts w:cs="Times New Roman"/>
                <w:b w:val="0"/>
                <w:sz w:val="28"/>
                <w:szCs w:val="28"/>
              </w:rPr>
              <w:t>Харьків’янка</w:t>
            </w:r>
            <w:proofErr w:type="spellEnd"/>
            <w:r w:rsidRPr="005509F4">
              <w:rPr>
                <w:rFonts w:cs="Times New Roman"/>
                <w:b w:val="0"/>
                <w:sz w:val="28"/>
                <w:szCs w:val="28"/>
              </w:rPr>
              <w:t>”</w:t>
            </w:r>
          </w:p>
        </w:tc>
        <w:tc>
          <w:tcPr>
            <w:tcW w:w="2120" w:type="dxa"/>
            <w:vAlign w:val="center"/>
          </w:tcPr>
          <w:p w:rsidR="00651FDE"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307403</w:t>
            </w:r>
          </w:p>
        </w:tc>
      </w:tr>
      <w:tr w:rsidR="00651FDE"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ВАТ „</w:t>
            </w:r>
            <w:proofErr w:type="spellStart"/>
            <w:r w:rsidRPr="005509F4">
              <w:rPr>
                <w:rFonts w:cs="Times New Roman"/>
                <w:b w:val="0"/>
                <w:sz w:val="28"/>
                <w:szCs w:val="28"/>
              </w:rPr>
              <w:t>Полтавакондитер</w:t>
            </w:r>
            <w:proofErr w:type="spellEnd"/>
            <w:r w:rsidRPr="005509F4">
              <w:rPr>
                <w:rFonts w:cs="Times New Roman"/>
                <w:b w:val="0"/>
                <w:sz w:val="28"/>
                <w:szCs w:val="28"/>
              </w:rPr>
              <w:t>”</w:t>
            </w:r>
          </w:p>
        </w:tc>
        <w:tc>
          <w:tcPr>
            <w:tcW w:w="2120" w:type="dxa"/>
            <w:vAlign w:val="center"/>
          </w:tcPr>
          <w:p w:rsidR="00651FDE"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261429</w:t>
            </w:r>
          </w:p>
        </w:tc>
      </w:tr>
      <w:tr w:rsidR="00651FDE"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651FDE"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ЗАТ „Житомирські ласощі”</w:t>
            </w:r>
          </w:p>
        </w:tc>
        <w:tc>
          <w:tcPr>
            <w:tcW w:w="2120" w:type="dxa"/>
            <w:vAlign w:val="center"/>
          </w:tcPr>
          <w:p w:rsidR="00651FDE"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224943</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ЗАТ „Одеса”</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153587</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ЗАТ „Запорізька </w:t>
            </w:r>
            <w:proofErr w:type="spellStart"/>
            <w:r w:rsidRPr="005509F4">
              <w:rPr>
                <w:rFonts w:cs="Times New Roman"/>
                <w:b w:val="0"/>
                <w:sz w:val="28"/>
                <w:szCs w:val="28"/>
              </w:rPr>
              <w:t>к.ф</w:t>
            </w:r>
            <w:proofErr w:type="spellEnd"/>
            <w:r w:rsidRPr="005509F4">
              <w:rPr>
                <w:rFonts w:cs="Times New Roman"/>
                <w:b w:val="0"/>
                <w:sz w:val="28"/>
                <w:szCs w:val="28"/>
              </w:rPr>
              <w:t>.”</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113059</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ТОВ „Світ ласощів”</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102232</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АВ-КТВТ „Рівненська </w:t>
            </w:r>
            <w:proofErr w:type="spellStart"/>
            <w:r w:rsidRPr="005509F4">
              <w:rPr>
                <w:rFonts w:cs="Times New Roman"/>
                <w:b w:val="0"/>
                <w:sz w:val="28"/>
                <w:szCs w:val="28"/>
              </w:rPr>
              <w:t>к.ф</w:t>
            </w:r>
            <w:proofErr w:type="spellEnd"/>
            <w:r w:rsidRPr="005509F4">
              <w:rPr>
                <w:rFonts w:cs="Times New Roman"/>
                <w:b w:val="0"/>
                <w:sz w:val="28"/>
                <w:szCs w:val="28"/>
              </w:rPr>
              <w:t>.”</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66461</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ЗАТ „Дніпропетровський КХК”</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65176</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ВКФ „Луцьк-кондитер” ЛТД</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62818</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АТЗТ „В-т. </w:t>
            </w:r>
            <w:proofErr w:type="spellStart"/>
            <w:r w:rsidRPr="005509F4">
              <w:rPr>
                <w:rFonts w:cs="Times New Roman"/>
                <w:b w:val="0"/>
                <w:sz w:val="28"/>
                <w:szCs w:val="28"/>
              </w:rPr>
              <w:t>к.ф</w:t>
            </w:r>
            <w:proofErr w:type="spellEnd"/>
            <w:r w:rsidRPr="005509F4">
              <w:rPr>
                <w:rFonts w:cs="Times New Roman"/>
                <w:b w:val="0"/>
                <w:sz w:val="28"/>
                <w:szCs w:val="28"/>
              </w:rPr>
              <w:t>. „Буковинка”</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50591</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АТЗТ „Херсонська </w:t>
            </w:r>
            <w:proofErr w:type="spellStart"/>
            <w:r w:rsidRPr="005509F4">
              <w:rPr>
                <w:rFonts w:cs="Times New Roman"/>
                <w:b w:val="0"/>
                <w:sz w:val="28"/>
                <w:szCs w:val="28"/>
              </w:rPr>
              <w:t>к.ф</w:t>
            </w:r>
            <w:proofErr w:type="spellEnd"/>
            <w:r w:rsidRPr="005509F4">
              <w:rPr>
                <w:rFonts w:cs="Times New Roman"/>
                <w:b w:val="0"/>
                <w:sz w:val="28"/>
                <w:szCs w:val="28"/>
              </w:rPr>
              <w:t>.”</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48290</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КП „Хмельницька </w:t>
            </w:r>
            <w:proofErr w:type="spellStart"/>
            <w:r w:rsidRPr="005509F4">
              <w:rPr>
                <w:rFonts w:cs="Times New Roman"/>
                <w:b w:val="0"/>
                <w:sz w:val="28"/>
                <w:szCs w:val="28"/>
              </w:rPr>
              <w:t>к.ф</w:t>
            </w:r>
            <w:proofErr w:type="spellEnd"/>
            <w:r w:rsidRPr="005509F4">
              <w:rPr>
                <w:rFonts w:cs="Times New Roman"/>
                <w:b w:val="0"/>
                <w:sz w:val="28"/>
                <w:szCs w:val="28"/>
              </w:rPr>
              <w:t>.”</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36001</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АТ „Чернігівська </w:t>
            </w:r>
            <w:proofErr w:type="spellStart"/>
            <w:r w:rsidRPr="005509F4">
              <w:rPr>
                <w:rFonts w:cs="Times New Roman"/>
                <w:b w:val="0"/>
                <w:sz w:val="28"/>
                <w:szCs w:val="28"/>
              </w:rPr>
              <w:t>к.ф</w:t>
            </w:r>
            <w:proofErr w:type="spellEnd"/>
            <w:r w:rsidRPr="005509F4">
              <w:rPr>
                <w:rFonts w:cs="Times New Roman"/>
                <w:b w:val="0"/>
                <w:sz w:val="28"/>
                <w:szCs w:val="28"/>
              </w:rPr>
              <w:t>. „Стріла”</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15486</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ЗАТ „Івано-Франківська </w:t>
            </w:r>
            <w:proofErr w:type="spellStart"/>
            <w:r w:rsidRPr="005509F4">
              <w:rPr>
                <w:rFonts w:cs="Times New Roman"/>
                <w:b w:val="0"/>
                <w:sz w:val="28"/>
                <w:szCs w:val="28"/>
              </w:rPr>
              <w:t>к.ф</w:t>
            </w:r>
            <w:proofErr w:type="spellEnd"/>
            <w:r w:rsidRPr="005509F4">
              <w:rPr>
                <w:rFonts w:cs="Times New Roman"/>
                <w:b w:val="0"/>
                <w:sz w:val="28"/>
                <w:szCs w:val="28"/>
              </w:rPr>
              <w:t>.”</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14324</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ЗАТ „Тернопільська </w:t>
            </w:r>
            <w:proofErr w:type="spellStart"/>
            <w:r w:rsidRPr="005509F4">
              <w:rPr>
                <w:rFonts w:cs="Times New Roman"/>
                <w:b w:val="0"/>
                <w:sz w:val="28"/>
                <w:szCs w:val="28"/>
              </w:rPr>
              <w:t>к.ф</w:t>
            </w:r>
            <w:proofErr w:type="spellEnd"/>
            <w:r w:rsidRPr="005509F4">
              <w:rPr>
                <w:rFonts w:cs="Times New Roman"/>
                <w:b w:val="0"/>
                <w:sz w:val="28"/>
                <w:szCs w:val="28"/>
              </w:rPr>
              <w:t>.”</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12719</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 xml:space="preserve">ЗАТ „Миколаївська </w:t>
            </w:r>
            <w:proofErr w:type="spellStart"/>
            <w:r w:rsidRPr="005509F4">
              <w:rPr>
                <w:rFonts w:cs="Times New Roman"/>
                <w:b w:val="0"/>
                <w:sz w:val="28"/>
                <w:szCs w:val="28"/>
              </w:rPr>
              <w:t>к.ф</w:t>
            </w:r>
            <w:proofErr w:type="spellEnd"/>
            <w:r w:rsidRPr="005509F4">
              <w:rPr>
                <w:rFonts w:cs="Times New Roman"/>
                <w:b w:val="0"/>
                <w:sz w:val="28"/>
                <w:szCs w:val="28"/>
              </w:rPr>
              <w:t>.”</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266</w:t>
            </w:r>
          </w:p>
        </w:tc>
      </w:tr>
      <w:tr w:rsidR="00AE717A" w:rsidRPr="005509F4" w:rsidTr="00AE717A">
        <w:tc>
          <w:tcPr>
            <w:cnfStyle w:val="001000000000" w:firstRow="0" w:lastRow="0" w:firstColumn="1" w:lastColumn="0" w:oddVBand="0" w:evenVBand="0" w:oddHBand="0" w:evenHBand="0" w:firstRowFirstColumn="0" w:firstRowLastColumn="0" w:lastRowFirstColumn="0" w:lastRowLastColumn="0"/>
            <w:tcW w:w="7225" w:type="dxa"/>
            <w:vAlign w:val="center"/>
          </w:tcPr>
          <w:p w:rsidR="00AE717A" w:rsidRPr="005509F4" w:rsidRDefault="00AE717A" w:rsidP="005509F4">
            <w:pPr>
              <w:pStyle w:val="a3"/>
              <w:spacing w:after="0" w:line="360" w:lineRule="auto"/>
              <w:contextualSpacing/>
              <w:rPr>
                <w:rFonts w:cs="Times New Roman"/>
                <w:b w:val="0"/>
                <w:sz w:val="28"/>
                <w:szCs w:val="28"/>
              </w:rPr>
            </w:pPr>
            <w:r w:rsidRPr="005509F4">
              <w:rPr>
                <w:rFonts w:cs="Times New Roman"/>
                <w:b w:val="0"/>
                <w:sz w:val="28"/>
                <w:szCs w:val="28"/>
              </w:rPr>
              <w:t>Всього</w:t>
            </w:r>
          </w:p>
        </w:tc>
        <w:tc>
          <w:tcPr>
            <w:tcW w:w="2120" w:type="dxa"/>
            <w:vAlign w:val="center"/>
          </w:tcPr>
          <w:p w:rsidR="00AE717A" w:rsidRPr="005509F4" w:rsidRDefault="00AE717A" w:rsidP="005509F4">
            <w:pPr>
              <w:pStyle w:val="a3"/>
              <w:spacing w:after="0" w:line="360" w:lineRule="auto"/>
              <w:contextualSpacing/>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509F4">
              <w:rPr>
                <w:rFonts w:cs="Times New Roman"/>
                <w:sz w:val="28"/>
                <w:szCs w:val="28"/>
              </w:rPr>
              <w:t>4216056</w:t>
            </w:r>
          </w:p>
        </w:tc>
      </w:tr>
    </w:tbl>
    <w:p w:rsidR="00651FDE" w:rsidRPr="005509F4" w:rsidRDefault="00651FDE" w:rsidP="005509F4">
      <w:pPr>
        <w:pStyle w:val="a3"/>
        <w:spacing w:after="0" w:line="360" w:lineRule="auto"/>
        <w:ind w:firstLine="851"/>
        <w:contextualSpacing/>
        <w:jc w:val="both"/>
        <w:rPr>
          <w:rFonts w:cs="Times New Roman"/>
          <w:sz w:val="28"/>
          <w:szCs w:val="28"/>
        </w:rPr>
      </w:pPr>
    </w:p>
    <w:p w:rsidR="008A2586" w:rsidRDefault="008A2586" w:rsidP="005509F4">
      <w:pPr>
        <w:pStyle w:val="a3"/>
        <w:spacing w:after="0" w:line="360" w:lineRule="auto"/>
        <w:ind w:firstLine="851"/>
        <w:contextualSpacing/>
        <w:jc w:val="both"/>
        <w:rPr>
          <w:rFonts w:cs="Times New Roman"/>
          <w:sz w:val="28"/>
          <w:szCs w:val="28"/>
        </w:rPr>
      </w:pPr>
    </w:p>
    <w:p w:rsidR="008A2586" w:rsidRDefault="008A2586" w:rsidP="005509F4">
      <w:pPr>
        <w:pStyle w:val="a3"/>
        <w:spacing w:after="0" w:line="360" w:lineRule="auto"/>
        <w:ind w:firstLine="851"/>
        <w:contextualSpacing/>
        <w:jc w:val="both"/>
        <w:rPr>
          <w:rFonts w:cs="Times New Roman"/>
          <w:sz w:val="28"/>
          <w:szCs w:val="28"/>
        </w:rPr>
      </w:pPr>
    </w:p>
    <w:p w:rsidR="008A2586" w:rsidRDefault="008A2586" w:rsidP="005509F4">
      <w:pPr>
        <w:pStyle w:val="a3"/>
        <w:spacing w:after="0" w:line="360" w:lineRule="auto"/>
        <w:ind w:firstLine="851"/>
        <w:contextualSpacing/>
        <w:jc w:val="both"/>
        <w:rPr>
          <w:rFonts w:cs="Times New Roman"/>
          <w:sz w:val="28"/>
          <w:szCs w:val="28"/>
        </w:rPr>
      </w:pPr>
    </w:p>
    <w:p w:rsidR="00AE717A" w:rsidRPr="005509F4" w:rsidRDefault="00005C52" w:rsidP="005509F4">
      <w:pPr>
        <w:pStyle w:val="a3"/>
        <w:spacing w:after="0" w:line="360" w:lineRule="auto"/>
        <w:ind w:firstLine="851"/>
        <w:contextualSpacing/>
        <w:jc w:val="both"/>
        <w:rPr>
          <w:rFonts w:cs="Times New Roman"/>
          <w:sz w:val="28"/>
          <w:szCs w:val="28"/>
        </w:rPr>
      </w:pPr>
      <w:r w:rsidRPr="005509F4">
        <w:rPr>
          <w:rFonts w:cs="Times New Roman"/>
          <w:sz w:val="28"/>
          <w:szCs w:val="28"/>
        </w:rPr>
        <w:lastRenderedPageBreak/>
        <w:t>Більш наглядно позиції виробників кондитерської промисловості можна зобразити у формі діаграми.</w:t>
      </w:r>
    </w:p>
    <w:p w:rsidR="00005C52" w:rsidRPr="005509F4" w:rsidRDefault="00005C52" w:rsidP="005509F4">
      <w:pPr>
        <w:pStyle w:val="a3"/>
        <w:spacing w:after="0" w:line="360" w:lineRule="auto"/>
        <w:ind w:firstLine="851"/>
        <w:contextualSpacing/>
        <w:jc w:val="both"/>
        <w:rPr>
          <w:rFonts w:cs="Times New Roman"/>
          <w:sz w:val="28"/>
          <w:szCs w:val="28"/>
        </w:rPr>
      </w:pPr>
      <w:r w:rsidRPr="005509F4">
        <w:rPr>
          <w:rFonts w:cs="Times New Roman"/>
          <w:noProof/>
          <w:sz w:val="28"/>
          <w:szCs w:val="28"/>
          <w:lang w:val="ru-RU" w:eastAsia="ru-RU" w:bidi="ar-SA"/>
        </w:rPr>
        <w:drawing>
          <wp:inline distT="0" distB="0" distL="0" distR="0">
            <wp:extent cx="5486400" cy="5029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05C52" w:rsidRPr="005509F4" w:rsidRDefault="00005C52" w:rsidP="005509F4">
      <w:pPr>
        <w:pStyle w:val="a3"/>
        <w:spacing w:after="0" w:line="360" w:lineRule="auto"/>
        <w:ind w:firstLine="851"/>
        <w:contextualSpacing/>
        <w:jc w:val="both"/>
        <w:rPr>
          <w:rFonts w:cs="Times New Roman"/>
          <w:sz w:val="28"/>
          <w:szCs w:val="28"/>
        </w:rPr>
      </w:pPr>
    </w:p>
    <w:p w:rsidR="00E26A4D" w:rsidRDefault="00E26A4D" w:rsidP="005509F4">
      <w:pPr>
        <w:pStyle w:val="a3"/>
        <w:spacing w:after="0" w:line="360" w:lineRule="auto"/>
        <w:ind w:firstLine="851"/>
        <w:contextualSpacing/>
        <w:jc w:val="both"/>
        <w:rPr>
          <w:rFonts w:cs="Times New Roman"/>
          <w:sz w:val="28"/>
          <w:szCs w:val="28"/>
        </w:rPr>
      </w:pPr>
    </w:p>
    <w:p w:rsidR="00005C52" w:rsidRPr="005509F4" w:rsidRDefault="00166712" w:rsidP="005509F4">
      <w:pPr>
        <w:pStyle w:val="a3"/>
        <w:spacing w:after="0" w:line="360" w:lineRule="auto"/>
        <w:ind w:firstLine="851"/>
        <w:contextualSpacing/>
        <w:jc w:val="both"/>
        <w:rPr>
          <w:rFonts w:cs="Times New Roman"/>
          <w:sz w:val="28"/>
          <w:szCs w:val="28"/>
        </w:rPr>
      </w:pPr>
      <w:r w:rsidRPr="005509F4">
        <w:rPr>
          <w:rFonts w:cs="Times New Roman"/>
          <w:sz w:val="28"/>
          <w:szCs w:val="28"/>
        </w:rPr>
        <w:t>Проаналізувавши основні прояви економічної конкуренції та стан виробництва кондитерської продукції, можна прийти до висновку, що на ринку кондитерської промисловості економічна конкуренція виявляється у всіх її видах і не може бути критично віднесена до одного з них.</w:t>
      </w:r>
    </w:p>
    <w:p w:rsidR="00166712" w:rsidRPr="005509F4" w:rsidRDefault="00A31EB7" w:rsidP="005509F4">
      <w:pPr>
        <w:pStyle w:val="a3"/>
        <w:spacing w:after="0" w:line="360" w:lineRule="auto"/>
        <w:ind w:firstLine="851"/>
        <w:contextualSpacing/>
        <w:jc w:val="both"/>
        <w:rPr>
          <w:rFonts w:cs="Times New Roman"/>
          <w:b/>
          <w:sz w:val="28"/>
          <w:szCs w:val="28"/>
          <w:u w:val="single"/>
        </w:rPr>
      </w:pPr>
      <w:r w:rsidRPr="005509F4">
        <w:rPr>
          <w:rFonts w:cs="Times New Roman"/>
          <w:b/>
          <w:sz w:val="28"/>
          <w:szCs w:val="28"/>
          <w:u w:val="single"/>
        </w:rPr>
        <w:t>Характеристика споживачів продукції кондитерської галузі.</w:t>
      </w:r>
    </w:p>
    <w:p w:rsidR="00A31EB7" w:rsidRPr="005509F4" w:rsidRDefault="00542D58" w:rsidP="005509F4">
      <w:pPr>
        <w:pStyle w:val="a3"/>
        <w:spacing w:after="0" w:line="360" w:lineRule="auto"/>
        <w:ind w:firstLine="851"/>
        <w:contextualSpacing/>
        <w:jc w:val="both"/>
        <w:rPr>
          <w:rFonts w:cs="Times New Roman"/>
          <w:sz w:val="28"/>
          <w:szCs w:val="28"/>
        </w:rPr>
      </w:pPr>
      <w:r w:rsidRPr="005509F4">
        <w:rPr>
          <w:rFonts w:cs="Times New Roman"/>
          <w:sz w:val="28"/>
          <w:szCs w:val="28"/>
        </w:rPr>
        <w:t xml:space="preserve">Кондитерський ринок України має високий рівень насиченості та конкуренції присутності великої кількості іноземних компаній, що обумовлює широкий асортимент продукції, що </w:t>
      </w:r>
      <w:proofErr w:type="spellStart"/>
      <w:r w:rsidRPr="005509F4">
        <w:rPr>
          <w:rFonts w:cs="Times New Roman"/>
          <w:sz w:val="28"/>
          <w:szCs w:val="28"/>
        </w:rPr>
        <w:t>динамічно</w:t>
      </w:r>
      <w:proofErr w:type="spellEnd"/>
      <w:r w:rsidRPr="005509F4">
        <w:rPr>
          <w:rFonts w:cs="Times New Roman"/>
          <w:sz w:val="28"/>
          <w:szCs w:val="28"/>
        </w:rPr>
        <w:t xml:space="preserve"> оновлюється та відповідає потребам споживачів.</w:t>
      </w:r>
    </w:p>
    <w:p w:rsidR="00542D58" w:rsidRPr="005509F4" w:rsidRDefault="00542D58" w:rsidP="005509F4">
      <w:pPr>
        <w:pStyle w:val="a3"/>
        <w:spacing w:after="0" w:line="360" w:lineRule="auto"/>
        <w:ind w:firstLine="851"/>
        <w:contextualSpacing/>
        <w:jc w:val="both"/>
        <w:rPr>
          <w:rFonts w:cs="Times New Roman"/>
          <w:sz w:val="28"/>
          <w:szCs w:val="28"/>
        </w:rPr>
      </w:pPr>
      <w:r w:rsidRPr="005509F4">
        <w:rPr>
          <w:rFonts w:cs="Times New Roman"/>
          <w:sz w:val="28"/>
          <w:szCs w:val="28"/>
        </w:rPr>
        <w:lastRenderedPageBreak/>
        <w:t>Протягом 2013 року виробництво кондитерської продукції в Україні скоротилось приблизно на 15%, а експорт на 9,8%, хоча експорт солодких товарів в Україні значно перевищує імпорт, це пов’язано з лояльним ставленням споживачів до вітчизняних виробників завдяки нижчим цінам на продукцію порівняно з іноземною за приблизно однакового рівня якості.</w:t>
      </w:r>
    </w:p>
    <w:p w:rsidR="00542D58" w:rsidRPr="005509F4" w:rsidRDefault="00542D58" w:rsidP="005509F4">
      <w:pPr>
        <w:pStyle w:val="a3"/>
        <w:spacing w:after="0" w:line="360" w:lineRule="auto"/>
        <w:ind w:firstLine="851"/>
        <w:contextualSpacing/>
        <w:jc w:val="both"/>
        <w:rPr>
          <w:rFonts w:cs="Times New Roman"/>
          <w:sz w:val="28"/>
          <w:szCs w:val="28"/>
        </w:rPr>
      </w:pPr>
      <w:r w:rsidRPr="005509F4">
        <w:rPr>
          <w:rFonts w:cs="Times New Roman"/>
          <w:sz w:val="28"/>
          <w:szCs w:val="28"/>
        </w:rPr>
        <w:t>Низька вразливість кондитерської галузі до падіння доходів споживачів пов’язана з психологічним ефектом кондитерської продукції (наприклад, підвищене вживання солодощів у стресовому стані), що доведено світовими і вітчизняними науковцями. Разом із тим галузь на сьогоднішній день є повністю сформованою, високорозвиненою, має значний експортний потенціал і є переважно прибутковою.</w:t>
      </w:r>
    </w:p>
    <w:p w:rsidR="00542D58" w:rsidRPr="005509F4" w:rsidRDefault="00B26A77" w:rsidP="005509F4">
      <w:pPr>
        <w:pStyle w:val="a3"/>
        <w:spacing w:after="0" w:line="360" w:lineRule="auto"/>
        <w:ind w:firstLine="851"/>
        <w:contextualSpacing/>
        <w:jc w:val="both"/>
        <w:rPr>
          <w:rFonts w:cs="Times New Roman"/>
          <w:sz w:val="28"/>
          <w:szCs w:val="28"/>
        </w:rPr>
      </w:pPr>
      <w:r w:rsidRPr="005509F4">
        <w:rPr>
          <w:rFonts w:cs="Times New Roman"/>
          <w:sz w:val="28"/>
          <w:szCs w:val="28"/>
        </w:rPr>
        <w:t xml:space="preserve">Щодо </w:t>
      </w:r>
      <w:r w:rsidRPr="005509F4">
        <w:rPr>
          <w:rFonts w:cs="Times New Roman"/>
          <w:b/>
          <w:sz w:val="28"/>
          <w:szCs w:val="28"/>
          <w:u w:val="single"/>
        </w:rPr>
        <w:t>контактних аудиторій</w:t>
      </w:r>
      <w:r w:rsidRPr="005509F4">
        <w:rPr>
          <w:rFonts w:cs="Times New Roman"/>
          <w:sz w:val="28"/>
          <w:szCs w:val="28"/>
        </w:rPr>
        <w:t xml:space="preserve"> слід зробити деякі зауваження. Насамперед, контактні аудиторії — це групи, що виявляють інтерес до діяльності фірми і можуть вплинути на досягнення поставлених цілей.</w:t>
      </w:r>
    </w:p>
    <w:p w:rsidR="00B26A77" w:rsidRPr="005509F4" w:rsidRDefault="00B26A77" w:rsidP="005509F4">
      <w:pPr>
        <w:pStyle w:val="a3"/>
        <w:spacing w:after="0" w:line="360" w:lineRule="auto"/>
        <w:ind w:firstLine="851"/>
        <w:contextualSpacing/>
        <w:jc w:val="both"/>
        <w:rPr>
          <w:rFonts w:cs="Times New Roman"/>
          <w:sz w:val="28"/>
          <w:szCs w:val="28"/>
        </w:rPr>
      </w:pPr>
      <w:r w:rsidRPr="005509F4">
        <w:rPr>
          <w:rFonts w:cs="Times New Roman"/>
          <w:sz w:val="28"/>
          <w:szCs w:val="28"/>
        </w:rPr>
        <w:t>Виділяють сім контактних груп:</w:t>
      </w:r>
    </w:p>
    <w:p w:rsidR="00B26A77" w:rsidRPr="005509F4" w:rsidRDefault="00B26A77" w:rsidP="005C3256">
      <w:pPr>
        <w:pStyle w:val="a3"/>
        <w:numPr>
          <w:ilvl w:val="0"/>
          <w:numId w:val="35"/>
        </w:numPr>
        <w:spacing w:after="0" w:line="360" w:lineRule="auto"/>
        <w:ind w:left="1134" w:hanging="283"/>
        <w:contextualSpacing/>
        <w:jc w:val="both"/>
        <w:rPr>
          <w:rFonts w:cs="Times New Roman"/>
          <w:sz w:val="28"/>
          <w:szCs w:val="28"/>
        </w:rPr>
      </w:pPr>
      <w:r w:rsidRPr="005509F4">
        <w:rPr>
          <w:rFonts w:cs="Times New Roman"/>
          <w:sz w:val="28"/>
          <w:szCs w:val="28"/>
        </w:rPr>
        <w:t>внутрішні контактні аудиторії (трудовий колектив, акціонери, рада директорів, профспілки);</w:t>
      </w:r>
    </w:p>
    <w:p w:rsidR="00B26A77" w:rsidRPr="005509F4" w:rsidRDefault="00B26A77" w:rsidP="005C3256">
      <w:pPr>
        <w:pStyle w:val="a3"/>
        <w:numPr>
          <w:ilvl w:val="0"/>
          <w:numId w:val="35"/>
        </w:numPr>
        <w:spacing w:after="0" w:line="360" w:lineRule="auto"/>
        <w:ind w:left="1134" w:hanging="283"/>
        <w:contextualSpacing/>
        <w:jc w:val="both"/>
        <w:rPr>
          <w:rFonts w:cs="Times New Roman"/>
          <w:sz w:val="28"/>
          <w:szCs w:val="28"/>
        </w:rPr>
      </w:pPr>
      <w:r w:rsidRPr="005509F4">
        <w:rPr>
          <w:rFonts w:cs="Times New Roman"/>
          <w:sz w:val="28"/>
          <w:szCs w:val="28"/>
        </w:rPr>
        <w:t>місцеві контактні аудиторії (місцеві жителі, ради ветеранів);</w:t>
      </w:r>
    </w:p>
    <w:p w:rsidR="00B26A77" w:rsidRPr="005509F4" w:rsidRDefault="00B26A77" w:rsidP="005C3256">
      <w:pPr>
        <w:pStyle w:val="a3"/>
        <w:numPr>
          <w:ilvl w:val="0"/>
          <w:numId w:val="35"/>
        </w:numPr>
        <w:spacing w:after="0" w:line="360" w:lineRule="auto"/>
        <w:ind w:left="1134" w:hanging="283"/>
        <w:contextualSpacing/>
        <w:jc w:val="both"/>
        <w:rPr>
          <w:rFonts w:cs="Times New Roman"/>
          <w:sz w:val="28"/>
          <w:szCs w:val="28"/>
        </w:rPr>
      </w:pPr>
      <w:r w:rsidRPr="005509F4">
        <w:rPr>
          <w:rFonts w:cs="Times New Roman"/>
          <w:sz w:val="28"/>
          <w:szCs w:val="28"/>
        </w:rPr>
        <w:t>фінансові контактні аудиторії (банківські службовці, аудитори, дебітори, кредитори, фінансові консультанти, брокери);</w:t>
      </w:r>
    </w:p>
    <w:p w:rsidR="00B26A77" w:rsidRPr="005509F4" w:rsidRDefault="00B26A77" w:rsidP="005C3256">
      <w:pPr>
        <w:pStyle w:val="a3"/>
        <w:numPr>
          <w:ilvl w:val="0"/>
          <w:numId w:val="35"/>
        </w:numPr>
        <w:spacing w:after="0" w:line="360" w:lineRule="auto"/>
        <w:ind w:left="1134" w:hanging="283"/>
        <w:contextualSpacing/>
        <w:jc w:val="both"/>
        <w:rPr>
          <w:rFonts w:cs="Times New Roman"/>
          <w:sz w:val="28"/>
          <w:szCs w:val="28"/>
        </w:rPr>
      </w:pPr>
      <w:r w:rsidRPr="005509F4">
        <w:rPr>
          <w:rFonts w:cs="Times New Roman"/>
          <w:sz w:val="28"/>
          <w:szCs w:val="28"/>
        </w:rPr>
        <w:t>контактні аудиторії державних установ (державні службовці, що відповідають за реєстрацію, працівники податкової служби та статистичних органів, пожежної інспекції та санітарно-епідеміологічного контролю);</w:t>
      </w:r>
    </w:p>
    <w:p w:rsidR="00B26A77" w:rsidRPr="005509F4" w:rsidRDefault="00B26A77" w:rsidP="005C3256">
      <w:pPr>
        <w:pStyle w:val="a3"/>
        <w:numPr>
          <w:ilvl w:val="0"/>
          <w:numId w:val="35"/>
        </w:numPr>
        <w:spacing w:after="0" w:line="360" w:lineRule="auto"/>
        <w:ind w:left="1134" w:hanging="283"/>
        <w:contextualSpacing/>
        <w:jc w:val="both"/>
        <w:rPr>
          <w:rFonts w:cs="Times New Roman"/>
          <w:sz w:val="28"/>
          <w:szCs w:val="28"/>
        </w:rPr>
      </w:pPr>
      <w:r w:rsidRPr="005509F4">
        <w:rPr>
          <w:rFonts w:cs="Times New Roman"/>
          <w:sz w:val="28"/>
          <w:szCs w:val="28"/>
        </w:rPr>
        <w:t>контактні аудиторії засобів масової інформації (журналісти, економічні оглядачі, співробітники відділів реклами та інформації);</w:t>
      </w:r>
    </w:p>
    <w:p w:rsidR="00B26A77" w:rsidRPr="005509F4" w:rsidRDefault="00B26A77" w:rsidP="005C3256">
      <w:pPr>
        <w:pStyle w:val="a3"/>
        <w:numPr>
          <w:ilvl w:val="0"/>
          <w:numId w:val="35"/>
        </w:numPr>
        <w:spacing w:after="0" w:line="360" w:lineRule="auto"/>
        <w:ind w:left="1134" w:hanging="283"/>
        <w:contextualSpacing/>
        <w:jc w:val="both"/>
        <w:rPr>
          <w:rFonts w:cs="Times New Roman"/>
          <w:sz w:val="28"/>
          <w:szCs w:val="28"/>
        </w:rPr>
      </w:pPr>
      <w:r w:rsidRPr="005509F4">
        <w:rPr>
          <w:rFonts w:cs="Times New Roman"/>
          <w:sz w:val="28"/>
          <w:szCs w:val="28"/>
        </w:rPr>
        <w:t>контактні аудиторії груп громадської дії (активісти екологічного руху, руху за здоровий спосіб життя тощо);</w:t>
      </w:r>
    </w:p>
    <w:p w:rsidR="00B26A77" w:rsidRPr="005509F4" w:rsidRDefault="00B26A77" w:rsidP="005C3256">
      <w:pPr>
        <w:pStyle w:val="a3"/>
        <w:numPr>
          <w:ilvl w:val="0"/>
          <w:numId w:val="35"/>
        </w:numPr>
        <w:spacing w:after="0" w:line="360" w:lineRule="auto"/>
        <w:ind w:left="1134" w:hanging="283"/>
        <w:contextualSpacing/>
        <w:jc w:val="both"/>
        <w:rPr>
          <w:rFonts w:cs="Times New Roman"/>
          <w:sz w:val="28"/>
          <w:szCs w:val="28"/>
        </w:rPr>
      </w:pPr>
      <w:r w:rsidRPr="005509F4">
        <w:rPr>
          <w:rFonts w:cs="Times New Roman"/>
          <w:sz w:val="28"/>
          <w:szCs w:val="28"/>
        </w:rPr>
        <w:t xml:space="preserve">контактні аудиторії публіки — лідери громадської думки (естрадні </w:t>
      </w:r>
      <w:r w:rsidRPr="005509F4">
        <w:rPr>
          <w:rFonts w:cs="Times New Roman"/>
          <w:sz w:val="28"/>
          <w:szCs w:val="28"/>
        </w:rPr>
        <w:lastRenderedPageBreak/>
        <w:t>зірки, спортсмени, політики).</w:t>
      </w:r>
      <w:bookmarkStart w:id="0" w:name="_GoBack"/>
      <w:bookmarkEnd w:id="0"/>
    </w:p>
    <w:p w:rsidR="00B26A77" w:rsidRPr="009A2438" w:rsidRDefault="009A7015" w:rsidP="005509F4">
      <w:pPr>
        <w:pStyle w:val="a3"/>
        <w:spacing w:after="0" w:line="360" w:lineRule="auto"/>
        <w:ind w:firstLine="851"/>
        <w:contextualSpacing/>
        <w:jc w:val="both"/>
        <w:rPr>
          <w:rFonts w:cs="Times New Roman"/>
          <w:color w:val="00948B" w:themeColor="accent1" w:themeShade="BF"/>
          <w:sz w:val="28"/>
          <w:szCs w:val="28"/>
        </w:rPr>
      </w:pPr>
      <w:r w:rsidRPr="009A2438">
        <w:rPr>
          <w:rFonts w:cs="Times New Roman"/>
          <w:color w:val="00948B" w:themeColor="accent1" w:themeShade="BF"/>
          <w:sz w:val="28"/>
          <w:szCs w:val="28"/>
        </w:rPr>
        <w:t xml:space="preserve">Потенційні споживачі: споживачами продукції є всі категорії населення не залежно від вікової, статевої, етнічної та інших груп. </w:t>
      </w:r>
      <w:proofErr w:type="spellStart"/>
      <w:r w:rsidRPr="009A2438">
        <w:rPr>
          <w:rFonts w:cs="Times New Roman"/>
          <w:color w:val="00948B" w:themeColor="accent1" w:themeShade="BF"/>
          <w:sz w:val="28"/>
          <w:szCs w:val="28"/>
        </w:rPr>
        <w:t>Набільший</w:t>
      </w:r>
      <w:proofErr w:type="spellEnd"/>
      <w:r w:rsidRPr="009A2438">
        <w:rPr>
          <w:rFonts w:cs="Times New Roman"/>
          <w:color w:val="00948B" w:themeColor="accent1" w:themeShade="BF"/>
          <w:sz w:val="28"/>
          <w:szCs w:val="28"/>
        </w:rPr>
        <w:t xml:space="preserve"> сегмент споживання належить дітям (від 5 до 18 років) – 35%; менше споживають продукції дорослі (25-40 років) – 30%; люди від 40 до 65 характеризуються купівлею невеликих об’ємів продукції, але більш дорогої та вишуканої – 15%; люди пенсійного віку надають перевагу льодяникам та </w:t>
      </w:r>
      <w:proofErr w:type="spellStart"/>
      <w:r w:rsidRPr="009A2438">
        <w:rPr>
          <w:rFonts w:cs="Times New Roman"/>
          <w:color w:val="00948B" w:themeColor="accent1" w:themeShade="BF"/>
          <w:sz w:val="28"/>
          <w:szCs w:val="28"/>
        </w:rPr>
        <w:t>карамельовим</w:t>
      </w:r>
      <w:proofErr w:type="spellEnd"/>
      <w:r w:rsidRPr="009A2438">
        <w:rPr>
          <w:rFonts w:cs="Times New Roman"/>
          <w:color w:val="00948B" w:themeColor="accent1" w:themeShade="BF"/>
          <w:sz w:val="28"/>
          <w:szCs w:val="28"/>
        </w:rPr>
        <w:t xml:space="preserve"> виробам майже виключаючи вафлі та, в меншій мірі, шоколадні цукерки, проте їхня частка у споживанні продукції становить 10%, найменший сегмент споживання виробів належить підліткам, що зумовлюється природнім процесом закінчення формування організму і потребою у більш вітамінній і менш калорійній їжі-10%.</w:t>
      </w:r>
    </w:p>
    <w:p w:rsidR="009A7015" w:rsidRPr="009A2438" w:rsidRDefault="009A7015" w:rsidP="005509F4">
      <w:pPr>
        <w:pStyle w:val="a3"/>
        <w:spacing w:after="0" w:line="360" w:lineRule="auto"/>
        <w:ind w:firstLine="851"/>
        <w:contextualSpacing/>
        <w:jc w:val="both"/>
        <w:rPr>
          <w:rFonts w:cs="Times New Roman"/>
          <w:color w:val="00948B" w:themeColor="accent1" w:themeShade="BF"/>
          <w:sz w:val="28"/>
          <w:szCs w:val="28"/>
        </w:rPr>
      </w:pPr>
      <w:r w:rsidRPr="009A2438">
        <w:rPr>
          <w:rFonts w:cs="Times New Roman"/>
          <w:color w:val="00948B" w:themeColor="accent1" w:themeShade="BF"/>
          <w:sz w:val="28"/>
          <w:szCs w:val="28"/>
        </w:rPr>
        <w:t>Постачальники. Зосередження постачальників на роботі з конкретними клієнтами. Співпраця з перевіреними постачальниками. Зменшення витрат, за рахунок наданих знижок.</w:t>
      </w:r>
      <w:r w:rsidR="001A57FD" w:rsidRPr="009A2438">
        <w:rPr>
          <w:rFonts w:cs="Times New Roman"/>
          <w:color w:val="00948B" w:themeColor="accent1" w:themeShade="BF"/>
          <w:sz w:val="28"/>
          <w:szCs w:val="28"/>
        </w:rPr>
        <w:t xml:space="preserve"> </w:t>
      </w:r>
      <w:r w:rsidR="001A57FD" w:rsidRPr="009A2438">
        <w:rPr>
          <w:rFonts w:cs="Times New Roman"/>
          <w:b/>
          <w:bCs/>
          <w:color w:val="00948B" w:themeColor="accent1" w:themeShade="BF"/>
          <w:sz w:val="28"/>
          <w:szCs w:val="28"/>
        </w:rPr>
        <w:t>Постачальники</w:t>
      </w:r>
      <w:r w:rsidR="001A57FD" w:rsidRPr="009A2438">
        <w:rPr>
          <w:rFonts w:cs="Times New Roman"/>
          <w:color w:val="00948B" w:themeColor="accent1" w:themeShade="BF"/>
          <w:sz w:val="28"/>
          <w:szCs w:val="28"/>
          <w:lang w:val="ru-RU"/>
        </w:rPr>
        <w:t> </w:t>
      </w:r>
      <w:r w:rsidR="001A57FD" w:rsidRPr="009A2438">
        <w:rPr>
          <w:rFonts w:cs="Times New Roman"/>
          <w:color w:val="00948B" w:themeColor="accent1" w:themeShade="BF"/>
          <w:sz w:val="28"/>
          <w:szCs w:val="28"/>
        </w:rPr>
        <w:t>мають безпосередній вплив на корпорацію. «Бісквіт-Шоколад» співпрацює з відомими організаціями,</w:t>
      </w:r>
      <w:r w:rsidR="0050208E" w:rsidRPr="009A2438">
        <w:rPr>
          <w:rFonts w:cs="Times New Roman"/>
          <w:color w:val="00948B" w:themeColor="accent1" w:themeShade="BF"/>
          <w:sz w:val="28"/>
          <w:szCs w:val="28"/>
        </w:rPr>
        <w:t xml:space="preserve"> </w:t>
      </w:r>
      <w:r w:rsidR="001A57FD" w:rsidRPr="009A2438">
        <w:rPr>
          <w:rFonts w:cs="Times New Roman"/>
          <w:color w:val="00948B" w:themeColor="accent1" w:themeShade="BF"/>
          <w:sz w:val="28"/>
          <w:szCs w:val="28"/>
        </w:rPr>
        <w:t xml:space="preserve">що забезпечують її якісними товарами. Всі постачальники мають такі якості: </w:t>
      </w:r>
      <w:proofErr w:type="spellStart"/>
      <w:r w:rsidR="001A57FD" w:rsidRPr="009A2438">
        <w:rPr>
          <w:rFonts w:cs="Times New Roman"/>
          <w:color w:val="00948B" w:themeColor="accent1" w:themeShade="BF"/>
          <w:sz w:val="28"/>
          <w:szCs w:val="28"/>
        </w:rPr>
        <w:t>надійсність</w:t>
      </w:r>
      <w:proofErr w:type="spellEnd"/>
      <w:r w:rsidR="001A57FD" w:rsidRPr="009A2438">
        <w:rPr>
          <w:rFonts w:cs="Times New Roman"/>
          <w:color w:val="00948B" w:themeColor="accent1" w:themeShade="BF"/>
          <w:sz w:val="28"/>
          <w:szCs w:val="28"/>
        </w:rPr>
        <w:t xml:space="preserve"> ,оперативність, задовільна ціна та умови постачання,</w:t>
      </w:r>
      <w:r w:rsidR="0050208E" w:rsidRPr="009A2438">
        <w:rPr>
          <w:rFonts w:cs="Times New Roman"/>
          <w:color w:val="00948B" w:themeColor="accent1" w:themeShade="BF"/>
          <w:sz w:val="28"/>
          <w:szCs w:val="28"/>
        </w:rPr>
        <w:t xml:space="preserve"> </w:t>
      </w:r>
      <w:r w:rsidR="001A57FD" w:rsidRPr="009A2438">
        <w:rPr>
          <w:rFonts w:cs="Times New Roman"/>
          <w:color w:val="00948B" w:themeColor="accent1" w:themeShade="BF"/>
          <w:sz w:val="28"/>
          <w:szCs w:val="28"/>
        </w:rPr>
        <w:t>якість товарів та послуг.</w:t>
      </w:r>
    </w:p>
    <w:p w:rsidR="008A2586" w:rsidRPr="000E1F56" w:rsidRDefault="009A7015" w:rsidP="000E1F56">
      <w:pPr>
        <w:pStyle w:val="a3"/>
        <w:spacing w:after="0" w:line="360" w:lineRule="auto"/>
        <w:ind w:firstLine="851"/>
        <w:contextualSpacing/>
        <w:jc w:val="both"/>
        <w:rPr>
          <w:rFonts w:cs="Times New Roman"/>
          <w:color w:val="00948B" w:themeColor="accent1" w:themeShade="BF"/>
          <w:sz w:val="28"/>
          <w:szCs w:val="28"/>
        </w:rPr>
      </w:pPr>
      <w:r w:rsidRPr="009A2438">
        <w:rPr>
          <w:rFonts w:cs="Times New Roman"/>
          <w:color w:val="00948B" w:themeColor="accent1" w:themeShade="BF"/>
          <w:sz w:val="28"/>
          <w:szCs w:val="28"/>
        </w:rPr>
        <w:t xml:space="preserve">Конкуренти. Галузеві конкуренти, які виробляють аналогічну продукцію. </w:t>
      </w:r>
      <w:r w:rsidR="001A57FD" w:rsidRPr="009A2438">
        <w:rPr>
          <w:rFonts w:cs="Times New Roman"/>
          <w:color w:val="00948B" w:themeColor="accent1" w:themeShade="BF"/>
          <w:sz w:val="28"/>
          <w:szCs w:val="28"/>
        </w:rPr>
        <w:t xml:space="preserve">Конкурентна політика на ринку солодощів є досить агресивною, адже на в Україні зареєстровано біля 1000 малих, середніх і великих виробників кондитерських виробів, серед яких потужних 28 кондитерських </w:t>
      </w:r>
      <w:proofErr w:type="spellStart"/>
      <w:r w:rsidR="001A57FD" w:rsidRPr="009A2438">
        <w:rPr>
          <w:rFonts w:cs="Times New Roman"/>
          <w:color w:val="00948B" w:themeColor="accent1" w:themeShade="BF"/>
          <w:sz w:val="28"/>
          <w:szCs w:val="28"/>
        </w:rPr>
        <w:t>фабрик</w:t>
      </w:r>
      <w:proofErr w:type="spellEnd"/>
      <w:r w:rsidR="001A57FD" w:rsidRPr="009A2438">
        <w:rPr>
          <w:rFonts w:cs="Times New Roman"/>
          <w:color w:val="00948B" w:themeColor="accent1" w:themeShade="BF"/>
          <w:sz w:val="28"/>
          <w:szCs w:val="28"/>
        </w:rPr>
        <w:t>.</w:t>
      </w:r>
    </w:p>
    <w:p w:rsidR="00412ED1" w:rsidRPr="005509F4" w:rsidRDefault="00412ED1" w:rsidP="005509F4">
      <w:pPr>
        <w:shd w:val="clear" w:color="auto" w:fill="FFFFFF"/>
        <w:spacing w:after="0" w:line="360" w:lineRule="auto"/>
        <w:contextualSpacing/>
        <w:jc w:val="right"/>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Таблиця 5</w:t>
      </w:r>
    </w:p>
    <w:p w:rsidR="001A57FD" w:rsidRPr="005509F4" w:rsidRDefault="00412ED1" w:rsidP="005509F4">
      <w:pPr>
        <w:shd w:val="clear" w:color="auto" w:fill="FFFFFF"/>
        <w:spacing w:after="0" w:line="360" w:lineRule="auto"/>
        <w:contextualSpacing/>
        <w:jc w:val="center"/>
        <w:rPr>
          <w:rFonts w:ascii="Times New Roman" w:eastAsia="Times New Roman" w:hAnsi="Times New Roman" w:cs="Times New Roman"/>
          <w:b/>
          <w:sz w:val="28"/>
          <w:szCs w:val="28"/>
          <w:lang w:val="uk-UA" w:eastAsia="ru-RU"/>
        </w:rPr>
      </w:pPr>
      <w:r w:rsidRPr="005509F4">
        <w:rPr>
          <w:rFonts w:ascii="Times New Roman" w:eastAsia="Times New Roman" w:hAnsi="Times New Roman" w:cs="Times New Roman"/>
          <w:b/>
          <w:sz w:val="28"/>
          <w:szCs w:val="28"/>
          <w:lang w:val="uk-UA" w:eastAsia="ru-RU"/>
        </w:rPr>
        <w:t>SWOT – аналіз потенціалу галузі</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9"/>
        <w:gridCol w:w="4739"/>
      </w:tblGrid>
      <w:tr w:rsidR="00EB499B" w:rsidRPr="005509F4" w:rsidTr="00605AA8">
        <w:tc>
          <w:tcPr>
            <w:tcW w:w="4719" w:type="dxa"/>
            <w:shd w:val="clear" w:color="auto" w:fill="auto"/>
          </w:tcPr>
          <w:p w:rsidR="009C199F" w:rsidRPr="005509F4" w:rsidRDefault="009C199F" w:rsidP="005509F4">
            <w:pPr>
              <w:spacing w:after="0" w:line="360" w:lineRule="auto"/>
              <w:contextualSpacing/>
              <w:jc w:val="center"/>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Сильні сторони</w:t>
            </w:r>
          </w:p>
        </w:tc>
        <w:tc>
          <w:tcPr>
            <w:tcW w:w="4739" w:type="dxa"/>
            <w:shd w:val="clear" w:color="auto" w:fill="auto"/>
          </w:tcPr>
          <w:p w:rsidR="009C199F" w:rsidRPr="005509F4" w:rsidRDefault="009C199F" w:rsidP="005509F4">
            <w:pPr>
              <w:spacing w:after="0" w:line="360" w:lineRule="auto"/>
              <w:contextualSpacing/>
              <w:jc w:val="center"/>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Слабкі сторони</w:t>
            </w:r>
          </w:p>
        </w:tc>
      </w:tr>
      <w:tr w:rsidR="00EB499B" w:rsidRPr="005509F4" w:rsidTr="00605AA8">
        <w:tc>
          <w:tcPr>
            <w:tcW w:w="4719" w:type="dxa"/>
            <w:shd w:val="clear" w:color="auto" w:fill="auto"/>
          </w:tcPr>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1.</w:t>
            </w:r>
            <w:r w:rsidRPr="005509F4">
              <w:rPr>
                <w:rFonts w:ascii="Times New Roman" w:hAnsi="Times New Roman" w:cs="Times New Roman"/>
                <w:sz w:val="28"/>
                <w:szCs w:val="28"/>
                <w:lang w:val="uk-UA"/>
              </w:rPr>
              <w:t xml:space="preserve"> </w:t>
            </w:r>
            <w:r w:rsidRPr="005509F4">
              <w:rPr>
                <w:rFonts w:ascii="Times New Roman" w:eastAsia="Times New Roman" w:hAnsi="Times New Roman" w:cs="Times New Roman"/>
                <w:sz w:val="28"/>
                <w:szCs w:val="28"/>
                <w:lang w:val="uk-UA" w:eastAsia="ru-RU"/>
              </w:rPr>
              <w:t xml:space="preserve">Україна має багаті </w:t>
            </w:r>
            <w:proofErr w:type="spellStart"/>
            <w:r w:rsidRPr="005509F4">
              <w:rPr>
                <w:rFonts w:ascii="Times New Roman" w:eastAsia="Times New Roman" w:hAnsi="Times New Roman" w:cs="Times New Roman"/>
                <w:sz w:val="28"/>
                <w:szCs w:val="28"/>
                <w:lang w:val="uk-UA" w:eastAsia="ru-RU"/>
              </w:rPr>
              <w:t>агроресурси</w:t>
            </w:r>
            <w:proofErr w:type="spellEnd"/>
            <w:r w:rsidRPr="005509F4">
              <w:rPr>
                <w:rFonts w:ascii="Times New Roman" w:eastAsia="Times New Roman" w:hAnsi="Times New Roman" w:cs="Times New Roman"/>
                <w:sz w:val="28"/>
                <w:szCs w:val="28"/>
                <w:lang w:val="uk-UA" w:eastAsia="ru-RU"/>
              </w:rPr>
              <w:t xml:space="preserve"> зерна та цукрових буряків для </w:t>
            </w:r>
            <w:r w:rsidRPr="005509F4">
              <w:rPr>
                <w:rFonts w:ascii="Times New Roman" w:eastAsia="Times New Roman" w:hAnsi="Times New Roman" w:cs="Times New Roman"/>
                <w:sz w:val="28"/>
                <w:szCs w:val="28"/>
                <w:lang w:val="uk-UA" w:eastAsia="ru-RU"/>
              </w:rPr>
              <w:lastRenderedPageBreak/>
              <w:t>виробництва борошна і цукру, які є одними з основних</w:t>
            </w:r>
          </w:p>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інгредієнтів для приготування кондитерських виробів.</w:t>
            </w:r>
          </w:p>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2. Висока якість продукції. Фабрики уважно стежать за технологічними новинками у виробництві шоколаду, постійно здійснюють пошук нових видів сировини та обладнання, які б забезпечили мінімум витрат та високу якість продукції, та купують їх.</w:t>
            </w:r>
          </w:p>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3. Наявність постійного внутрішнього постачальника левової частки сировини.</w:t>
            </w:r>
          </w:p>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4. Сприятлива економічна і соціально - економічна ситуація для виходу на нові ринки.</w:t>
            </w:r>
          </w:p>
        </w:tc>
        <w:tc>
          <w:tcPr>
            <w:tcW w:w="4739" w:type="dxa"/>
            <w:shd w:val="clear" w:color="auto" w:fill="auto"/>
          </w:tcPr>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lastRenderedPageBreak/>
              <w:t xml:space="preserve">1. Існуюче державне регулювання цін на цукор та борошно порушує </w:t>
            </w:r>
            <w:r w:rsidRPr="005509F4">
              <w:rPr>
                <w:rFonts w:ascii="Times New Roman" w:eastAsia="Times New Roman" w:hAnsi="Times New Roman" w:cs="Times New Roman"/>
                <w:sz w:val="28"/>
                <w:szCs w:val="28"/>
                <w:lang w:val="uk-UA" w:eastAsia="ru-RU"/>
              </w:rPr>
              <w:lastRenderedPageBreak/>
              <w:t>розвиток сектора і, швидше за все, не буде скасовано в найближчому майбутньому.</w:t>
            </w:r>
          </w:p>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2. Залежність від коливань вартості валюти.</w:t>
            </w:r>
          </w:p>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3. Високі вимоги до якості сировини, що закуповуються;</w:t>
            </w:r>
          </w:p>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4. Споживання кондитерських виробів має негативне зростання (у фізичних обсягах) у зв'язку зі скороченням чисельності населення та пропагандою здорового способу харчування.</w:t>
            </w:r>
          </w:p>
        </w:tc>
      </w:tr>
      <w:tr w:rsidR="00EB499B" w:rsidRPr="005509F4" w:rsidTr="00605AA8">
        <w:tc>
          <w:tcPr>
            <w:tcW w:w="4719" w:type="dxa"/>
            <w:shd w:val="clear" w:color="auto" w:fill="auto"/>
          </w:tcPr>
          <w:p w:rsidR="009C199F" w:rsidRPr="005509F4" w:rsidRDefault="009C199F" w:rsidP="005509F4">
            <w:pPr>
              <w:spacing w:after="0" w:line="360" w:lineRule="auto"/>
              <w:contextualSpacing/>
              <w:jc w:val="center"/>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lastRenderedPageBreak/>
              <w:t>Зовнішні можливості</w:t>
            </w:r>
          </w:p>
        </w:tc>
        <w:tc>
          <w:tcPr>
            <w:tcW w:w="4739" w:type="dxa"/>
            <w:shd w:val="clear" w:color="auto" w:fill="auto"/>
          </w:tcPr>
          <w:p w:rsidR="009C199F" w:rsidRPr="005509F4" w:rsidRDefault="009C199F" w:rsidP="005509F4">
            <w:pPr>
              <w:spacing w:after="0" w:line="360" w:lineRule="auto"/>
              <w:contextualSpacing/>
              <w:jc w:val="center"/>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Зовнішні загрози</w:t>
            </w:r>
          </w:p>
        </w:tc>
      </w:tr>
      <w:tr w:rsidR="00EB499B" w:rsidRPr="005509F4" w:rsidTr="00605AA8">
        <w:tc>
          <w:tcPr>
            <w:tcW w:w="4719" w:type="dxa"/>
            <w:shd w:val="clear" w:color="auto" w:fill="auto"/>
          </w:tcPr>
          <w:p w:rsidR="009C199F" w:rsidRPr="005509F4" w:rsidRDefault="009C199F"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1.</w:t>
            </w:r>
            <w:r w:rsidR="00EB499B" w:rsidRPr="005509F4">
              <w:rPr>
                <w:rFonts w:ascii="Times New Roman" w:eastAsia="Times New Roman" w:hAnsi="Times New Roman" w:cs="Times New Roman"/>
                <w:sz w:val="28"/>
                <w:szCs w:val="28"/>
                <w:lang w:val="uk-UA" w:eastAsia="ru-RU"/>
              </w:rPr>
              <w:t xml:space="preserve"> Зниження цін на ресурси</w:t>
            </w:r>
          </w:p>
          <w:p w:rsidR="009C199F" w:rsidRPr="005509F4" w:rsidRDefault="00EB499B"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2. Збільшення кількості споживачів за рахунок рекламних та маркетингових заходів.</w:t>
            </w:r>
          </w:p>
          <w:p w:rsidR="00EB499B" w:rsidRPr="005509F4" w:rsidRDefault="00EB499B"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3. Надходження великих замовлень</w:t>
            </w:r>
          </w:p>
          <w:p w:rsidR="00EB499B" w:rsidRPr="005509F4" w:rsidRDefault="00EB499B"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 xml:space="preserve">4. Сільське господарство в цілому має величезний невикористаний потенціал для подальшого зростання і забезпечення потреб кондитерського сектору, що </w:t>
            </w:r>
            <w:r w:rsidRPr="005509F4">
              <w:rPr>
                <w:rFonts w:ascii="Times New Roman" w:eastAsia="Times New Roman" w:hAnsi="Times New Roman" w:cs="Times New Roman"/>
                <w:sz w:val="28"/>
                <w:szCs w:val="28"/>
                <w:lang w:val="uk-UA" w:eastAsia="ru-RU"/>
              </w:rPr>
              <w:lastRenderedPageBreak/>
              <w:t>сприятиме собівартості та розвитку експорту</w:t>
            </w:r>
          </w:p>
          <w:p w:rsidR="00EB499B" w:rsidRPr="005509F4" w:rsidRDefault="00EB499B"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5. Розширення товарного асортименту</w:t>
            </w:r>
          </w:p>
          <w:p w:rsidR="00EB499B" w:rsidRPr="005509F4" w:rsidRDefault="00EB499B"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та ринку збуту продукції;</w:t>
            </w:r>
          </w:p>
          <w:p w:rsidR="00EB499B" w:rsidRPr="005509F4" w:rsidRDefault="00EB499B"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6. Експорт продукції в країни</w:t>
            </w:r>
          </w:p>
          <w:p w:rsidR="00EB499B" w:rsidRPr="005509F4" w:rsidRDefault="00EB499B" w:rsidP="005509F4">
            <w:pPr>
              <w:spacing w:after="0" w:line="360" w:lineRule="auto"/>
              <w:contextualSpacing/>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близького та далекого зарубіжжя.</w:t>
            </w:r>
          </w:p>
        </w:tc>
        <w:tc>
          <w:tcPr>
            <w:tcW w:w="4739" w:type="dxa"/>
            <w:shd w:val="clear" w:color="auto" w:fill="auto"/>
          </w:tcPr>
          <w:p w:rsidR="009C199F" w:rsidRPr="005509F4" w:rsidRDefault="009C199F"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lastRenderedPageBreak/>
              <w:t>1.</w:t>
            </w:r>
            <w:r w:rsidR="00EB499B" w:rsidRPr="005509F4">
              <w:rPr>
                <w:rFonts w:ascii="Times New Roman" w:eastAsia="Times New Roman" w:hAnsi="Times New Roman" w:cs="Times New Roman"/>
                <w:sz w:val="28"/>
                <w:szCs w:val="28"/>
                <w:lang w:val="uk-UA" w:eastAsia="ru-RU"/>
              </w:rPr>
              <w:t xml:space="preserve"> Зростання цін за одиницю продукції призведе до зниження споживання товарів.</w:t>
            </w:r>
          </w:p>
          <w:p w:rsidR="009C199F"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2. Природні фактори. На компанії може негативно вплинути неврожай какао-бобів і цукрових буряків та зернових.</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 xml:space="preserve">3. Неясності урядової політики по відношенню до </w:t>
            </w:r>
            <w:proofErr w:type="spellStart"/>
            <w:r w:rsidRPr="005509F4">
              <w:rPr>
                <w:rFonts w:ascii="Times New Roman" w:eastAsia="Times New Roman" w:hAnsi="Times New Roman" w:cs="Times New Roman"/>
                <w:sz w:val="28"/>
                <w:szCs w:val="28"/>
                <w:lang w:val="uk-UA" w:eastAsia="ru-RU"/>
              </w:rPr>
              <w:t>агро</w:t>
            </w:r>
            <w:proofErr w:type="spellEnd"/>
            <w:r w:rsidRPr="005509F4">
              <w:rPr>
                <w:rFonts w:ascii="Times New Roman" w:eastAsia="Times New Roman" w:hAnsi="Times New Roman" w:cs="Times New Roman"/>
                <w:sz w:val="28"/>
                <w:szCs w:val="28"/>
                <w:lang w:val="uk-UA" w:eastAsia="ru-RU"/>
              </w:rPr>
              <w:t xml:space="preserve"> та </w:t>
            </w:r>
            <w:r w:rsidRPr="005509F4">
              <w:rPr>
                <w:rFonts w:ascii="Times New Roman" w:eastAsia="Times New Roman" w:hAnsi="Times New Roman" w:cs="Times New Roman"/>
                <w:sz w:val="28"/>
                <w:szCs w:val="28"/>
                <w:lang w:val="uk-UA" w:eastAsia="ru-RU"/>
              </w:rPr>
              <w:lastRenderedPageBreak/>
              <w:t>кондитерського сектору може призвести до структурних проблем.</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4. Політична нестабільність</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5. Нестабільна законодавча база.</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6. Негативні зміни валютного курсу</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7. Незадовільне загальне економічне</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становище в країні, що спричиняє</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низьку платоспроможність попиту</w:t>
            </w:r>
          </w:p>
          <w:p w:rsidR="00EB499B" w:rsidRPr="005509F4" w:rsidRDefault="00EB499B" w:rsidP="005509F4">
            <w:pPr>
              <w:tabs>
                <w:tab w:val="left" w:pos="300"/>
              </w:tabs>
              <w:spacing w:after="0" w:line="360" w:lineRule="auto"/>
              <w:contextualSpacing/>
              <w:jc w:val="both"/>
              <w:rPr>
                <w:rFonts w:ascii="Times New Roman" w:eastAsia="Times New Roman" w:hAnsi="Times New Roman" w:cs="Times New Roman"/>
                <w:sz w:val="28"/>
                <w:szCs w:val="28"/>
                <w:lang w:val="uk-UA" w:eastAsia="ru-RU"/>
              </w:rPr>
            </w:pPr>
            <w:r w:rsidRPr="005509F4">
              <w:rPr>
                <w:rFonts w:ascii="Times New Roman" w:eastAsia="Times New Roman" w:hAnsi="Times New Roman" w:cs="Times New Roman"/>
                <w:sz w:val="28"/>
                <w:szCs w:val="28"/>
                <w:lang w:val="uk-UA" w:eastAsia="ru-RU"/>
              </w:rPr>
              <w:t>покупців;</w:t>
            </w:r>
          </w:p>
        </w:tc>
      </w:tr>
    </w:tbl>
    <w:p w:rsidR="001A57FD" w:rsidRPr="005509F4" w:rsidRDefault="001A57FD" w:rsidP="005509F4">
      <w:pPr>
        <w:pStyle w:val="a3"/>
        <w:spacing w:after="0" w:line="360" w:lineRule="auto"/>
        <w:ind w:firstLine="851"/>
        <w:contextualSpacing/>
        <w:jc w:val="both"/>
        <w:rPr>
          <w:rFonts w:cs="Times New Roman"/>
          <w:sz w:val="28"/>
          <w:szCs w:val="28"/>
        </w:rPr>
      </w:pPr>
    </w:p>
    <w:p w:rsidR="00DB596F" w:rsidRPr="005509F4" w:rsidRDefault="00DB596F" w:rsidP="005509F4">
      <w:pPr>
        <w:pStyle w:val="a3"/>
        <w:spacing w:after="0" w:line="360" w:lineRule="auto"/>
        <w:ind w:firstLine="851"/>
        <w:contextualSpacing/>
        <w:jc w:val="center"/>
        <w:rPr>
          <w:rFonts w:cs="Times New Roman"/>
          <w:b/>
          <w:sz w:val="28"/>
          <w:szCs w:val="28"/>
        </w:rPr>
      </w:pPr>
    </w:p>
    <w:p w:rsidR="00E5757D" w:rsidRDefault="00E5757D" w:rsidP="005509F4">
      <w:pPr>
        <w:pStyle w:val="a3"/>
        <w:spacing w:after="0" w:line="360" w:lineRule="auto"/>
        <w:ind w:firstLine="851"/>
        <w:contextualSpacing/>
        <w:jc w:val="center"/>
        <w:rPr>
          <w:rFonts w:cs="Times New Roman"/>
          <w:b/>
          <w:sz w:val="28"/>
          <w:szCs w:val="28"/>
        </w:rPr>
      </w:pPr>
    </w:p>
    <w:p w:rsidR="00E5757D" w:rsidRDefault="00E5757D" w:rsidP="005509F4">
      <w:pPr>
        <w:pStyle w:val="a3"/>
        <w:spacing w:after="0" w:line="360" w:lineRule="auto"/>
        <w:ind w:firstLine="851"/>
        <w:contextualSpacing/>
        <w:jc w:val="center"/>
        <w:rPr>
          <w:rFonts w:cs="Times New Roman"/>
          <w:b/>
          <w:sz w:val="28"/>
          <w:szCs w:val="28"/>
        </w:rPr>
      </w:pPr>
    </w:p>
    <w:p w:rsidR="00E5757D" w:rsidRDefault="00E5757D" w:rsidP="005509F4">
      <w:pPr>
        <w:pStyle w:val="a3"/>
        <w:spacing w:after="0" w:line="360" w:lineRule="auto"/>
        <w:ind w:firstLine="851"/>
        <w:contextualSpacing/>
        <w:jc w:val="center"/>
        <w:rPr>
          <w:rFonts w:cs="Times New Roman"/>
          <w:b/>
          <w:sz w:val="28"/>
          <w:szCs w:val="28"/>
        </w:rPr>
      </w:pPr>
    </w:p>
    <w:p w:rsidR="00E5757D" w:rsidRDefault="00E5757D" w:rsidP="005509F4">
      <w:pPr>
        <w:pStyle w:val="a3"/>
        <w:spacing w:after="0" w:line="360" w:lineRule="auto"/>
        <w:ind w:firstLine="851"/>
        <w:contextualSpacing/>
        <w:jc w:val="center"/>
        <w:rPr>
          <w:rFonts w:cs="Times New Roman"/>
          <w:b/>
          <w:sz w:val="28"/>
          <w:szCs w:val="28"/>
        </w:rPr>
      </w:pPr>
    </w:p>
    <w:p w:rsidR="00E5757D" w:rsidRDefault="00E5757D" w:rsidP="005509F4">
      <w:pPr>
        <w:pStyle w:val="a3"/>
        <w:spacing w:after="0" w:line="360" w:lineRule="auto"/>
        <w:ind w:firstLine="851"/>
        <w:contextualSpacing/>
        <w:jc w:val="center"/>
        <w:rPr>
          <w:rFonts w:cs="Times New Roman"/>
          <w:b/>
          <w:sz w:val="28"/>
          <w:szCs w:val="28"/>
        </w:rPr>
      </w:pPr>
    </w:p>
    <w:p w:rsidR="008A2586" w:rsidRDefault="008A2586" w:rsidP="005509F4">
      <w:pPr>
        <w:pStyle w:val="a3"/>
        <w:spacing w:after="0" w:line="360" w:lineRule="auto"/>
        <w:ind w:firstLine="851"/>
        <w:contextualSpacing/>
        <w:jc w:val="center"/>
        <w:rPr>
          <w:rFonts w:cs="Times New Roman"/>
          <w:b/>
          <w:sz w:val="28"/>
          <w:szCs w:val="28"/>
        </w:rPr>
      </w:pPr>
    </w:p>
    <w:p w:rsidR="000E1F56" w:rsidRDefault="000E1F56" w:rsidP="005509F4">
      <w:pPr>
        <w:pStyle w:val="a3"/>
        <w:spacing w:after="0" w:line="360" w:lineRule="auto"/>
        <w:ind w:firstLine="851"/>
        <w:contextualSpacing/>
        <w:jc w:val="center"/>
        <w:rPr>
          <w:rFonts w:cs="Times New Roman"/>
          <w:b/>
          <w:sz w:val="28"/>
          <w:szCs w:val="28"/>
        </w:rPr>
      </w:pPr>
    </w:p>
    <w:p w:rsidR="000E1F56" w:rsidRDefault="000E1F56" w:rsidP="005509F4">
      <w:pPr>
        <w:pStyle w:val="a3"/>
        <w:spacing w:after="0" w:line="360" w:lineRule="auto"/>
        <w:ind w:firstLine="851"/>
        <w:contextualSpacing/>
        <w:jc w:val="center"/>
        <w:rPr>
          <w:rFonts w:cs="Times New Roman"/>
          <w:b/>
          <w:sz w:val="28"/>
          <w:szCs w:val="28"/>
        </w:rPr>
      </w:pPr>
    </w:p>
    <w:p w:rsidR="000E1F56" w:rsidRDefault="000E1F56" w:rsidP="005509F4">
      <w:pPr>
        <w:pStyle w:val="a3"/>
        <w:spacing w:after="0" w:line="360" w:lineRule="auto"/>
        <w:ind w:firstLine="851"/>
        <w:contextualSpacing/>
        <w:jc w:val="center"/>
        <w:rPr>
          <w:rFonts w:cs="Times New Roman"/>
          <w:b/>
          <w:sz w:val="28"/>
          <w:szCs w:val="28"/>
        </w:rPr>
      </w:pPr>
    </w:p>
    <w:p w:rsidR="000E1F56" w:rsidRDefault="000E1F56" w:rsidP="005509F4">
      <w:pPr>
        <w:pStyle w:val="a3"/>
        <w:spacing w:after="0" w:line="360" w:lineRule="auto"/>
        <w:ind w:firstLine="851"/>
        <w:contextualSpacing/>
        <w:jc w:val="center"/>
        <w:rPr>
          <w:rFonts w:cs="Times New Roman"/>
          <w:b/>
          <w:sz w:val="28"/>
          <w:szCs w:val="28"/>
        </w:rPr>
      </w:pPr>
    </w:p>
    <w:p w:rsidR="000E1F56" w:rsidRDefault="000E1F56" w:rsidP="005509F4">
      <w:pPr>
        <w:pStyle w:val="a3"/>
        <w:spacing w:after="0" w:line="360" w:lineRule="auto"/>
        <w:ind w:firstLine="851"/>
        <w:contextualSpacing/>
        <w:jc w:val="center"/>
        <w:rPr>
          <w:rFonts w:cs="Times New Roman"/>
          <w:b/>
          <w:sz w:val="28"/>
          <w:szCs w:val="28"/>
        </w:rPr>
      </w:pPr>
    </w:p>
    <w:p w:rsidR="000E1F56" w:rsidRDefault="000E1F56" w:rsidP="005509F4">
      <w:pPr>
        <w:pStyle w:val="a3"/>
        <w:spacing w:after="0" w:line="360" w:lineRule="auto"/>
        <w:ind w:firstLine="851"/>
        <w:contextualSpacing/>
        <w:jc w:val="center"/>
        <w:rPr>
          <w:rFonts w:cs="Times New Roman"/>
          <w:b/>
          <w:sz w:val="28"/>
          <w:szCs w:val="28"/>
        </w:rPr>
      </w:pPr>
    </w:p>
    <w:p w:rsidR="000E1F56" w:rsidRDefault="000E1F56" w:rsidP="005509F4">
      <w:pPr>
        <w:pStyle w:val="a3"/>
        <w:spacing w:after="0" w:line="360" w:lineRule="auto"/>
        <w:ind w:firstLine="851"/>
        <w:contextualSpacing/>
        <w:jc w:val="center"/>
        <w:rPr>
          <w:rFonts w:cs="Times New Roman"/>
          <w:b/>
          <w:sz w:val="28"/>
          <w:szCs w:val="28"/>
        </w:rPr>
      </w:pPr>
    </w:p>
    <w:p w:rsidR="00412ED1" w:rsidRPr="005509F4" w:rsidRDefault="00DB596F" w:rsidP="005509F4">
      <w:pPr>
        <w:pStyle w:val="a3"/>
        <w:spacing w:after="0" w:line="360" w:lineRule="auto"/>
        <w:ind w:firstLine="851"/>
        <w:contextualSpacing/>
        <w:jc w:val="center"/>
        <w:rPr>
          <w:rFonts w:cs="Times New Roman"/>
          <w:b/>
          <w:sz w:val="28"/>
          <w:szCs w:val="28"/>
        </w:rPr>
      </w:pPr>
      <w:r w:rsidRPr="005509F4">
        <w:rPr>
          <w:rFonts w:cs="Times New Roman"/>
          <w:b/>
          <w:sz w:val="28"/>
          <w:szCs w:val="28"/>
        </w:rPr>
        <w:t>Розділ 3.</w:t>
      </w:r>
      <w:r w:rsidRPr="005509F4">
        <w:rPr>
          <w:rFonts w:cs="Times New Roman"/>
          <w:sz w:val="28"/>
          <w:szCs w:val="28"/>
        </w:rPr>
        <w:t xml:space="preserve"> </w:t>
      </w:r>
      <w:r w:rsidRPr="005509F4">
        <w:rPr>
          <w:rFonts w:cs="Times New Roman"/>
          <w:b/>
          <w:sz w:val="28"/>
          <w:szCs w:val="28"/>
        </w:rPr>
        <w:t>Розробка</w:t>
      </w:r>
      <w:r w:rsidRPr="005509F4">
        <w:rPr>
          <w:rFonts w:cs="Times New Roman"/>
          <w:sz w:val="28"/>
          <w:szCs w:val="28"/>
        </w:rPr>
        <w:t xml:space="preserve"> </w:t>
      </w:r>
      <w:r w:rsidRPr="005509F4">
        <w:rPr>
          <w:rFonts w:cs="Times New Roman"/>
          <w:b/>
          <w:sz w:val="28"/>
          <w:szCs w:val="28"/>
        </w:rPr>
        <w:t>програми розвитку</w:t>
      </w:r>
      <w:r w:rsidRPr="005509F4">
        <w:rPr>
          <w:rFonts w:cs="Times New Roman"/>
          <w:b/>
          <w:sz w:val="28"/>
          <w:szCs w:val="28"/>
          <w:lang w:val="ru-RU"/>
        </w:rPr>
        <w:t xml:space="preserve"> </w:t>
      </w:r>
      <w:r w:rsidRPr="005509F4">
        <w:rPr>
          <w:rFonts w:cs="Times New Roman"/>
          <w:b/>
          <w:sz w:val="28"/>
          <w:szCs w:val="28"/>
        </w:rPr>
        <w:t>кондитерської галузі</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615"/>
        <w:gridCol w:w="7230"/>
      </w:tblGrid>
      <w:tr w:rsidR="004A7A3E" w:rsidRPr="005509F4" w:rsidTr="005509F4">
        <w:trPr>
          <w:trHeight w:val="401"/>
        </w:trPr>
        <w:tc>
          <w:tcPr>
            <w:tcW w:w="648"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jc w:val="center"/>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1. </w:t>
            </w:r>
          </w:p>
        </w:tc>
        <w:tc>
          <w:tcPr>
            <w:tcW w:w="1615"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center" w:pos="4677"/>
                <w:tab w:val="left" w:pos="6521"/>
                <w:tab w:val="right" w:pos="9355"/>
              </w:tabs>
              <w:spacing w:after="0" w:line="360" w:lineRule="auto"/>
              <w:contextualSpacing/>
              <w:rPr>
                <w:rFonts w:ascii="Times New Roman" w:hAnsi="Times New Roman" w:cs="Times New Roman"/>
                <w:sz w:val="28"/>
                <w:szCs w:val="28"/>
                <w:lang w:val="uk-UA"/>
              </w:rPr>
            </w:pPr>
            <w:r w:rsidRPr="005509F4">
              <w:rPr>
                <w:rFonts w:ascii="Times New Roman" w:hAnsi="Times New Roman" w:cs="Times New Roman"/>
                <w:sz w:val="28"/>
                <w:szCs w:val="28"/>
                <w:lang w:val="uk-UA"/>
              </w:rPr>
              <w:t>Термін реалізації Програми</w:t>
            </w:r>
          </w:p>
        </w:tc>
        <w:tc>
          <w:tcPr>
            <w:tcW w:w="7230" w:type="dxa"/>
            <w:tcBorders>
              <w:top w:val="single" w:sz="4" w:space="0" w:color="auto"/>
              <w:left w:val="single" w:sz="4" w:space="0" w:color="auto"/>
              <w:bottom w:val="single" w:sz="4" w:space="0" w:color="auto"/>
              <w:right w:val="single" w:sz="4" w:space="0" w:color="auto"/>
            </w:tcBorders>
            <w:hideMark/>
          </w:tcPr>
          <w:p w:rsidR="004A7A3E" w:rsidRPr="005509F4" w:rsidRDefault="002B4296" w:rsidP="005509F4">
            <w:pPr>
              <w:tabs>
                <w:tab w:val="left" w:pos="6521"/>
              </w:tabs>
              <w:spacing w:after="0" w:line="360" w:lineRule="auto"/>
              <w:contextualSpacing/>
              <w:jc w:val="both"/>
              <w:rPr>
                <w:rFonts w:ascii="Times New Roman" w:hAnsi="Times New Roman" w:cs="Times New Roman"/>
                <w:bCs/>
                <w:sz w:val="28"/>
                <w:szCs w:val="28"/>
                <w:lang w:val="uk-UA"/>
              </w:rPr>
            </w:pPr>
            <w:r>
              <w:rPr>
                <w:rFonts w:ascii="Times New Roman" w:hAnsi="Times New Roman" w:cs="Times New Roman"/>
                <w:sz w:val="28"/>
                <w:szCs w:val="28"/>
                <w:lang w:val="uk-UA"/>
              </w:rPr>
              <w:t>2020-2030</w:t>
            </w:r>
            <w:r w:rsidR="004A7A3E" w:rsidRPr="005509F4">
              <w:rPr>
                <w:rFonts w:ascii="Times New Roman" w:hAnsi="Times New Roman" w:cs="Times New Roman"/>
                <w:sz w:val="28"/>
                <w:szCs w:val="28"/>
                <w:lang w:val="uk-UA"/>
              </w:rPr>
              <w:t xml:space="preserve"> роки</w:t>
            </w:r>
          </w:p>
        </w:tc>
      </w:tr>
      <w:tr w:rsidR="004A7A3E" w:rsidRPr="005509F4" w:rsidTr="005509F4">
        <w:trPr>
          <w:trHeight w:val="705"/>
        </w:trPr>
        <w:tc>
          <w:tcPr>
            <w:tcW w:w="648"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jc w:val="center"/>
              <w:rPr>
                <w:rFonts w:ascii="Times New Roman" w:hAnsi="Times New Roman" w:cs="Times New Roman"/>
                <w:sz w:val="28"/>
                <w:szCs w:val="28"/>
                <w:lang w:val="uk-UA"/>
              </w:rPr>
            </w:pPr>
            <w:r w:rsidRPr="005509F4">
              <w:rPr>
                <w:rFonts w:ascii="Times New Roman" w:hAnsi="Times New Roman" w:cs="Times New Roman"/>
                <w:sz w:val="28"/>
                <w:szCs w:val="28"/>
                <w:lang w:val="uk-UA"/>
              </w:rPr>
              <w:lastRenderedPageBreak/>
              <w:t>2.</w:t>
            </w:r>
          </w:p>
        </w:tc>
        <w:tc>
          <w:tcPr>
            <w:tcW w:w="1615"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Етапи виконання Програми  </w:t>
            </w:r>
          </w:p>
        </w:tc>
        <w:tc>
          <w:tcPr>
            <w:tcW w:w="7230"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І етап – 2020 рік</w:t>
            </w:r>
          </w:p>
          <w:p w:rsidR="004A7A3E" w:rsidRPr="005509F4" w:rsidRDefault="002B4296" w:rsidP="005509F4">
            <w:pPr>
              <w:tabs>
                <w:tab w:val="left" w:pos="6521"/>
              </w:tabs>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ІІ етап – 2021-2023</w:t>
            </w:r>
            <w:r w:rsidR="004A7A3E" w:rsidRPr="005509F4">
              <w:rPr>
                <w:rFonts w:ascii="Times New Roman" w:hAnsi="Times New Roman" w:cs="Times New Roman"/>
                <w:sz w:val="28"/>
                <w:szCs w:val="28"/>
                <w:lang w:val="uk-UA"/>
              </w:rPr>
              <w:t xml:space="preserve"> роки</w:t>
            </w:r>
          </w:p>
          <w:p w:rsidR="004A7A3E" w:rsidRPr="005509F4" w:rsidRDefault="002B4296" w:rsidP="005509F4">
            <w:pPr>
              <w:tabs>
                <w:tab w:val="left" w:pos="6521"/>
              </w:tabs>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ІІІ етап – 2023-2025</w:t>
            </w:r>
            <w:r w:rsidR="004A7A3E" w:rsidRPr="005509F4">
              <w:rPr>
                <w:rFonts w:ascii="Times New Roman" w:hAnsi="Times New Roman" w:cs="Times New Roman"/>
                <w:sz w:val="28"/>
                <w:szCs w:val="28"/>
                <w:lang w:val="uk-UA"/>
              </w:rPr>
              <w:t xml:space="preserve"> роки</w:t>
            </w:r>
          </w:p>
          <w:p w:rsidR="004A7A3E" w:rsidRPr="005509F4" w:rsidRDefault="002B4296" w:rsidP="005509F4">
            <w:pPr>
              <w:tabs>
                <w:tab w:val="left" w:pos="6521"/>
              </w:tabs>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IV етап – 2025-2027</w:t>
            </w:r>
            <w:r w:rsidR="004A7A3E" w:rsidRPr="005509F4">
              <w:rPr>
                <w:rFonts w:ascii="Times New Roman" w:hAnsi="Times New Roman" w:cs="Times New Roman"/>
                <w:sz w:val="28"/>
                <w:szCs w:val="28"/>
                <w:lang w:val="uk-UA"/>
              </w:rPr>
              <w:t xml:space="preserve"> роки</w:t>
            </w:r>
          </w:p>
          <w:p w:rsidR="004A7A3E" w:rsidRPr="005509F4" w:rsidRDefault="002B4296" w:rsidP="005509F4">
            <w:pPr>
              <w:tabs>
                <w:tab w:val="left" w:pos="6521"/>
              </w:tabs>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V етап – 2027-2030</w:t>
            </w:r>
            <w:r w:rsidR="004A7A3E" w:rsidRPr="005509F4">
              <w:rPr>
                <w:rFonts w:ascii="Times New Roman" w:hAnsi="Times New Roman" w:cs="Times New Roman"/>
                <w:sz w:val="28"/>
                <w:szCs w:val="28"/>
                <w:lang w:val="uk-UA"/>
              </w:rPr>
              <w:t xml:space="preserve"> роки</w:t>
            </w:r>
          </w:p>
        </w:tc>
      </w:tr>
      <w:tr w:rsidR="004A7A3E" w:rsidRPr="005509F4" w:rsidTr="005509F4">
        <w:trPr>
          <w:trHeight w:val="417"/>
        </w:trPr>
        <w:tc>
          <w:tcPr>
            <w:tcW w:w="648"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jc w:val="center"/>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3. </w:t>
            </w:r>
          </w:p>
        </w:tc>
        <w:tc>
          <w:tcPr>
            <w:tcW w:w="1615"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rPr>
                <w:rFonts w:ascii="Times New Roman" w:hAnsi="Times New Roman" w:cs="Times New Roman"/>
                <w:sz w:val="28"/>
                <w:szCs w:val="28"/>
                <w:lang w:val="uk-UA"/>
              </w:rPr>
            </w:pPr>
            <w:r w:rsidRPr="005509F4">
              <w:rPr>
                <w:rFonts w:ascii="Times New Roman" w:hAnsi="Times New Roman" w:cs="Times New Roman"/>
                <w:sz w:val="28"/>
                <w:szCs w:val="28"/>
                <w:lang w:val="uk-UA"/>
              </w:rPr>
              <w:t>Мета Програми</w:t>
            </w:r>
          </w:p>
          <w:p w:rsidR="004A7A3E" w:rsidRPr="005509F4" w:rsidRDefault="004A7A3E" w:rsidP="005509F4">
            <w:pPr>
              <w:tabs>
                <w:tab w:val="left" w:pos="6521"/>
              </w:tabs>
              <w:spacing w:after="0" w:line="360" w:lineRule="auto"/>
              <w:contextualSpacing/>
              <w:rPr>
                <w:rFonts w:ascii="Times New Roman" w:hAnsi="Times New Roman" w:cs="Times New Roman"/>
                <w:sz w:val="28"/>
                <w:szCs w:val="28"/>
                <w:lang w:val="uk-UA"/>
              </w:rPr>
            </w:pPr>
          </w:p>
        </w:tc>
        <w:tc>
          <w:tcPr>
            <w:tcW w:w="7230" w:type="dxa"/>
            <w:tcBorders>
              <w:top w:val="single" w:sz="4" w:space="0" w:color="auto"/>
              <w:left w:val="single" w:sz="4" w:space="0" w:color="auto"/>
              <w:bottom w:val="single" w:sz="4" w:space="0" w:color="auto"/>
              <w:right w:val="single" w:sz="4" w:space="0" w:color="auto"/>
            </w:tcBorders>
          </w:tcPr>
          <w:p w:rsidR="005F1D22" w:rsidRPr="005509F4" w:rsidRDefault="004A7A3E" w:rsidP="005509F4">
            <w:pPr>
              <w:tabs>
                <w:tab w:val="left" w:pos="6521"/>
              </w:tabs>
              <w:spacing w:after="0" w:line="360" w:lineRule="auto"/>
              <w:contextualSpacing/>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Забезпечення сталого розвитку </w:t>
            </w:r>
            <w:r w:rsidR="005F1D22" w:rsidRPr="005509F4">
              <w:rPr>
                <w:rFonts w:ascii="Times New Roman" w:hAnsi="Times New Roman" w:cs="Times New Roman"/>
                <w:sz w:val="28"/>
                <w:szCs w:val="28"/>
                <w:lang w:val="uk-UA"/>
              </w:rPr>
              <w:t>кондитерської</w:t>
            </w:r>
            <w:r w:rsidRPr="005509F4">
              <w:rPr>
                <w:rFonts w:ascii="Times New Roman" w:hAnsi="Times New Roman" w:cs="Times New Roman"/>
                <w:sz w:val="28"/>
                <w:szCs w:val="28"/>
                <w:lang w:val="uk-UA"/>
              </w:rPr>
              <w:t xml:space="preserve"> галузі, підвищення її частки в показниках економічного розвитку України, створення конкурентоспроможного </w:t>
            </w:r>
            <w:r w:rsidR="005F1D22" w:rsidRPr="005509F4">
              <w:rPr>
                <w:rFonts w:ascii="Times New Roman" w:hAnsi="Times New Roman" w:cs="Times New Roman"/>
                <w:sz w:val="28"/>
                <w:szCs w:val="28"/>
                <w:lang w:val="uk-UA"/>
              </w:rPr>
              <w:t>кондитерського продукту. Реалізації державної політики у сфері кондитерських виробів, створення умов для сталого розвитку, підвищення економічної ефективності та конкурентоспроможності галузі кондитерських виробів, а також експортного потенціалу галузі.</w:t>
            </w:r>
          </w:p>
          <w:p w:rsidR="005F1D22" w:rsidRPr="005509F4" w:rsidRDefault="005F1D22" w:rsidP="005509F4">
            <w:pPr>
              <w:tabs>
                <w:tab w:val="left" w:pos="6521"/>
              </w:tabs>
              <w:spacing w:after="0" w:line="360" w:lineRule="auto"/>
              <w:contextualSpacing/>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Сприяння розвитку збалансування профілю кондитерських виробів з точки зору здорового харчування.</w:t>
            </w:r>
          </w:p>
        </w:tc>
      </w:tr>
      <w:tr w:rsidR="004A7A3E" w:rsidRPr="005509F4" w:rsidTr="005509F4">
        <w:trPr>
          <w:trHeight w:val="415"/>
        </w:trPr>
        <w:tc>
          <w:tcPr>
            <w:tcW w:w="648"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jc w:val="center"/>
              <w:rPr>
                <w:rFonts w:ascii="Times New Roman" w:hAnsi="Times New Roman" w:cs="Times New Roman"/>
                <w:sz w:val="28"/>
                <w:szCs w:val="28"/>
                <w:lang w:val="uk-UA"/>
              </w:rPr>
            </w:pPr>
            <w:r w:rsidRPr="005509F4">
              <w:rPr>
                <w:rFonts w:ascii="Times New Roman" w:hAnsi="Times New Roman" w:cs="Times New Roman"/>
                <w:sz w:val="28"/>
                <w:szCs w:val="28"/>
                <w:lang w:val="uk-UA"/>
              </w:rPr>
              <w:t>4.</w:t>
            </w:r>
          </w:p>
        </w:tc>
        <w:tc>
          <w:tcPr>
            <w:tcW w:w="1615"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rPr>
                <w:rFonts w:ascii="Times New Roman" w:hAnsi="Times New Roman" w:cs="Times New Roman"/>
                <w:sz w:val="28"/>
                <w:szCs w:val="28"/>
                <w:lang w:val="uk-UA"/>
              </w:rPr>
            </w:pPr>
            <w:r w:rsidRPr="005509F4">
              <w:rPr>
                <w:rFonts w:ascii="Times New Roman" w:hAnsi="Times New Roman" w:cs="Times New Roman"/>
                <w:sz w:val="28"/>
                <w:szCs w:val="28"/>
                <w:lang w:val="uk-UA"/>
              </w:rPr>
              <w:t>Завдання програми</w:t>
            </w:r>
          </w:p>
        </w:tc>
        <w:tc>
          <w:tcPr>
            <w:tcW w:w="7230" w:type="dxa"/>
            <w:tcBorders>
              <w:top w:val="single" w:sz="4" w:space="0" w:color="auto"/>
              <w:left w:val="single" w:sz="4" w:space="0" w:color="auto"/>
              <w:bottom w:val="single" w:sz="4" w:space="0" w:color="auto"/>
              <w:right w:val="single" w:sz="4" w:space="0" w:color="auto"/>
            </w:tcBorders>
          </w:tcPr>
          <w:p w:rsidR="004A7A3E" w:rsidRPr="005509F4" w:rsidRDefault="004A7A3E" w:rsidP="005509F4">
            <w:pPr>
              <w:tabs>
                <w:tab w:val="left" w:pos="6521"/>
              </w:tabs>
              <w:spacing w:after="0" w:line="360" w:lineRule="auto"/>
              <w:contextualSpacing/>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формування позитивного іміджу Україн</w:t>
            </w:r>
            <w:r w:rsidR="00B729F0" w:rsidRPr="005509F4">
              <w:rPr>
                <w:rFonts w:ascii="Times New Roman" w:hAnsi="Times New Roman" w:cs="Times New Roman"/>
                <w:sz w:val="28"/>
                <w:szCs w:val="28"/>
                <w:lang w:val="uk-UA"/>
              </w:rPr>
              <w:t>и як європейської</w:t>
            </w:r>
            <w:r w:rsidRPr="005509F4">
              <w:rPr>
                <w:rFonts w:ascii="Times New Roman" w:hAnsi="Times New Roman" w:cs="Times New Roman"/>
                <w:sz w:val="28"/>
                <w:szCs w:val="28"/>
                <w:lang w:val="uk-UA"/>
              </w:rPr>
              <w:t>, конкурентоздатної держави;</w:t>
            </w:r>
          </w:p>
          <w:p w:rsidR="004A7A3E" w:rsidRPr="00805CD0" w:rsidRDefault="004A7A3E" w:rsidP="005509F4">
            <w:pPr>
              <w:tabs>
                <w:tab w:val="left" w:pos="6521"/>
              </w:tabs>
              <w:spacing w:after="0" w:line="360" w:lineRule="auto"/>
              <w:contextualSpacing/>
              <w:jc w:val="both"/>
              <w:rPr>
                <w:rFonts w:ascii="Times New Roman" w:hAnsi="Times New Roman" w:cs="Times New Roman"/>
                <w:sz w:val="28"/>
                <w:szCs w:val="28"/>
              </w:rPr>
            </w:pPr>
            <w:r w:rsidRPr="005509F4">
              <w:rPr>
                <w:rFonts w:ascii="Times New Roman" w:hAnsi="Times New Roman" w:cs="Times New Roman"/>
                <w:sz w:val="28"/>
                <w:szCs w:val="28"/>
                <w:lang w:val="uk-UA"/>
              </w:rPr>
              <w:t>зайняти</w:t>
            </w:r>
            <w:r w:rsidR="00B729F0" w:rsidRPr="005509F4">
              <w:rPr>
                <w:rFonts w:ascii="Times New Roman" w:hAnsi="Times New Roman" w:cs="Times New Roman"/>
                <w:sz w:val="28"/>
                <w:szCs w:val="28"/>
                <w:lang w:val="uk-UA"/>
              </w:rPr>
              <w:t xml:space="preserve"> компонентам заміну на більш здорові</w:t>
            </w:r>
            <w:r w:rsidR="00805CD0" w:rsidRPr="00805CD0">
              <w:rPr>
                <w:rFonts w:ascii="Times New Roman" w:hAnsi="Times New Roman" w:cs="Times New Roman"/>
                <w:sz w:val="28"/>
                <w:szCs w:val="28"/>
              </w:rPr>
              <w:t>;</w:t>
            </w:r>
          </w:p>
          <w:p w:rsidR="00805CD0" w:rsidRPr="005509F4" w:rsidRDefault="00805CD0" w:rsidP="00805CD0">
            <w:pPr>
              <w:pStyle w:val="a3"/>
              <w:spacing w:after="0" w:line="360" w:lineRule="auto"/>
              <w:contextualSpacing/>
              <w:jc w:val="both"/>
              <w:rPr>
                <w:rFonts w:cs="Times New Roman"/>
                <w:sz w:val="28"/>
                <w:szCs w:val="28"/>
              </w:rPr>
            </w:pPr>
            <w:r>
              <w:rPr>
                <w:rFonts w:cs="Times New Roman"/>
                <w:sz w:val="28"/>
                <w:szCs w:val="28"/>
                <w:lang w:val="ru-RU"/>
              </w:rPr>
              <w:t>с</w:t>
            </w:r>
            <w:r w:rsidRPr="005509F4">
              <w:rPr>
                <w:rFonts w:cs="Times New Roman"/>
                <w:sz w:val="28"/>
                <w:szCs w:val="28"/>
              </w:rPr>
              <w:t>творення і розвиток конкурентоспроможної високоефективної галузі кондитерських виробів на території Одеської області, нарощування конкурентної сировини і продукції.</w:t>
            </w:r>
          </w:p>
          <w:p w:rsidR="00805CD0" w:rsidRPr="005509F4" w:rsidRDefault="00805CD0" w:rsidP="00805CD0">
            <w:pPr>
              <w:pStyle w:val="a3"/>
              <w:numPr>
                <w:ilvl w:val="0"/>
                <w:numId w:val="36"/>
              </w:numPr>
              <w:spacing w:after="0" w:line="360" w:lineRule="auto"/>
              <w:ind w:left="608" w:hanging="283"/>
              <w:contextualSpacing/>
              <w:jc w:val="both"/>
              <w:rPr>
                <w:rFonts w:cs="Times New Roman"/>
                <w:sz w:val="28"/>
                <w:szCs w:val="28"/>
              </w:rPr>
            </w:pPr>
            <w:r w:rsidRPr="005509F4">
              <w:rPr>
                <w:rFonts w:cs="Times New Roman"/>
                <w:sz w:val="28"/>
                <w:szCs w:val="28"/>
              </w:rPr>
              <w:t>Необхідно підвищити якість товарів</w:t>
            </w:r>
            <w:r w:rsidRPr="005509F4">
              <w:rPr>
                <w:rFonts w:cs="Times New Roman"/>
                <w:sz w:val="28"/>
                <w:szCs w:val="28"/>
                <w:lang w:val="en-US"/>
              </w:rPr>
              <w:t>;</w:t>
            </w:r>
          </w:p>
          <w:p w:rsidR="00805CD0" w:rsidRPr="005509F4" w:rsidRDefault="00805CD0" w:rsidP="00805CD0">
            <w:pPr>
              <w:pStyle w:val="a3"/>
              <w:numPr>
                <w:ilvl w:val="0"/>
                <w:numId w:val="36"/>
              </w:numPr>
              <w:spacing w:after="0" w:line="360" w:lineRule="auto"/>
              <w:ind w:left="608" w:hanging="283"/>
              <w:contextualSpacing/>
              <w:jc w:val="both"/>
              <w:rPr>
                <w:rFonts w:cs="Times New Roman"/>
                <w:sz w:val="28"/>
                <w:szCs w:val="28"/>
              </w:rPr>
            </w:pPr>
            <w:r w:rsidRPr="005509F4">
              <w:rPr>
                <w:rFonts w:cs="Times New Roman"/>
                <w:sz w:val="28"/>
                <w:szCs w:val="28"/>
              </w:rPr>
              <w:t xml:space="preserve">Розширити асортимент та впровадити нові види </w:t>
            </w:r>
            <w:proofErr w:type="spellStart"/>
            <w:r w:rsidRPr="005509F4">
              <w:rPr>
                <w:rFonts w:cs="Times New Roman"/>
                <w:sz w:val="28"/>
                <w:szCs w:val="28"/>
              </w:rPr>
              <w:t>упоковок</w:t>
            </w:r>
            <w:proofErr w:type="spellEnd"/>
            <w:r w:rsidRPr="005509F4">
              <w:rPr>
                <w:rFonts w:cs="Times New Roman"/>
                <w:sz w:val="28"/>
                <w:szCs w:val="28"/>
                <w:lang w:val="ru-RU"/>
              </w:rPr>
              <w:t>;</w:t>
            </w:r>
          </w:p>
          <w:p w:rsidR="00805CD0" w:rsidRPr="005509F4" w:rsidRDefault="00805CD0" w:rsidP="00805CD0">
            <w:pPr>
              <w:pStyle w:val="a3"/>
              <w:numPr>
                <w:ilvl w:val="0"/>
                <w:numId w:val="36"/>
              </w:numPr>
              <w:spacing w:after="0" w:line="360" w:lineRule="auto"/>
              <w:ind w:left="608" w:hanging="283"/>
              <w:contextualSpacing/>
              <w:jc w:val="both"/>
              <w:rPr>
                <w:rFonts w:cs="Times New Roman"/>
                <w:sz w:val="28"/>
                <w:szCs w:val="28"/>
              </w:rPr>
            </w:pPr>
            <w:r w:rsidRPr="005509F4">
              <w:rPr>
                <w:rFonts w:cs="Times New Roman"/>
                <w:sz w:val="28"/>
                <w:szCs w:val="28"/>
              </w:rPr>
              <w:t>Удосконалення технології виробництва кондитерських виробів</w:t>
            </w:r>
            <w:r w:rsidRPr="005509F4">
              <w:rPr>
                <w:rFonts w:cs="Times New Roman"/>
                <w:sz w:val="28"/>
                <w:szCs w:val="28"/>
                <w:lang w:val="ru-RU"/>
              </w:rPr>
              <w:t>;</w:t>
            </w:r>
          </w:p>
          <w:p w:rsidR="00805CD0" w:rsidRPr="00805CD0" w:rsidRDefault="00805CD0" w:rsidP="00805CD0">
            <w:pPr>
              <w:pStyle w:val="a3"/>
              <w:numPr>
                <w:ilvl w:val="0"/>
                <w:numId w:val="36"/>
              </w:numPr>
              <w:spacing w:after="0" w:line="360" w:lineRule="auto"/>
              <w:ind w:left="608" w:hanging="283"/>
              <w:contextualSpacing/>
              <w:jc w:val="both"/>
              <w:rPr>
                <w:rFonts w:cs="Times New Roman"/>
                <w:sz w:val="28"/>
                <w:szCs w:val="28"/>
              </w:rPr>
            </w:pPr>
            <w:r w:rsidRPr="005509F4">
              <w:rPr>
                <w:rFonts w:cs="Times New Roman"/>
                <w:sz w:val="28"/>
                <w:szCs w:val="28"/>
              </w:rPr>
              <w:t>Збалансувати харчовий профіль з точки зору здорового харчування</w:t>
            </w:r>
            <w:r w:rsidRPr="005509F4">
              <w:rPr>
                <w:rFonts w:cs="Times New Roman"/>
                <w:sz w:val="28"/>
                <w:szCs w:val="28"/>
                <w:lang w:val="ru-RU"/>
              </w:rPr>
              <w:t>;</w:t>
            </w:r>
          </w:p>
        </w:tc>
      </w:tr>
      <w:tr w:rsidR="004A7A3E" w:rsidRPr="005509F4" w:rsidTr="005509F4">
        <w:tc>
          <w:tcPr>
            <w:tcW w:w="648" w:type="dxa"/>
            <w:tcBorders>
              <w:top w:val="single" w:sz="4" w:space="0" w:color="auto"/>
              <w:left w:val="single" w:sz="4" w:space="0" w:color="auto"/>
              <w:bottom w:val="single" w:sz="4" w:space="0" w:color="auto"/>
              <w:right w:val="single" w:sz="4" w:space="0" w:color="auto"/>
            </w:tcBorders>
            <w:hideMark/>
          </w:tcPr>
          <w:p w:rsidR="004A7A3E" w:rsidRPr="005509F4" w:rsidRDefault="004A7A3E" w:rsidP="005509F4">
            <w:pPr>
              <w:tabs>
                <w:tab w:val="left" w:pos="6521"/>
              </w:tabs>
              <w:spacing w:after="0" w:line="360" w:lineRule="auto"/>
              <w:contextualSpacing/>
              <w:jc w:val="center"/>
              <w:rPr>
                <w:rFonts w:ascii="Times New Roman" w:hAnsi="Times New Roman" w:cs="Times New Roman"/>
                <w:sz w:val="28"/>
                <w:szCs w:val="28"/>
                <w:lang w:val="uk-UA"/>
              </w:rPr>
            </w:pPr>
            <w:r w:rsidRPr="005509F4">
              <w:rPr>
                <w:rFonts w:ascii="Times New Roman" w:hAnsi="Times New Roman" w:cs="Times New Roman"/>
                <w:sz w:val="28"/>
                <w:szCs w:val="28"/>
                <w:lang w:val="uk-UA"/>
              </w:rPr>
              <w:lastRenderedPageBreak/>
              <w:t>6.</w:t>
            </w:r>
          </w:p>
        </w:tc>
        <w:tc>
          <w:tcPr>
            <w:tcW w:w="1615" w:type="dxa"/>
            <w:tcBorders>
              <w:top w:val="single" w:sz="4" w:space="0" w:color="auto"/>
              <w:left w:val="single" w:sz="4" w:space="0" w:color="auto"/>
              <w:bottom w:val="single" w:sz="4" w:space="0" w:color="auto"/>
              <w:right w:val="single" w:sz="4" w:space="0" w:color="auto"/>
            </w:tcBorders>
          </w:tcPr>
          <w:p w:rsidR="004A7A3E" w:rsidRPr="005509F4" w:rsidRDefault="004A7A3E" w:rsidP="005509F4">
            <w:pPr>
              <w:tabs>
                <w:tab w:val="left" w:pos="6521"/>
              </w:tabs>
              <w:spacing w:after="0" w:line="360" w:lineRule="auto"/>
              <w:contextualSpacing/>
              <w:rPr>
                <w:rFonts w:ascii="Times New Roman" w:hAnsi="Times New Roman" w:cs="Times New Roman"/>
                <w:sz w:val="28"/>
                <w:szCs w:val="28"/>
                <w:lang w:val="uk-UA"/>
              </w:rPr>
            </w:pPr>
            <w:r w:rsidRPr="005509F4">
              <w:rPr>
                <w:rFonts w:ascii="Times New Roman" w:hAnsi="Times New Roman" w:cs="Times New Roman"/>
                <w:sz w:val="28"/>
                <w:szCs w:val="28"/>
                <w:lang w:val="uk-UA"/>
              </w:rPr>
              <w:t>Очікувані результати виконання Програми</w:t>
            </w:r>
          </w:p>
        </w:tc>
        <w:tc>
          <w:tcPr>
            <w:tcW w:w="7230" w:type="dxa"/>
            <w:tcBorders>
              <w:top w:val="single" w:sz="4" w:space="0" w:color="auto"/>
              <w:left w:val="single" w:sz="4" w:space="0" w:color="auto"/>
              <w:bottom w:val="single" w:sz="4" w:space="0" w:color="auto"/>
              <w:right w:val="single" w:sz="4" w:space="0" w:color="auto"/>
            </w:tcBorders>
          </w:tcPr>
          <w:p w:rsidR="00805CD0" w:rsidRDefault="00805CD0" w:rsidP="00805CD0">
            <w:pPr>
              <w:pStyle w:val="a3"/>
              <w:spacing w:after="0" w:line="360" w:lineRule="auto"/>
              <w:ind w:firstLine="851"/>
              <w:contextualSpacing/>
              <w:jc w:val="both"/>
              <w:rPr>
                <w:rFonts w:cs="Times New Roman"/>
                <w:sz w:val="28"/>
                <w:szCs w:val="28"/>
              </w:rPr>
            </w:pPr>
            <w:r w:rsidRPr="005509F4">
              <w:rPr>
                <w:rFonts w:cs="Times New Roman"/>
                <w:sz w:val="28"/>
                <w:szCs w:val="28"/>
              </w:rPr>
              <w:t>Виконання Програми сприятиме розвитку конкуренції на міжнародній арені, збільшення об'ємів реалізації, збалансування харчового профілю (цукор, жир, калорії)  та підвищення екології продукції через заміни цукру на фрукто</w:t>
            </w:r>
            <w:r>
              <w:rPr>
                <w:rFonts w:cs="Times New Roman"/>
                <w:sz w:val="28"/>
                <w:szCs w:val="28"/>
              </w:rPr>
              <w:t>зу, адаптація нової технології.</w:t>
            </w:r>
          </w:p>
          <w:p w:rsidR="004A7A3E" w:rsidRPr="005509F4" w:rsidRDefault="004A7A3E" w:rsidP="005509F4">
            <w:pPr>
              <w:numPr>
                <w:ilvl w:val="0"/>
                <w:numId w:val="38"/>
              </w:numPr>
              <w:tabs>
                <w:tab w:val="left" w:pos="6521"/>
              </w:tabs>
              <w:spacing w:after="0" w:line="360" w:lineRule="auto"/>
              <w:ind w:left="323" w:hanging="218"/>
              <w:contextualSpacing/>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підвищення якості;</w:t>
            </w:r>
          </w:p>
          <w:p w:rsidR="004A7A3E" w:rsidRPr="005509F4" w:rsidRDefault="00B729F0" w:rsidP="005509F4">
            <w:pPr>
              <w:numPr>
                <w:ilvl w:val="0"/>
                <w:numId w:val="38"/>
              </w:numPr>
              <w:tabs>
                <w:tab w:val="left" w:pos="6521"/>
              </w:tabs>
              <w:spacing w:after="0" w:line="360" w:lineRule="auto"/>
              <w:ind w:left="323" w:hanging="218"/>
              <w:contextualSpacing/>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зменшити рівень шкідливості продукту</w:t>
            </w:r>
            <w:r w:rsidR="004A7A3E" w:rsidRPr="005509F4">
              <w:rPr>
                <w:rFonts w:ascii="Times New Roman" w:hAnsi="Times New Roman" w:cs="Times New Roman"/>
                <w:sz w:val="28"/>
                <w:szCs w:val="28"/>
                <w:lang w:val="uk-UA"/>
              </w:rPr>
              <w:t>;</w:t>
            </w:r>
          </w:p>
          <w:p w:rsidR="00B729F0" w:rsidRPr="005509F4" w:rsidRDefault="00B729F0" w:rsidP="005509F4">
            <w:pPr>
              <w:pStyle w:val="a8"/>
              <w:numPr>
                <w:ilvl w:val="0"/>
                <w:numId w:val="39"/>
              </w:numPr>
              <w:tabs>
                <w:tab w:val="left" w:pos="6521"/>
              </w:tabs>
              <w:spacing w:after="0" w:line="360" w:lineRule="auto"/>
              <w:ind w:left="349" w:hanging="229"/>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знизити негативний вплив продукту на організм</w:t>
            </w:r>
            <w:r w:rsidRPr="005509F4">
              <w:rPr>
                <w:rFonts w:ascii="Times New Roman" w:hAnsi="Times New Roman" w:cs="Times New Roman"/>
                <w:sz w:val="28"/>
                <w:szCs w:val="28"/>
              </w:rPr>
              <w:t>;</w:t>
            </w:r>
          </w:p>
          <w:p w:rsidR="004A7A3E" w:rsidRPr="005509F4" w:rsidRDefault="00B729F0" w:rsidP="005509F4">
            <w:pPr>
              <w:pStyle w:val="a8"/>
              <w:numPr>
                <w:ilvl w:val="0"/>
                <w:numId w:val="39"/>
              </w:numPr>
              <w:tabs>
                <w:tab w:val="left" w:pos="6521"/>
              </w:tabs>
              <w:spacing w:after="0" w:line="360" w:lineRule="auto"/>
              <w:ind w:left="349" w:hanging="229"/>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покращити упаковку продукту для конкурентоспроможності на європейському ринку</w:t>
            </w:r>
            <w:r w:rsidR="004A7A3E" w:rsidRPr="005509F4">
              <w:rPr>
                <w:rFonts w:ascii="Times New Roman" w:hAnsi="Times New Roman" w:cs="Times New Roman"/>
                <w:sz w:val="28"/>
                <w:szCs w:val="28"/>
                <w:lang w:val="uk-UA"/>
              </w:rPr>
              <w:t>.</w:t>
            </w:r>
          </w:p>
        </w:tc>
      </w:tr>
      <w:tr w:rsidR="00805CD0" w:rsidRPr="005509F4" w:rsidTr="005509F4">
        <w:tc>
          <w:tcPr>
            <w:tcW w:w="648" w:type="dxa"/>
            <w:tcBorders>
              <w:top w:val="single" w:sz="4" w:space="0" w:color="auto"/>
              <w:left w:val="single" w:sz="4" w:space="0" w:color="auto"/>
              <w:bottom w:val="single" w:sz="4" w:space="0" w:color="auto"/>
              <w:right w:val="single" w:sz="4" w:space="0" w:color="auto"/>
            </w:tcBorders>
          </w:tcPr>
          <w:p w:rsidR="00805CD0" w:rsidRPr="00805CD0" w:rsidRDefault="00805CD0" w:rsidP="005509F4">
            <w:pPr>
              <w:tabs>
                <w:tab w:val="left" w:pos="6521"/>
              </w:tabs>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615" w:type="dxa"/>
            <w:tcBorders>
              <w:top w:val="single" w:sz="4" w:space="0" w:color="auto"/>
              <w:left w:val="single" w:sz="4" w:space="0" w:color="auto"/>
              <w:bottom w:val="single" w:sz="4" w:space="0" w:color="auto"/>
              <w:right w:val="single" w:sz="4" w:space="0" w:color="auto"/>
            </w:tcBorders>
          </w:tcPr>
          <w:p w:rsidR="00805CD0" w:rsidRPr="005509F4" w:rsidRDefault="00B15FBF" w:rsidP="005509F4">
            <w:pPr>
              <w:tabs>
                <w:tab w:val="left" w:pos="6521"/>
              </w:tabs>
              <w:spacing w:after="0" w:line="360" w:lineRule="auto"/>
              <w:contextualSpacing/>
              <w:rPr>
                <w:rFonts w:ascii="Times New Roman" w:hAnsi="Times New Roman" w:cs="Times New Roman"/>
                <w:sz w:val="28"/>
                <w:szCs w:val="28"/>
                <w:lang w:val="uk-UA"/>
              </w:rPr>
            </w:pPr>
            <w:r w:rsidRPr="00B15FBF">
              <w:rPr>
                <w:rFonts w:ascii="Times New Roman" w:hAnsi="Times New Roman" w:cs="Times New Roman"/>
                <w:sz w:val="28"/>
                <w:szCs w:val="28"/>
                <w:lang w:val="uk-UA"/>
              </w:rPr>
              <w:t>Фінансове забезпечення програми</w:t>
            </w:r>
          </w:p>
        </w:tc>
        <w:tc>
          <w:tcPr>
            <w:tcW w:w="7230" w:type="dxa"/>
            <w:tcBorders>
              <w:top w:val="single" w:sz="4" w:space="0" w:color="auto"/>
              <w:left w:val="single" w:sz="4" w:space="0" w:color="auto"/>
              <w:bottom w:val="single" w:sz="4" w:space="0" w:color="auto"/>
              <w:right w:val="single" w:sz="4" w:space="0" w:color="auto"/>
            </w:tcBorders>
          </w:tcPr>
          <w:p w:rsidR="00B15FBF" w:rsidRPr="005509F4" w:rsidRDefault="00B15FBF" w:rsidP="00B15FBF">
            <w:pPr>
              <w:pStyle w:val="a3"/>
              <w:spacing w:after="0" w:line="360" w:lineRule="auto"/>
              <w:contextualSpacing/>
              <w:jc w:val="both"/>
              <w:rPr>
                <w:rFonts w:cs="Times New Roman"/>
                <w:sz w:val="28"/>
                <w:szCs w:val="28"/>
              </w:rPr>
            </w:pPr>
            <w:r w:rsidRPr="005509F4">
              <w:rPr>
                <w:rFonts w:cs="Times New Roman"/>
                <w:sz w:val="28"/>
                <w:szCs w:val="28"/>
              </w:rPr>
              <w:t>Основним джерелом фінансування інвестицій у кондитерській</w:t>
            </w:r>
            <w:r w:rsidRPr="005509F4">
              <w:rPr>
                <w:rFonts w:cs="Times New Roman"/>
                <w:sz w:val="28"/>
                <w:szCs w:val="28"/>
                <w:lang w:val="ru-RU"/>
              </w:rPr>
              <w:t xml:space="preserve"> </w:t>
            </w:r>
            <w:r w:rsidRPr="005509F4">
              <w:rPr>
                <w:rFonts w:cs="Times New Roman"/>
                <w:sz w:val="28"/>
                <w:szCs w:val="28"/>
              </w:rPr>
              <w:t>промисловості є власні кошти підприємств, фінансова підтримка  проекту з державного, обласного бюджетів, а також інших джерел, не заборонених чинним законодавством.</w:t>
            </w:r>
          </w:p>
          <w:p w:rsidR="00805CD0" w:rsidRPr="005509F4" w:rsidRDefault="00B15FBF" w:rsidP="00B15FBF">
            <w:pPr>
              <w:pStyle w:val="a3"/>
              <w:spacing w:after="0" w:line="360" w:lineRule="auto"/>
              <w:contextualSpacing/>
              <w:jc w:val="both"/>
              <w:rPr>
                <w:rFonts w:cs="Times New Roman"/>
                <w:sz w:val="28"/>
                <w:szCs w:val="28"/>
              </w:rPr>
            </w:pPr>
            <w:r w:rsidRPr="005509F4">
              <w:rPr>
                <w:rFonts w:cs="Times New Roman"/>
                <w:sz w:val="28"/>
                <w:szCs w:val="28"/>
              </w:rPr>
              <w:t xml:space="preserve">Обсяги видатків на виконання передбачених Програмою заходів щорічно </w:t>
            </w:r>
            <w:proofErr w:type="spellStart"/>
            <w:r w:rsidRPr="005509F4">
              <w:rPr>
                <w:rFonts w:cs="Times New Roman"/>
                <w:sz w:val="28"/>
                <w:szCs w:val="28"/>
              </w:rPr>
              <w:t>уточнюються</w:t>
            </w:r>
            <w:proofErr w:type="spellEnd"/>
            <w:r w:rsidRPr="005509F4">
              <w:rPr>
                <w:rFonts w:cs="Times New Roman"/>
                <w:sz w:val="28"/>
                <w:szCs w:val="28"/>
              </w:rPr>
              <w:t xml:space="preserve"> з урахуванням можливостей обласного бюджету та власних коштів.</w:t>
            </w:r>
          </w:p>
        </w:tc>
      </w:tr>
      <w:tr w:rsidR="00B15FBF" w:rsidRPr="002C0AE6" w:rsidTr="005509F4">
        <w:tc>
          <w:tcPr>
            <w:tcW w:w="648" w:type="dxa"/>
            <w:tcBorders>
              <w:top w:val="single" w:sz="4" w:space="0" w:color="auto"/>
              <w:left w:val="single" w:sz="4" w:space="0" w:color="auto"/>
              <w:bottom w:val="single" w:sz="4" w:space="0" w:color="auto"/>
              <w:right w:val="single" w:sz="4" w:space="0" w:color="auto"/>
            </w:tcBorders>
          </w:tcPr>
          <w:p w:rsidR="00B15FBF" w:rsidRDefault="00B15FBF" w:rsidP="005509F4">
            <w:pPr>
              <w:tabs>
                <w:tab w:val="left" w:pos="6521"/>
              </w:tabs>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1615" w:type="dxa"/>
            <w:tcBorders>
              <w:top w:val="single" w:sz="4" w:space="0" w:color="auto"/>
              <w:left w:val="single" w:sz="4" w:space="0" w:color="auto"/>
              <w:bottom w:val="single" w:sz="4" w:space="0" w:color="auto"/>
              <w:right w:val="single" w:sz="4" w:space="0" w:color="auto"/>
            </w:tcBorders>
          </w:tcPr>
          <w:p w:rsidR="00B15FBF" w:rsidRPr="00B15FBF" w:rsidRDefault="00B15FBF" w:rsidP="005509F4">
            <w:pPr>
              <w:tabs>
                <w:tab w:val="left" w:pos="6521"/>
              </w:tabs>
              <w:spacing w:after="0" w:line="360" w:lineRule="auto"/>
              <w:contextualSpacing/>
              <w:rPr>
                <w:rFonts w:ascii="Times New Roman" w:hAnsi="Times New Roman" w:cs="Times New Roman"/>
                <w:sz w:val="28"/>
                <w:szCs w:val="28"/>
                <w:lang w:val="uk-UA"/>
              </w:rPr>
            </w:pPr>
            <w:r w:rsidRPr="00B15FBF">
              <w:rPr>
                <w:rFonts w:ascii="Times New Roman" w:hAnsi="Times New Roman" w:cs="Times New Roman"/>
                <w:sz w:val="28"/>
                <w:szCs w:val="28"/>
                <w:lang w:val="uk-UA"/>
              </w:rPr>
              <w:t>Контроль за виконанням програми</w:t>
            </w:r>
          </w:p>
        </w:tc>
        <w:tc>
          <w:tcPr>
            <w:tcW w:w="7230" w:type="dxa"/>
            <w:tcBorders>
              <w:top w:val="single" w:sz="4" w:space="0" w:color="auto"/>
              <w:left w:val="single" w:sz="4" w:space="0" w:color="auto"/>
              <w:bottom w:val="single" w:sz="4" w:space="0" w:color="auto"/>
              <w:right w:val="single" w:sz="4" w:space="0" w:color="auto"/>
            </w:tcBorders>
          </w:tcPr>
          <w:p w:rsidR="00B15FBF" w:rsidRPr="005509F4" w:rsidRDefault="00B15FBF" w:rsidP="00B15FBF">
            <w:pPr>
              <w:pStyle w:val="a3"/>
              <w:spacing w:after="0" w:line="360" w:lineRule="auto"/>
              <w:contextualSpacing/>
              <w:jc w:val="both"/>
              <w:rPr>
                <w:rFonts w:cs="Times New Roman"/>
                <w:sz w:val="28"/>
                <w:szCs w:val="28"/>
              </w:rPr>
            </w:pPr>
            <w:r w:rsidRPr="005509F4">
              <w:rPr>
                <w:rFonts w:cs="Times New Roman"/>
                <w:sz w:val="28"/>
                <w:szCs w:val="28"/>
              </w:rPr>
              <w:t xml:space="preserve">Контроль за виконанням Програми здійснюють постійні комісії Одеської обласної ради з питань освіти, науки з питань економіки, промисловості, підприємництва, </w:t>
            </w:r>
            <w:proofErr w:type="spellStart"/>
            <w:r w:rsidRPr="005509F4">
              <w:rPr>
                <w:rFonts w:cs="Times New Roman"/>
                <w:sz w:val="28"/>
                <w:szCs w:val="28"/>
              </w:rPr>
              <w:t>регуляторноі</w:t>
            </w:r>
            <w:proofErr w:type="spellEnd"/>
            <w:r w:rsidRPr="005509F4">
              <w:rPr>
                <w:rFonts w:cs="Times New Roman"/>
                <w:sz w:val="28"/>
                <w:szCs w:val="28"/>
              </w:rPr>
              <w:t xml:space="preserve">̈ політики та </w:t>
            </w:r>
            <w:proofErr w:type="spellStart"/>
            <w:r w:rsidRPr="005509F4">
              <w:rPr>
                <w:rFonts w:cs="Times New Roman"/>
                <w:sz w:val="28"/>
                <w:szCs w:val="28"/>
              </w:rPr>
              <w:t>інвестиційноі</w:t>
            </w:r>
            <w:proofErr w:type="spellEnd"/>
            <w:r w:rsidRPr="005509F4">
              <w:rPr>
                <w:rFonts w:cs="Times New Roman"/>
                <w:sz w:val="28"/>
                <w:szCs w:val="28"/>
              </w:rPr>
              <w:t>̈ діяльності.</w:t>
            </w:r>
          </w:p>
        </w:tc>
      </w:tr>
    </w:tbl>
    <w:p w:rsidR="0055792F" w:rsidRPr="005509F4" w:rsidRDefault="0055792F" w:rsidP="005509F4">
      <w:pPr>
        <w:spacing w:after="0" w:line="360" w:lineRule="auto"/>
        <w:contextualSpacing/>
        <w:jc w:val="both"/>
        <w:rPr>
          <w:rFonts w:ascii="Times New Roman" w:hAnsi="Times New Roman" w:cs="Times New Roman"/>
          <w:b/>
          <w:sz w:val="28"/>
          <w:szCs w:val="28"/>
          <w:lang w:val="uk-UA"/>
        </w:rPr>
      </w:pPr>
    </w:p>
    <w:p w:rsidR="0055792F" w:rsidRPr="005509F4" w:rsidRDefault="0055792F" w:rsidP="005509F4">
      <w:pPr>
        <w:spacing w:after="0" w:line="360" w:lineRule="auto"/>
        <w:contextualSpacing/>
        <w:jc w:val="both"/>
        <w:rPr>
          <w:rFonts w:ascii="Times New Roman" w:hAnsi="Times New Roman" w:cs="Times New Roman"/>
          <w:b/>
          <w:sz w:val="28"/>
          <w:szCs w:val="28"/>
          <w:lang w:val="uk-UA"/>
        </w:rPr>
      </w:pPr>
    </w:p>
    <w:p w:rsidR="0055792F" w:rsidRPr="005509F4" w:rsidRDefault="0055792F" w:rsidP="005509F4">
      <w:pPr>
        <w:spacing w:after="0" w:line="360" w:lineRule="auto"/>
        <w:contextualSpacing/>
        <w:jc w:val="both"/>
        <w:rPr>
          <w:rFonts w:ascii="Times New Roman" w:hAnsi="Times New Roman" w:cs="Times New Roman"/>
          <w:b/>
          <w:sz w:val="28"/>
          <w:szCs w:val="28"/>
          <w:lang w:val="uk-UA"/>
        </w:rPr>
      </w:pPr>
    </w:p>
    <w:p w:rsidR="00B0043C" w:rsidRDefault="00B0043C" w:rsidP="005509F4">
      <w:pPr>
        <w:spacing w:after="0" w:line="360" w:lineRule="auto"/>
        <w:contextualSpacing/>
        <w:jc w:val="both"/>
        <w:rPr>
          <w:rFonts w:ascii="Times New Roman" w:hAnsi="Times New Roman" w:cs="Times New Roman"/>
          <w:b/>
          <w:sz w:val="28"/>
          <w:szCs w:val="28"/>
          <w:lang w:val="uk-UA"/>
        </w:rPr>
      </w:pPr>
    </w:p>
    <w:p w:rsidR="0055792F" w:rsidRPr="005509F4" w:rsidRDefault="0055792F" w:rsidP="005509F4">
      <w:pPr>
        <w:spacing w:after="0" w:line="360" w:lineRule="auto"/>
        <w:contextualSpacing/>
        <w:jc w:val="both"/>
        <w:rPr>
          <w:rFonts w:ascii="Times New Roman" w:hAnsi="Times New Roman" w:cs="Times New Roman"/>
          <w:b/>
          <w:sz w:val="28"/>
          <w:szCs w:val="28"/>
          <w:lang w:val="uk-UA"/>
        </w:rPr>
      </w:pPr>
      <w:r w:rsidRPr="005509F4">
        <w:rPr>
          <w:rFonts w:ascii="Times New Roman" w:hAnsi="Times New Roman" w:cs="Times New Roman"/>
          <w:b/>
          <w:sz w:val="28"/>
          <w:szCs w:val="28"/>
          <w:lang w:val="uk-UA"/>
        </w:rPr>
        <w:t>Список літератури:</w:t>
      </w:r>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Документ / НОМЕНКЛАТУРА ПРОДУКЦІЇ ПРОМИСЛОВОСТІ (НПП) / Голова Державної служби статистики України [електронний ресурс] </w:t>
      </w:r>
      <w:hyperlink r:id="rId22" w:history="1">
        <w:r w:rsidRPr="005509F4">
          <w:rPr>
            <w:rStyle w:val="a6"/>
            <w:rFonts w:ascii="Times New Roman" w:hAnsi="Times New Roman" w:cs="Times New Roman"/>
            <w:sz w:val="28"/>
            <w:szCs w:val="28"/>
          </w:rPr>
          <w:t>http://www.ukrstat.gov.ua/klasf/st_kls/NPP_2019.pdf</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lastRenderedPageBreak/>
        <w:t>Аналіз ринку борошняних кондитерських виробів України з 2016 року : веб-сайт. URL: https://koloro.ua/ua/blog/issledovaniya/analiz_runka_muchnyh_konditers kih_izdeliy_2016.html (дата звернення 02.01.2020).</w:t>
      </w:r>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Аналітичний огляд кондитерського ринку України. Національне рейтингове агентство «</w:t>
      </w:r>
      <w:proofErr w:type="spellStart"/>
      <w:r w:rsidRPr="005509F4">
        <w:rPr>
          <w:rFonts w:ascii="Times New Roman" w:hAnsi="Times New Roman" w:cs="Times New Roman"/>
          <w:sz w:val="28"/>
          <w:szCs w:val="28"/>
          <w:lang w:val="uk-UA"/>
        </w:rPr>
        <w:t>Рюрік</w:t>
      </w:r>
      <w:proofErr w:type="spellEnd"/>
      <w:r w:rsidRPr="005509F4">
        <w:rPr>
          <w:rFonts w:ascii="Times New Roman" w:hAnsi="Times New Roman" w:cs="Times New Roman"/>
          <w:sz w:val="28"/>
          <w:szCs w:val="28"/>
          <w:lang w:val="uk-UA"/>
        </w:rPr>
        <w:t>». Київ, 2013. 19 с. URL: http://www.rurik.com.ua/documents/research/Confect_2013_review.pdf (дата звернення: 10.11.2019).</w:t>
      </w:r>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Інформаційно-аналітичний звіт про ринки кондитерських виробів [текст]. </w:t>
      </w:r>
      <w:hyperlink r:id="rId23" w:history="1">
        <w:r w:rsidRPr="005509F4">
          <w:rPr>
            <w:rStyle w:val="a6"/>
            <w:rFonts w:ascii="Times New Roman" w:hAnsi="Times New Roman" w:cs="Times New Roman"/>
            <w:sz w:val="28"/>
            <w:szCs w:val="28"/>
          </w:rPr>
          <w:t>http://ukrainian-food.org/uk/post/section/analitika-rinku-konditerskih-virobiv?page=1&amp;per-page=10</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proofErr w:type="spellStart"/>
      <w:r w:rsidRPr="005509F4">
        <w:rPr>
          <w:rFonts w:ascii="Times New Roman" w:hAnsi="Times New Roman" w:cs="Times New Roman"/>
          <w:sz w:val="28"/>
          <w:szCs w:val="28"/>
        </w:rPr>
        <w:t>Бассова</w:t>
      </w:r>
      <w:proofErr w:type="spellEnd"/>
      <w:r w:rsidRPr="005509F4">
        <w:rPr>
          <w:rFonts w:ascii="Times New Roman" w:hAnsi="Times New Roman" w:cs="Times New Roman"/>
          <w:sz w:val="28"/>
          <w:szCs w:val="28"/>
        </w:rPr>
        <w:t xml:space="preserve">, О. О. </w:t>
      </w:r>
      <w:proofErr w:type="spellStart"/>
      <w:r w:rsidRPr="005509F4">
        <w:rPr>
          <w:rFonts w:ascii="Times New Roman" w:hAnsi="Times New Roman" w:cs="Times New Roman"/>
          <w:sz w:val="28"/>
          <w:szCs w:val="28"/>
        </w:rPr>
        <w:t>Аналіз</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сучасного</w:t>
      </w:r>
      <w:proofErr w:type="spellEnd"/>
      <w:r w:rsidRPr="005509F4">
        <w:rPr>
          <w:rFonts w:ascii="Times New Roman" w:hAnsi="Times New Roman" w:cs="Times New Roman"/>
          <w:sz w:val="28"/>
          <w:szCs w:val="28"/>
        </w:rPr>
        <w:t xml:space="preserve"> стану та перспектив </w:t>
      </w:r>
      <w:proofErr w:type="spellStart"/>
      <w:r w:rsidRPr="005509F4">
        <w:rPr>
          <w:rFonts w:ascii="Times New Roman" w:hAnsi="Times New Roman" w:cs="Times New Roman"/>
          <w:sz w:val="28"/>
          <w:szCs w:val="28"/>
        </w:rPr>
        <w:t>розвитку</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кондитерської</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галузі</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України</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 / О. О. Басова // </w:t>
      </w:r>
      <w:proofErr w:type="spellStart"/>
      <w:r w:rsidRPr="005509F4">
        <w:rPr>
          <w:rFonts w:ascii="Times New Roman" w:hAnsi="Times New Roman" w:cs="Times New Roman"/>
          <w:sz w:val="28"/>
          <w:szCs w:val="28"/>
        </w:rPr>
        <w:t>Ефективна</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економіка</w:t>
      </w:r>
      <w:proofErr w:type="spellEnd"/>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rPr>
        <w:t>НАЦІОНАЛЬНИЙ СТАНДАРТ УКРАЇНИ</w:t>
      </w:r>
      <w:r w:rsidRPr="005509F4">
        <w:rPr>
          <w:rFonts w:ascii="Times New Roman" w:hAnsi="Times New Roman" w:cs="Times New Roman"/>
          <w:sz w:val="28"/>
          <w:szCs w:val="28"/>
          <w:lang w:val="uk-UA"/>
        </w:rPr>
        <w:t xml:space="preserve"> / ПРОДУКЦІЯ КОНДИТЕРСЬКОГО ВИРОБНИЦТВА / Терміни та визначення понять / </w:t>
      </w:r>
      <w:r w:rsidRPr="005509F4">
        <w:rPr>
          <w:rFonts w:ascii="Times New Roman" w:hAnsi="Times New Roman" w:cs="Times New Roman"/>
          <w:sz w:val="28"/>
          <w:szCs w:val="28"/>
        </w:rPr>
        <w:t>[</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w:t>
      </w:r>
      <w:r w:rsidRPr="005509F4">
        <w:rPr>
          <w:rFonts w:ascii="Times New Roman" w:hAnsi="Times New Roman" w:cs="Times New Roman"/>
          <w:sz w:val="28"/>
          <w:szCs w:val="28"/>
          <w:lang w:val="uk-UA"/>
        </w:rPr>
        <w:t xml:space="preserve"> </w:t>
      </w:r>
      <w:hyperlink r:id="rId24" w:history="1">
        <w:r w:rsidRPr="005509F4">
          <w:rPr>
            <w:rStyle w:val="a6"/>
            <w:rFonts w:ascii="Times New Roman" w:hAnsi="Times New Roman" w:cs="Times New Roman"/>
            <w:sz w:val="28"/>
            <w:szCs w:val="28"/>
          </w:rPr>
          <w:t>https://docviewer.yandex.ua/view/0/?page=2&amp;*=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</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ДЕРЖАВНИЙ КОМІТЕТ УКРАЇНИ З ПИТАНЬ ТЕХНІЧНОГО РЕГУЛЮВАННЯ ТА СПОЖИВЧОЇ ПОЛІТИКИ / Н А К А З 05.11.2007  </w:t>
      </w:r>
      <w:r w:rsidRPr="005509F4">
        <w:rPr>
          <w:rFonts w:ascii="Times New Roman" w:hAnsi="Times New Roman" w:cs="Times New Roman"/>
          <w:sz w:val="28"/>
          <w:szCs w:val="28"/>
          <w:lang w:val="uk-UA"/>
        </w:rPr>
        <w:lastRenderedPageBreak/>
        <w:t xml:space="preserve">N 297 / Про затвердження національних стандартів, змін до нормативних документів, скасування нормативних документів, внесення змін до національного класифікатора України та внесення змін до наказу Держспоживстандарту / </w:t>
      </w:r>
      <w:r w:rsidRPr="005509F4">
        <w:rPr>
          <w:rFonts w:ascii="Times New Roman" w:hAnsi="Times New Roman" w:cs="Times New Roman"/>
          <w:sz w:val="28"/>
          <w:szCs w:val="28"/>
        </w:rPr>
        <w:t>[</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w:t>
      </w:r>
      <w:r w:rsidRPr="005509F4">
        <w:rPr>
          <w:rFonts w:ascii="Times New Roman" w:hAnsi="Times New Roman" w:cs="Times New Roman"/>
          <w:sz w:val="28"/>
          <w:szCs w:val="28"/>
          <w:lang w:val="uk-UA"/>
        </w:rPr>
        <w:t xml:space="preserve"> </w:t>
      </w:r>
      <w:hyperlink r:id="rId25" w:anchor="Text" w:history="1">
        <w:r w:rsidRPr="005509F4">
          <w:rPr>
            <w:rStyle w:val="a6"/>
            <w:rFonts w:ascii="Times New Roman" w:hAnsi="Times New Roman" w:cs="Times New Roman"/>
            <w:sz w:val="28"/>
            <w:szCs w:val="28"/>
          </w:rPr>
          <w:t>https://zakon.rada.gov.ua/rada/show/v0297609-07#Text</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Ю. В. ЧОРТОК, Л. Л. ГРИЦЕНКО, Р. М. НЕЧИПОРЕНКО, І. В. ФЕДОРИШИН, Л. І. СКОРОХОДОВА / </w:t>
      </w:r>
      <w:proofErr w:type="spellStart"/>
      <w:r w:rsidRPr="005509F4">
        <w:rPr>
          <w:rFonts w:ascii="Times New Roman" w:hAnsi="Times New Roman" w:cs="Times New Roman"/>
          <w:sz w:val="28"/>
          <w:szCs w:val="28"/>
        </w:rPr>
        <w:t>Формування</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конкурентних</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переваг</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підприємства</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кондитерської</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галузі</w:t>
      </w:r>
      <w:proofErr w:type="spellEnd"/>
      <w:r w:rsidRPr="005509F4">
        <w:rPr>
          <w:rFonts w:ascii="Times New Roman" w:hAnsi="Times New Roman" w:cs="Times New Roman"/>
          <w:sz w:val="28"/>
          <w:szCs w:val="28"/>
          <w:lang w:val="uk-UA"/>
        </w:rPr>
        <w:t xml:space="preserve"> с. – 71 / </w:t>
      </w:r>
      <w:r w:rsidRPr="005509F4">
        <w:rPr>
          <w:rFonts w:ascii="Times New Roman" w:hAnsi="Times New Roman" w:cs="Times New Roman"/>
          <w:sz w:val="28"/>
          <w:szCs w:val="28"/>
        </w:rPr>
        <w:t>[</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w:t>
      </w:r>
      <w:r w:rsidRPr="005509F4">
        <w:rPr>
          <w:rFonts w:ascii="Times New Roman" w:hAnsi="Times New Roman" w:cs="Times New Roman"/>
          <w:sz w:val="28"/>
          <w:szCs w:val="28"/>
          <w:lang w:val="uk-UA"/>
        </w:rPr>
        <w:t xml:space="preserve"> </w:t>
      </w:r>
      <w:hyperlink r:id="rId26" w:history="1">
        <w:r w:rsidRPr="005509F4">
          <w:rPr>
            <w:rStyle w:val="a6"/>
            <w:rFonts w:ascii="Times New Roman" w:hAnsi="Times New Roman" w:cs="Times New Roman"/>
            <w:sz w:val="28"/>
            <w:szCs w:val="28"/>
          </w:rPr>
          <w:t>https://mer.fem.sumdu.edu.ua/content/acticles/issue_39/Yulija_V_Chortok_Roman_M_Nechyporenko_Ivan_V_Fedoryshyn_Lidiya_I_SkorohodovaFormation_of_Competitive_Advantages_of_the_Co.pdf</w:t>
        </w:r>
      </w:hyperlink>
    </w:p>
    <w:p w:rsidR="0055792F" w:rsidRPr="005509F4" w:rsidRDefault="001D05FE" w:rsidP="005509F4">
      <w:pPr>
        <w:pStyle w:val="a8"/>
        <w:numPr>
          <w:ilvl w:val="0"/>
          <w:numId w:val="37"/>
        </w:numPr>
        <w:spacing w:after="0" w:line="360" w:lineRule="auto"/>
        <w:jc w:val="both"/>
        <w:rPr>
          <w:rFonts w:ascii="Times New Roman" w:hAnsi="Times New Roman" w:cs="Times New Roman"/>
          <w:sz w:val="28"/>
          <w:szCs w:val="28"/>
          <w:lang w:val="uk-UA"/>
        </w:rPr>
      </w:pPr>
      <w:hyperlink r:id="rId27" w:history="1">
        <w:r w:rsidR="0055792F" w:rsidRPr="005509F4">
          <w:rPr>
            <w:rStyle w:val="a6"/>
            <w:rFonts w:ascii="Times New Roman" w:hAnsi="Times New Roman" w:cs="Times New Roman"/>
            <w:sz w:val="28"/>
            <w:szCs w:val="28"/>
          </w:rPr>
          <w:t>https</w:t>
        </w:r>
        <w:r w:rsidR="0055792F" w:rsidRPr="005509F4">
          <w:rPr>
            <w:rStyle w:val="a6"/>
            <w:rFonts w:ascii="Times New Roman" w:hAnsi="Times New Roman" w:cs="Times New Roman"/>
            <w:sz w:val="28"/>
            <w:szCs w:val="28"/>
            <w:lang w:val="uk-UA"/>
          </w:rPr>
          <w:t>://</w:t>
        </w:r>
        <w:r w:rsidR="0055792F" w:rsidRPr="005509F4">
          <w:rPr>
            <w:rStyle w:val="a6"/>
            <w:rFonts w:ascii="Times New Roman" w:hAnsi="Times New Roman" w:cs="Times New Roman"/>
            <w:sz w:val="28"/>
            <w:szCs w:val="28"/>
          </w:rPr>
          <w:t>uk</w:t>
        </w:r>
        <w:r w:rsidR="0055792F" w:rsidRPr="005509F4">
          <w:rPr>
            <w:rStyle w:val="a6"/>
            <w:rFonts w:ascii="Times New Roman" w:hAnsi="Times New Roman" w:cs="Times New Roman"/>
            <w:sz w:val="28"/>
            <w:szCs w:val="28"/>
            <w:lang w:val="uk-UA"/>
          </w:rPr>
          <w:t>.</w:t>
        </w:r>
        <w:r w:rsidR="0055792F" w:rsidRPr="005509F4">
          <w:rPr>
            <w:rStyle w:val="a6"/>
            <w:rFonts w:ascii="Times New Roman" w:hAnsi="Times New Roman" w:cs="Times New Roman"/>
            <w:sz w:val="28"/>
            <w:szCs w:val="28"/>
          </w:rPr>
          <w:t>wikipedia</w:t>
        </w:r>
        <w:r w:rsidR="0055792F" w:rsidRPr="005509F4">
          <w:rPr>
            <w:rStyle w:val="a6"/>
            <w:rFonts w:ascii="Times New Roman" w:hAnsi="Times New Roman" w:cs="Times New Roman"/>
            <w:sz w:val="28"/>
            <w:szCs w:val="28"/>
            <w:lang w:val="uk-UA"/>
          </w:rPr>
          <w:t>.</w:t>
        </w:r>
        <w:r w:rsidR="0055792F" w:rsidRPr="005509F4">
          <w:rPr>
            <w:rStyle w:val="a6"/>
            <w:rFonts w:ascii="Times New Roman" w:hAnsi="Times New Roman" w:cs="Times New Roman"/>
            <w:sz w:val="28"/>
            <w:szCs w:val="28"/>
          </w:rPr>
          <w:t>org</w:t>
        </w:r>
        <w:r w:rsidR="0055792F" w:rsidRPr="005509F4">
          <w:rPr>
            <w:rStyle w:val="a6"/>
            <w:rFonts w:ascii="Times New Roman" w:hAnsi="Times New Roman" w:cs="Times New Roman"/>
            <w:sz w:val="28"/>
            <w:szCs w:val="28"/>
            <w:lang w:val="uk-UA"/>
          </w:rPr>
          <w:t>/</w:t>
        </w:r>
        <w:r w:rsidR="0055792F" w:rsidRPr="005509F4">
          <w:rPr>
            <w:rStyle w:val="a6"/>
            <w:rFonts w:ascii="Times New Roman" w:hAnsi="Times New Roman" w:cs="Times New Roman"/>
            <w:sz w:val="28"/>
            <w:szCs w:val="28"/>
          </w:rPr>
          <w:t>wiki</w:t>
        </w:r>
        <w:r w:rsidR="0055792F" w:rsidRPr="005509F4">
          <w:rPr>
            <w:rStyle w:val="a6"/>
            <w:rFonts w:ascii="Times New Roman" w:hAnsi="Times New Roman" w:cs="Times New Roman"/>
            <w:sz w:val="28"/>
            <w:szCs w:val="28"/>
            <w:lang w:val="uk-UA"/>
          </w:rPr>
          <w:t>/</w:t>
        </w:r>
        <w:proofErr w:type="spellStart"/>
        <w:r w:rsidR="0055792F" w:rsidRPr="005509F4">
          <w:rPr>
            <w:rStyle w:val="a6"/>
            <w:rFonts w:ascii="Times New Roman" w:hAnsi="Times New Roman" w:cs="Times New Roman"/>
            <w:sz w:val="28"/>
            <w:szCs w:val="28"/>
            <w:lang w:val="uk-UA"/>
          </w:rPr>
          <w:t>Соціальна_демографія</w:t>
        </w:r>
        <w:proofErr w:type="spellEnd"/>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 Ринок природного газу </w:t>
      </w:r>
      <w:proofErr w:type="spellStart"/>
      <w:r w:rsidRPr="005509F4">
        <w:rPr>
          <w:rFonts w:ascii="Times New Roman" w:hAnsi="Times New Roman" w:cs="Times New Roman"/>
          <w:sz w:val="28"/>
          <w:szCs w:val="28"/>
          <w:lang w:val="uk-UA"/>
        </w:rPr>
        <w:t>vs</w:t>
      </w:r>
      <w:proofErr w:type="spellEnd"/>
      <w:r w:rsidRPr="005509F4">
        <w:rPr>
          <w:rFonts w:ascii="Times New Roman" w:hAnsi="Times New Roman" w:cs="Times New Roman"/>
          <w:sz w:val="28"/>
          <w:szCs w:val="28"/>
          <w:lang w:val="uk-UA"/>
        </w:rPr>
        <w:t xml:space="preserve"> ринок електроенергії / </w:t>
      </w:r>
      <w:r w:rsidRPr="005509F4">
        <w:rPr>
          <w:rFonts w:ascii="Times New Roman" w:hAnsi="Times New Roman" w:cs="Times New Roman"/>
          <w:sz w:val="28"/>
          <w:szCs w:val="28"/>
        </w:rPr>
        <w:t>[</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w:t>
      </w:r>
      <w:r w:rsidRPr="005509F4">
        <w:rPr>
          <w:rFonts w:ascii="Times New Roman" w:hAnsi="Times New Roman" w:cs="Times New Roman"/>
          <w:sz w:val="28"/>
          <w:szCs w:val="28"/>
          <w:lang w:val="uk-UA"/>
        </w:rPr>
        <w:t xml:space="preserve">  / </w:t>
      </w:r>
      <w:hyperlink r:id="rId28" w:history="1">
        <w:r w:rsidRPr="005509F4">
          <w:rPr>
            <w:rStyle w:val="a6"/>
            <w:rFonts w:ascii="Times New Roman" w:hAnsi="Times New Roman" w:cs="Times New Roman"/>
            <w:sz w:val="28"/>
            <w:szCs w:val="28"/>
          </w:rPr>
          <w:t>https://www.epravda.com.ua/projects/expro/2020/06/17/661702/</w:t>
        </w:r>
      </w:hyperlink>
      <w:r w:rsidRPr="005509F4">
        <w:rPr>
          <w:rFonts w:ascii="Times New Roman" w:hAnsi="Times New Roman" w:cs="Times New Roman"/>
          <w:sz w:val="28"/>
          <w:szCs w:val="28"/>
          <w:lang w:val="uk-UA"/>
        </w:rPr>
        <w:t xml:space="preserve"> </w:t>
      </w:r>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rPr>
      </w:pPr>
      <w:r w:rsidRPr="005509F4">
        <w:rPr>
          <w:rFonts w:ascii="Times New Roman" w:hAnsi="Times New Roman" w:cs="Times New Roman"/>
          <w:sz w:val="28"/>
          <w:szCs w:val="28"/>
          <w:lang w:val="uk-UA"/>
        </w:rPr>
        <w:t xml:space="preserve"> Незалежна асоціація банкірів України / </w:t>
      </w:r>
      <w:r w:rsidRPr="005509F4">
        <w:rPr>
          <w:rFonts w:ascii="Times New Roman" w:hAnsi="Times New Roman" w:cs="Times New Roman"/>
          <w:sz w:val="28"/>
          <w:szCs w:val="28"/>
        </w:rPr>
        <w:t>Макроэкономические показатели</w:t>
      </w:r>
      <w:r w:rsidRPr="005509F4">
        <w:rPr>
          <w:rFonts w:ascii="Times New Roman" w:hAnsi="Times New Roman" w:cs="Times New Roman"/>
          <w:sz w:val="28"/>
          <w:szCs w:val="28"/>
          <w:lang w:val="uk-UA"/>
        </w:rPr>
        <w:t xml:space="preserve"> / Макроекономічний аналіз на 11 грудня 2020 року / Інфляція взяла курс на прискорення. / </w:t>
      </w:r>
      <w:r w:rsidRPr="005509F4">
        <w:rPr>
          <w:rFonts w:ascii="Times New Roman" w:hAnsi="Times New Roman" w:cs="Times New Roman"/>
          <w:sz w:val="28"/>
          <w:szCs w:val="28"/>
        </w:rPr>
        <w:t>[</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w:t>
      </w:r>
      <w:r w:rsidRPr="005509F4">
        <w:rPr>
          <w:rFonts w:ascii="Times New Roman" w:hAnsi="Times New Roman" w:cs="Times New Roman"/>
          <w:sz w:val="28"/>
          <w:szCs w:val="28"/>
          <w:lang w:val="uk-UA"/>
        </w:rPr>
        <w:t xml:space="preserve">  </w:t>
      </w:r>
      <w:hyperlink r:id="rId29" w:history="1">
        <w:r w:rsidRPr="005509F4">
          <w:rPr>
            <w:rStyle w:val="a6"/>
            <w:rFonts w:ascii="Times New Roman" w:hAnsi="Times New Roman" w:cs="Times New Roman"/>
            <w:sz w:val="28"/>
            <w:szCs w:val="28"/>
          </w:rPr>
          <w:t>https://nabu.ua/ru/makroekonomichni-pokazniki.html</w:t>
        </w:r>
      </w:hyperlink>
      <w:r w:rsidRPr="005509F4">
        <w:rPr>
          <w:rFonts w:ascii="Times New Roman" w:hAnsi="Times New Roman" w:cs="Times New Roman"/>
          <w:sz w:val="28"/>
          <w:szCs w:val="28"/>
          <w:lang w:val="uk-UA"/>
        </w:rPr>
        <w:t xml:space="preserve"> </w:t>
      </w:r>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 Економ</w:t>
      </w:r>
      <w:r w:rsidRPr="005509F4">
        <w:rPr>
          <w:rFonts w:ascii="Times New Roman" w:hAnsi="Times New Roman" w:cs="Times New Roman"/>
          <w:sz w:val="28"/>
          <w:szCs w:val="28"/>
        </w:rPr>
        <w:t>i</w:t>
      </w:r>
      <w:r w:rsidRPr="005509F4">
        <w:rPr>
          <w:rFonts w:ascii="Times New Roman" w:hAnsi="Times New Roman" w:cs="Times New Roman"/>
          <w:sz w:val="28"/>
          <w:szCs w:val="28"/>
          <w:lang w:val="uk-UA"/>
        </w:rPr>
        <w:t xml:space="preserve">ка </w:t>
      </w:r>
      <w:r w:rsidRPr="005509F4">
        <w:rPr>
          <w:rFonts w:ascii="Times New Roman" w:hAnsi="Times New Roman" w:cs="Times New Roman"/>
          <w:sz w:val="28"/>
          <w:szCs w:val="28"/>
        </w:rPr>
        <w:t>i</w:t>
      </w:r>
      <w:r w:rsidRPr="005509F4">
        <w:rPr>
          <w:rFonts w:ascii="Times New Roman" w:hAnsi="Times New Roman" w:cs="Times New Roman"/>
          <w:sz w:val="28"/>
          <w:szCs w:val="28"/>
          <w:lang w:val="uk-UA"/>
        </w:rPr>
        <w:t xml:space="preserve"> орган</w:t>
      </w:r>
      <w:r w:rsidRPr="005509F4">
        <w:rPr>
          <w:rFonts w:ascii="Times New Roman" w:hAnsi="Times New Roman" w:cs="Times New Roman"/>
          <w:sz w:val="28"/>
          <w:szCs w:val="28"/>
        </w:rPr>
        <w:t>i</w:t>
      </w:r>
      <w:proofErr w:type="spellStart"/>
      <w:r w:rsidRPr="005509F4">
        <w:rPr>
          <w:rFonts w:ascii="Times New Roman" w:hAnsi="Times New Roman" w:cs="Times New Roman"/>
          <w:sz w:val="28"/>
          <w:szCs w:val="28"/>
          <w:lang w:val="uk-UA"/>
        </w:rPr>
        <w:t>зац</w:t>
      </w:r>
      <w:proofErr w:type="spellEnd"/>
      <w:r w:rsidRPr="005509F4">
        <w:rPr>
          <w:rFonts w:ascii="Times New Roman" w:hAnsi="Times New Roman" w:cs="Times New Roman"/>
          <w:sz w:val="28"/>
          <w:szCs w:val="28"/>
        </w:rPr>
        <w:t>i</w:t>
      </w:r>
      <w:r w:rsidRPr="005509F4">
        <w:rPr>
          <w:rFonts w:ascii="Times New Roman" w:hAnsi="Times New Roman" w:cs="Times New Roman"/>
          <w:sz w:val="28"/>
          <w:szCs w:val="28"/>
          <w:lang w:val="uk-UA"/>
        </w:rPr>
        <w:t xml:space="preserve">я </w:t>
      </w:r>
      <w:proofErr w:type="spellStart"/>
      <w:r w:rsidRPr="005509F4">
        <w:rPr>
          <w:rFonts w:ascii="Times New Roman" w:hAnsi="Times New Roman" w:cs="Times New Roman"/>
          <w:sz w:val="28"/>
          <w:szCs w:val="28"/>
          <w:lang w:val="uk-UA"/>
        </w:rPr>
        <w:t>управл</w:t>
      </w:r>
      <w:proofErr w:type="spellEnd"/>
      <w:r w:rsidRPr="005509F4">
        <w:rPr>
          <w:rFonts w:ascii="Times New Roman" w:hAnsi="Times New Roman" w:cs="Times New Roman"/>
          <w:sz w:val="28"/>
          <w:szCs w:val="28"/>
        </w:rPr>
        <w:t>i</w:t>
      </w:r>
      <w:proofErr w:type="spellStart"/>
      <w:r w:rsidRPr="005509F4">
        <w:rPr>
          <w:rFonts w:ascii="Times New Roman" w:hAnsi="Times New Roman" w:cs="Times New Roman"/>
          <w:sz w:val="28"/>
          <w:szCs w:val="28"/>
          <w:lang w:val="uk-UA"/>
        </w:rPr>
        <w:t>ння</w:t>
      </w:r>
      <w:proofErr w:type="spellEnd"/>
      <w:r w:rsidRPr="005509F4">
        <w:rPr>
          <w:rFonts w:ascii="Times New Roman" w:hAnsi="Times New Roman" w:cs="Times New Roman"/>
          <w:sz w:val="28"/>
          <w:szCs w:val="28"/>
          <w:lang w:val="uk-UA"/>
        </w:rPr>
        <w:t xml:space="preserve"> •№ 4 (28) 2017 /  [Електронний ресурс]  </w:t>
      </w:r>
      <w:hyperlink r:id="rId30" w:history="1">
        <w:r w:rsidRPr="005509F4">
          <w:rPr>
            <w:rStyle w:val="a6"/>
            <w:rFonts w:ascii="Times New Roman" w:hAnsi="Times New Roman" w:cs="Times New Roman"/>
            <w:sz w:val="28"/>
            <w:szCs w:val="28"/>
          </w:rPr>
          <w:t>file</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C</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Users</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Andrew</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Downloads</w:t>
        </w:r>
        <w:r w:rsidRPr="005509F4">
          <w:rPr>
            <w:rStyle w:val="a6"/>
            <w:rFonts w:ascii="Times New Roman" w:hAnsi="Times New Roman" w:cs="Times New Roman"/>
            <w:sz w:val="28"/>
            <w:szCs w:val="28"/>
            <w:lang w:val="uk-UA"/>
          </w:rPr>
          <w:t>/5988-Текст%20статті-12024-1-10-20180914%20(1).</w:t>
        </w:r>
        <w:proofErr w:type="spellStart"/>
        <w:r w:rsidRPr="005509F4">
          <w:rPr>
            <w:rStyle w:val="a6"/>
            <w:rFonts w:ascii="Times New Roman" w:hAnsi="Times New Roman" w:cs="Times New Roman"/>
            <w:sz w:val="28"/>
            <w:szCs w:val="28"/>
          </w:rPr>
          <w:t>pdf</w:t>
        </w:r>
        <w:proofErr w:type="spellEnd"/>
      </w:hyperlink>
      <w:r w:rsidRPr="005509F4">
        <w:rPr>
          <w:rFonts w:ascii="Times New Roman" w:hAnsi="Times New Roman" w:cs="Times New Roman"/>
          <w:sz w:val="28"/>
          <w:szCs w:val="28"/>
          <w:lang w:val="uk-UA"/>
        </w:rPr>
        <w:t xml:space="preserve"> </w:t>
      </w:r>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rPr>
      </w:pPr>
      <w:r w:rsidRPr="005509F4">
        <w:rPr>
          <w:rFonts w:ascii="Times New Roman" w:hAnsi="Times New Roman" w:cs="Times New Roman"/>
          <w:sz w:val="28"/>
          <w:szCs w:val="28"/>
          <w:lang w:val="uk-UA"/>
        </w:rPr>
        <w:t xml:space="preserve"> </w:t>
      </w:r>
      <w:r w:rsidRPr="005509F4">
        <w:rPr>
          <w:rFonts w:ascii="Times New Roman" w:hAnsi="Times New Roman" w:cs="Times New Roman"/>
          <w:sz w:val="28"/>
          <w:szCs w:val="28"/>
        </w:rPr>
        <w:t xml:space="preserve">Методика </w:t>
      </w:r>
      <w:proofErr w:type="spellStart"/>
      <w:r w:rsidRPr="005509F4">
        <w:rPr>
          <w:rFonts w:ascii="Times New Roman" w:hAnsi="Times New Roman" w:cs="Times New Roman"/>
          <w:sz w:val="28"/>
          <w:szCs w:val="28"/>
        </w:rPr>
        <w:t>фінансового</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скорингу</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від</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YouControl</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 – Режим доступу: </w:t>
      </w:r>
      <w:hyperlink r:id="rId31" w:history="1">
        <w:r w:rsidRPr="005509F4">
          <w:rPr>
            <w:rStyle w:val="a6"/>
            <w:rFonts w:ascii="Times New Roman" w:hAnsi="Times New Roman" w:cs="Times New Roman"/>
            <w:sz w:val="28"/>
            <w:szCs w:val="28"/>
          </w:rPr>
          <w:t>https://youcontrol.com.ua/contractor/financial-scoring/method/</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rPr>
      </w:pPr>
      <w:r w:rsidRPr="005509F4">
        <w:rPr>
          <w:rFonts w:ascii="Times New Roman" w:hAnsi="Times New Roman" w:cs="Times New Roman"/>
          <w:sz w:val="28"/>
          <w:szCs w:val="28"/>
          <w:lang w:val="uk-UA"/>
        </w:rPr>
        <w:t xml:space="preserve"> </w:t>
      </w:r>
      <w:proofErr w:type="spellStart"/>
      <w:r w:rsidRPr="005509F4">
        <w:rPr>
          <w:rFonts w:ascii="Times New Roman" w:hAnsi="Times New Roman" w:cs="Times New Roman"/>
          <w:sz w:val="28"/>
          <w:szCs w:val="28"/>
        </w:rPr>
        <w:t>Річна</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фінансова</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звітність</w:t>
      </w:r>
      <w:proofErr w:type="spellEnd"/>
      <w:r w:rsidRPr="005509F4">
        <w:rPr>
          <w:rFonts w:ascii="Times New Roman" w:hAnsi="Times New Roman" w:cs="Times New Roman"/>
          <w:sz w:val="28"/>
          <w:szCs w:val="28"/>
        </w:rPr>
        <w:t xml:space="preserve"> ПАО «ВКФ» [</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 – Режим доступу: </w:t>
      </w:r>
      <w:hyperlink r:id="rId32" w:history="1">
        <w:r w:rsidRPr="005509F4">
          <w:rPr>
            <w:rStyle w:val="a6"/>
            <w:rFonts w:ascii="Times New Roman" w:hAnsi="Times New Roman" w:cs="Times New Roman"/>
            <w:sz w:val="28"/>
            <w:szCs w:val="28"/>
          </w:rPr>
          <w:t>https://smida.gov.ua/db/emitent/report/year/xml/show/71096</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 </w:t>
      </w:r>
      <w:proofErr w:type="spellStart"/>
      <w:r w:rsidRPr="005509F4">
        <w:rPr>
          <w:rFonts w:ascii="Times New Roman" w:hAnsi="Times New Roman" w:cs="Times New Roman"/>
          <w:sz w:val="28"/>
          <w:szCs w:val="28"/>
        </w:rPr>
        <w:t>Технології</w:t>
      </w:r>
      <w:proofErr w:type="spellEnd"/>
      <w:r w:rsidRPr="005509F4">
        <w:rPr>
          <w:rFonts w:ascii="Times New Roman" w:hAnsi="Times New Roman" w:cs="Times New Roman"/>
          <w:sz w:val="28"/>
          <w:szCs w:val="28"/>
        </w:rPr>
        <w:t xml:space="preserve"> та </w:t>
      </w:r>
      <w:proofErr w:type="spellStart"/>
      <w:r w:rsidRPr="005509F4">
        <w:rPr>
          <w:rFonts w:ascii="Times New Roman" w:hAnsi="Times New Roman" w:cs="Times New Roman"/>
          <w:sz w:val="28"/>
          <w:szCs w:val="28"/>
        </w:rPr>
        <w:t>рецептури</w:t>
      </w:r>
      <w:proofErr w:type="spellEnd"/>
      <w:r w:rsidRPr="005509F4">
        <w:rPr>
          <w:rFonts w:ascii="Times New Roman" w:hAnsi="Times New Roman" w:cs="Times New Roman"/>
          <w:sz w:val="28"/>
          <w:szCs w:val="28"/>
        </w:rPr>
        <w:t xml:space="preserve"> в </w:t>
      </w:r>
      <w:proofErr w:type="spellStart"/>
      <w:r w:rsidRPr="005509F4">
        <w:rPr>
          <w:rFonts w:ascii="Times New Roman" w:hAnsi="Times New Roman" w:cs="Times New Roman"/>
          <w:sz w:val="28"/>
          <w:szCs w:val="28"/>
        </w:rPr>
        <w:t>кондитерській</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промисловості</w:t>
      </w:r>
      <w:proofErr w:type="spellEnd"/>
      <w:r w:rsidRPr="005509F4">
        <w:rPr>
          <w:rFonts w:ascii="Times New Roman" w:hAnsi="Times New Roman" w:cs="Times New Roman"/>
          <w:sz w:val="28"/>
          <w:szCs w:val="28"/>
          <w:lang w:val="uk-UA"/>
        </w:rPr>
        <w:t xml:space="preserve"> / Автор: </w:t>
      </w:r>
      <w:proofErr w:type="spellStart"/>
      <w:r w:rsidRPr="005509F4">
        <w:rPr>
          <w:rFonts w:ascii="Times New Roman" w:hAnsi="Times New Roman" w:cs="Times New Roman"/>
          <w:sz w:val="28"/>
          <w:szCs w:val="28"/>
          <w:lang w:val="uk-UA"/>
        </w:rPr>
        <w:t>Ant_Z</w:t>
      </w:r>
      <w:proofErr w:type="spellEnd"/>
      <w:r w:rsidRPr="005509F4">
        <w:rPr>
          <w:rFonts w:ascii="Times New Roman" w:hAnsi="Times New Roman" w:cs="Times New Roman"/>
          <w:sz w:val="28"/>
          <w:szCs w:val="28"/>
          <w:lang w:val="uk-UA"/>
        </w:rPr>
        <w:t xml:space="preserve"> / </w:t>
      </w:r>
      <w:r w:rsidRPr="005509F4">
        <w:rPr>
          <w:rFonts w:ascii="Times New Roman" w:hAnsi="Times New Roman" w:cs="Times New Roman"/>
          <w:sz w:val="28"/>
          <w:szCs w:val="28"/>
        </w:rPr>
        <w:t>[</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 – Режим доступу:</w:t>
      </w:r>
      <w:r w:rsidRPr="005509F4">
        <w:rPr>
          <w:rFonts w:ascii="Times New Roman" w:hAnsi="Times New Roman" w:cs="Times New Roman"/>
          <w:sz w:val="28"/>
          <w:szCs w:val="28"/>
          <w:lang w:val="uk-UA"/>
        </w:rPr>
        <w:t xml:space="preserve"> </w:t>
      </w:r>
      <w:hyperlink r:id="rId33" w:history="1">
        <w:r w:rsidRPr="005509F4">
          <w:rPr>
            <w:rStyle w:val="a6"/>
            <w:rFonts w:ascii="Times New Roman" w:hAnsi="Times New Roman" w:cs="Times New Roman"/>
            <w:sz w:val="28"/>
            <w:szCs w:val="28"/>
          </w:rPr>
          <w:t>https://uk.baker-</w:t>
        </w:r>
        <w:r w:rsidRPr="005509F4">
          <w:rPr>
            <w:rStyle w:val="a6"/>
            <w:rFonts w:ascii="Times New Roman" w:hAnsi="Times New Roman" w:cs="Times New Roman"/>
            <w:sz w:val="28"/>
            <w:szCs w:val="28"/>
          </w:rPr>
          <w:lastRenderedPageBreak/>
          <w:t>group.net/technology-and-recipes/technology-confectionery-industry/technology-and-recipes-in-the-confectionery-industry.html</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 В. О. </w:t>
      </w:r>
      <w:proofErr w:type="spellStart"/>
      <w:r w:rsidRPr="005509F4">
        <w:rPr>
          <w:rFonts w:ascii="Times New Roman" w:hAnsi="Times New Roman" w:cs="Times New Roman"/>
          <w:sz w:val="28"/>
          <w:szCs w:val="28"/>
          <w:lang w:val="uk-UA"/>
        </w:rPr>
        <w:t>Володіна</w:t>
      </w:r>
      <w:proofErr w:type="spellEnd"/>
      <w:r w:rsidRPr="005509F4">
        <w:rPr>
          <w:rFonts w:ascii="Times New Roman" w:hAnsi="Times New Roman" w:cs="Times New Roman"/>
          <w:sz w:val="28"/>
          <w:szCs w:val="28"/>
          <w:lang w:val="uk-UA"/>
        </w:rPr>
        <w:t xml:space="preserve">, / здобувач, ВНЗ «Національна академія управління» / ТЕНДЕНЦІЇ РОЗВИТКУ УКРАЇНСЬКОГО РИНКУ ІННОВАЦІЙНОГО ПРОДУКТУ / </w:t>
      </w:r>
      <w:hyperlink r:id="rId34" w:history="1">
        <w:r w:rsidRPr="005509F4">
          <w:rPr>
            <w:rStyle w:val="a6"/>
            <w:rFonts w:ascii="Times New Roman" w:hAnsi="Times New Roman" w:cs="Times New Roman"/>
            <w:sz w:val="28"/>
            <w:szCs w:val="28"/>
          </w:rPr>
          <w:t>http://www.economy.nayka.com.ua/?op=1&amp;z=6198</w:t>
        </w:r>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 Ринок кондитерської продукції в Україні: тенденції та перспективи розвитку / </w:t>
      </w:r>
      <w:proofErr w:type="spellStart"/>
      <w:r w:rsidRPr="005509F4">
        <w:rPr>
          <w:rFonts w:ascii="Times New Roman" w:hAnsi="Times New Roman" w:cs="Times New Roman"/>
          <w:sz w:val="28"/>
          <w:szCs w:val="28"/>
          <w:lang w:val="uk-UA"/>
        </w:rPr>
        <w:t>Кільніцька</w:t>
      </w:r>
      <w:proofErr w:type="spellEnd"/>
      <w:r w:rsidRPr="005509F4">
        <w:rPr>
          <w:rFonts w:ascii="Times New Roman" w:hAnsi="Times New Roman" w:cs="Times New Roman"/>
          <w:sz w:val="28"/>
          <w:szCs w:val="28"/>
          <w:lang w:val="uk-UA"/>
        </w:rPr>
        <w:t xml:space="preserve"> О.С., Кравчук Н.І., </w:t>
      </w:r>
      <w:proofErr w:type="spellStart"/>
      <w:r w:rsidRPr="005509F4">
        <w:rPr>
          <w:rFonts w:ascii="Times New Roman" w:hAnsi="Times New Roman" w:cs="Times New Roman"/>
          <w:sz w:val="28"/>
          <w:szCs w:val="28"/>
          <w:lang w:val="uk-UA"/>
        </w:rPr>
        <w:t>Куцмус</w:t>
      </w:r>
      <w:proofErr w:type="spellEnd"/>
      <w:r w:rsidRPr="005509F4">
        <w:rPr>
          <w:rFonts w:ascii="Times New Roman" w:hAnsi="Times New Roman" w:cs="Times New Roman"/>
          <w:sz w:val="28"/>
          <w:szCs w:val="28"/>
          <w:lang w:val="uk-UA"/>
        </w:rPr>
        <w:t xml:space="preserve"> Н.М. // Економіка АПК. - 2018. - № 11 - С. 29</w:t>
      </w:r>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 </w:t>
      </w:r>
      <w:r w:rsidRPr="005509F4">
        <w:rPr>
          <w:rFonts w:ascii="Times New Roman" w:hAnsi="Times New Roman" w:cs="Times New Roman"/>
          <w:sz w:val="28"/>
          <w:szCs w:val="28"/>
        </w:rPr>
        <w:t xml:space="preserve">Закон </w:t>
      </w:r>
      <w:proofErr w:type="spellStart"/>
      <w:r w:rsidRPr="005509F4">
        <w:rPr>
          <w:rFonts w:ascii="Times New Roman" w:hAnsi="Times New Roman" w:cs="Times New Roman"/>
          <w:sz w:val="28"/>
          <w:szCs w:val="28"/>
        </w:rPr>
        <w:t>України</w:t>
      </w:r>
      <w:proofErr w:type="spellEnd"/>
      <w:r w:rsidRPr="005509F4">
        <w:rPr>
          <w:rFonts w:ascii="Times New Roman" w:hAnsi="Times New Roman" w:cs="Times New Roman"/>
          <w:sz w:val="28"/>
          <w:szCs w:val="28"/>
        </w:rPr>
        <w:t xml:space="preserve"> “Про </w:t>
      </w:r>
      <w:proofErr w:type="spellStart"/>
      <w:r w:rsidRPr="005509F4">
        <w:rPr>
          <w:rFonts w:ascii="Times New Roman" w:hAnsi="Times New Roman" w:cs="Times New Roman"/>
          <w:sz w:val="28"/>
          <w:szCs w:val="28"/>
        </w:rPr>
        <w:t>захист</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економічної</w:t>
      </w:r>
      <w:proofErr w:type="spellEnd"/>
      <w:r w:rsidRPr="005509F4">
        <w:rPr>
          <w:rFonts w:ascii="Times New Roman" w:hAnsi="Times New Roman" w:cs="Times New Roman"/>
          <w:sz w:val="28"/>
          <w:szCs w:val="28"/>
        </w:rPr>
        <w:t xml:space="preserve"> </w:t>
      </w:r>
      <w:proofErr w:type="spellStart"/>
      <w:proofErr w:type="gramStart"/>
      <w:r w:rsidRPr="005509F4">
        <w:rPr>
          <w:rFonts w:ascii="Times New Roman" w:hAnsi="Times New Roman" w:cs="Times New Roman"/>
          <w:sz w:val="28"/>
          <w:szCs w:val="28"/>
        </w:rPr>
        <w:t>конкуренції</w:t>
      </w:r>
      <w:proofErr w:type="spellEnd"/>
      <w:r w:rsidRPr="005509F4">
        <w:rPr>
          <w:rFonts w:ascii="Times New Roman" w:hAnsi="Times New Roman" w:cs="Times New Roman"/>
          <w:sz w:val="28"/>
          <w:szCs w:val="28"/>
        </w:rPr>
        <w:t xml:space="preserve"> ”</w:t>
      </w:r>
      <w:proofErr w:type="gramEnd"/>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lang w:val="uk-UA"/>
        </w:rPr>
      </w:pPr>
      <w:r w:rsidRPr="005509F4">
        <w:rPr>
          <w:rFonts w:ascii="Times New Roman" w:hAnsi="Times New Roman" w:cs="Times New Roman"/>
          <w:sz w:val="28"/>
          <w:szCs w:val="28"/>
          <w:lang w:val="uk-UA"/>
        </w:rPr>
        <w:t xml:space="preserve"> </w:t>
      </w:r>
      <w:hyperlink r:id="rId35" w:history="1">
        <w:r w:rsidRPr="005509F4">
          <w:rPr>
            <w:rStyle w:val="a6"/>
            <w:rFonts w:ascii="Times New Roman" w:hAnsi="Times New Roman" w:cs="Times New Roman"/>
            <w:sz w:val="28"/>
            <w:szCs w:val="28"/>
          </w:rPr>
          <w:t>https</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library</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if</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ua</w:t>
        </w:r>
        <w:r w:rsidRPr="005509F4">
          <w:rPr>
            <w:rStyle w:val="a6"/>
            <w:rFonts w:ascii="Times New Roman" w:hAnsi="Times New Roman" w:cs="Times New Roman"/>
            <w:sz w:val="28"/>
            <w:szCs w:val="28"/>
            <w:lang w:val="uk-UA"/>
          </w:rPr>
          <w:t>/</w:t>
        </w:r>
        <w:r w:rsidRPr="005509F4">
          <w:rPr>
            <w:rStyle w:val="a6"/>
            <w:rFonts w:ascii="Times New Roman" w:hAnsi="Times New Roman" w:cs="Times New Roman"/>
            <w:sz w:val="28"/>
            <w:szCs w:val="28"/>
          </w:rPr>
          <w:t>book</w:t>
        </w:r>
        <w:r w:rsidRPr="005509F4">
          <w:rPr>
            <w:rStyle w:val="a6"/>
            <w:rFonts w:ascii="Times New Roman" w:hAnsi="Times New Roman" w:cs="Times New Roman"/>
            <w:sz w:val="28"/>
            <w:szCs w:val="28"/>
            <w:lang w:val="uk-UA"/>
          </w:rPr>
          <w:t>/56/4014.</w:t>
        </w:r>
        <w:proofErr w:type="spellStart"/>
        <w:r w:rsidRPr="005509F4">
          <w:rPr>
            <w:rStyle w:val="a6"/>
            <w:rFonts w:ascii="Times New Roman" w:hAnsi="Times New Roman" w:cs="Times New Roman"/>
            <w:sz w:val="28"/>
            <w:szCs w:val="28"/>
          </w:rPr>
          <w:t>html</w:t>
        </w:r>
        <w:proofErr w:type="spellEnd"/>
      </w:hyperlink>
    </w:p>
    <w:p w:rsidR="0055792F" w:rsidRPr="005509F4" w:rsidRDefault="0055792F" w:rsidP="005509F4">
      <w:pPr>
        <w:pStyle w:val="a8"/>
        <w:numPr>
          <w:ilvl w:val="0"/>
          <w:numId w:val="37"/>
        </w:numPr>
        <w:spacing w:after="0" w:line="360" w:lineRule="auto"/>
        <w:jc w:val="both"/>
        <w:rPr>
          <w:rFonts w:ascii="Times New Roman" w:hAnsi="Times New Roman" w:cs="Times New Roman"/>
          <w:sz w:val="28"/>
          <w:szCs w:val="28"/>
        </w:rPr>
      </w:pPr>
      <w:r w:rsidRPr="005509F4">
        <w:rPr>
          <w:rFonts w:ascii="Times New Roman" w:hAnsi="Times New Roman" w:cs="Times New Roman"/>
          <w:sz w:val="28"/>
          <w:szCs w:val="28"/>
          <w:lang w:val="uk-UA"/>
        </w:rPr>
        <w:t xml:space="preserve"> </w:t>
      </w:r>
      <w:proofErr w:type="spellStart"/>
      <w:r w:rsidRPr="005509F4">
        <w:rPr>
          <w:rFonts w:ascii="Times New Roman" w:hAnsi="Times New Roman" w:cs="Times New Roman"/>
          <w:sz w:val="28"/>
          <w:szCs w:val="28"/>
        </w:rPr>
        <w:t>Оцінка</w:t>
      </w:r>
      <w:proofErr w:type="spellEnd"/>
      <w:r w:rsidRPr="005509F4">
        <w:rPr>
          <w:rFonts w:ascii="Times New Roman" w:hAnsi="Times New Roman" w:cs="Times New Roman"/>
          <w:sz w:val="28"/>
          <w:szCs w:val="28"/>
        </w:rPr>
        <w:t xml:space="preserve"> стану </w:t>
      </w:r>
      <w:proofErr w:type="spellStart"/>
      <w:r w:rsidRPr="005509F4">
        <w:rPr>
          <w:rFonts w:ascii="Times New Roman" w:hAnsi="Times New Roman" w:cs="Times New Roman"/>
          <w:sz w:val="28"/>
          <w:szCs w:val="28"/>
        </w:rPr>
        <w:t>оточуючого</w:t>
      </w:r>
      <w:proofErr w:type="spellEnd"/>
      <w:r w:rsidRPr="005509F4">
        <w:rPr>
          <w:rFonts w:ascii="Times New Roman" w:hAnsi="Times New Roman" w:cs="Times New Roman"/>
          <w:sz w:val="28"/>
          <w:szCs w:val="28"/>
        </w:rPr>
        <w:t xml:space="preserve"> </w:t>
      </w:r>
      <w:proofErr w:type="spellStart"/>
      <w:r w:rsidRPr="005509F4">
        <w:rPr>
          <w:rFonts w:ascii="Times New Roman" w:hAnsi="Times New Roman" w:cs="Times New Roman"/>
          <w:sz w:val="28"/>
          <w:szCs w:val="28"/>
        </w:rPr>
        <w:t>середовища</w:t>
      </w:r>
      <w:proofErr w:type="spellEnd"/>
      <w:r w:rsidRPr="005509F4">
        <w:rPr>
          <w:rFonts w:ascii="Times New Roman" w:hAnsi="Times New Roman" w:cs="Times New Roman"/>
          <w:sz w:val="28"/>
          <w:szCs w:val="28"/>
          <w:lang w:val="uk-UA"/>
        </w:rPr>
        <w:t xml:space="preserve"> / </w:t>
      </w:r>
      <w:r w:rsidRPr="005509F4">
        <w:rPr>
          <w:rFonts w:ascii="Times New Roman" w:hAnsi="Times New Roman" w:cs="Times New Roman"/>
          <w:sz w:val="28"/>
          <w:szCs w:val="28"/>
        </w:rPr>
        <w:t>[</w:t>
      </w:r>
      <w:proofErr w:type="spellStart"/>
      <w:r w:rsidRPr="005509F4">
        <w:rPr>
          <w:rFonts w:ascii="Times New Roman" w:hAnsi="Times New Roman" w:cs="Times New Roman"/>
          <w:sz w:val="28"/>
          <w:szCs w:val="28"/>
        </w:rPr>
        <w:t>Електронний</w:t>
      </w:r>
      <w:proofErr w:type="spellEnd"/>
      <w:r w:rsidRPr="005509F4">
        <w:rPr>
          <w:rFonts w:ascii="Times New Roman" w:hAnsi="Times New Roman" w:cs="Times New Roman"/>
          <w:sz w:val="28"/>
          <w:szCs w:val="28"/>
        </w:rPr>
        <w:t xml:space="preserve"> ресурс]. – Режим доступу:</w:t>
      </w:r>
      <w:r w:rsidRPr="005509F4">
        <w:rPr>
          <w:rFonts w:ascii="Times New Roman" w:hAnsi="Times New Roman" w:cs="Times New Roman"/>
          <w:sz w:val="28"/>
          <w:szCs w:val="28"/>
          <w:lang w:val="uk-UA"/>
        </w:rPr>
        <w:t xml:space="preserve"> </w:t>
      </w:r>
      <w:hyperlink r:id="rId36" w:history="1">
        <w:r w:rsidRPr="005509F4">
          <w:rPr>
            <w:rStyle w:val="a6"/>
            <w:rFonts w:ascii="Times New Roman" w:hAnsi="Times New Roman" w:cs="Times New Roman"/>
            <w:sz w:val="28"/>
            <w:szCs w:val="28"/>
          </w:rPr>
          <w:t>https://vuzlit.ru/111228/otsinka_stanu_otochuyuchogo_seredovischa</w:t>
        </w:r>
      </w:hyperlink>
    </w:p>
    <w:sectPr w:rsidR="0055792F" w:rsidRPr="005509F4" w:rsidSect="006D2045">
      <w:headerReference w:type="default" r:id="rId37"/>
      <w:pgSz w:w="11906" w:h="16838"/>
      <w:pgMar w:top="1134" w:right="850" w:bottom="1134"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AE1" w:rsidRDefault="00665AE1" w:rsidP="00332B81">
      <w:pPr>
        <w:spacing w:after="0" w:line="240" w:lineRule="auto"/>
      </w:pPr>
      <w:r>
        <w:separator/>
      </w:r>
    </w:p>
  </w:endnote>
  <w:endnote w:type="continuationSeparator" w:id="0">
    <w:p w:rsidR="00665AE1" w:rsidRDefault="00665AE1" w:rsidP="0033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AE1" w:rsidRDefault="00665AE1" w:rsidP="00332B81">
      <w:pPr>
        <w:spacing w:after="0" w:line="240" w:lineRule="auto"/>
      </w:pPr>
      <w:r>
        <w:separator/>
      </w:r>
    </w:p>
  </w:footnote>
  <w:footnote w:type="continuationSeparator" w:id="0">
    <w:p w:rsidR="00665AE1" w:rsidRDefault="00665AE1" w:rsidP="0033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025773"/>
      <w:docPartObj>
        <w:docPartGallery w:val="Page Numbers (Top of Page)"/>
        <w:docPartUnique/>
      </w:docPartObj>
    </w:sdtPr>
    <w:sdtContent>
      <w:p w:rsidR="001D05FE" w:rsidRDefault="001D05FE">
        <w:pPr>
          <w:pStyle w:val="aa"/>
          <w:jc w:val="right"/>
        </w:pPr>
        <w:r>
          <w:fldChar w:fldCharType="begin"/>
        </w:r>
        <w:r>
          <w:instrText>PAGE   \* MERGEFORMAT</w:instrText>
        </w:r>
        <w:r>
          <w:fldChar w:fldCharType="separate"/>
        </w:r>
        <w:r w:rsidR="00546203">
          <w:rPr>
            <w:noProof/>
          </w:rPr>
          <w:t>2</w:t>
        </w:r>
        <w:r>
          <w:fldChar w:fldCharType="end"/>
        </w:r>
      </w:p>
    </w:sdtContent>
  </w:sdt>
  <w:p w:rsidR="001D05FE" w:rsidRPr="00332B81" w:rsidRDefault="001D05FE">
    <w:pPr>
      <w:pStyle w:val="aa"/>
      <w:rPr>
        <w:lang w:val="uk-U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FE0"/>
    <w:multiLevelType w:val="multilevel"/>
    <w:tmpl w:val="8DC8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00EB"/>
    <w:multiLevelType w:val="hybridMultilevel"/>
    <w:tmpl w:val="4288B674"/>
    <w:lvl w:ilvl="0" w:tplc="CBE6CA7A">
      <w:start w:val="9"/>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AE75CF"/>
    <w:multiLevelType w:val="hybridMultilevel"/>
    <w:tmpl w:val="AAF2B0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F9361D"/>
    <w:multiLevelType w:val="multilevel"/>
    <w:tmpl w:val="78A4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3873"/>
    <w:multiLevelType w:val="multilevel"/>
    <w:tmpl w:val="4BA6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470B0"/>
    <w:multiLevelType w:val="multilevel"/>
    <w:tmpl w:val="8DC8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C4123"/>
    <w:multiLevelType w:val="hybridMultilevel"/>
    <w:tmpl w:val="5BE036B6"/>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0284DA9"/>
    <w:multiLevelType w:val="hybridMultilevel"/>
    <w:tmpl w:val="2250A9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32D33AD"/>
    <w:multiLevelType w:val="hybridMultilevel"/>
    <w:tmpl w:val="6AE8A172"/>
    <w:lvl w:ilvl="0" w:tplc="484884EA">
      <w:start w:val="7"/>
      <w:numFmt w:val="bullet"/>
      <w:lvlText w:val="-"/>
      <w:lvlJc w:val="left"/>
      <w:pPr>
        <w:ind w:left="1040" w:hanging="360"/>
      </w:pPr>
      <w:rPr>
        <w:rFonts w:ascii="Times New Roman" w:eastAsia="Times New Roman" w:hAnsi="Times New Roman" w:cs="Times New Roman"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28A0468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95F6E26"/>
    <w:multiLevelType w:val="multilevel"/>
    <w:tmpl w:val="4BA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D2341"/>
    <w:multiLevelType w:val="hybridMultilevel"/>
    <w:tmpl w:val="540249B8"/>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B466A59"/>
    <w:multiLevelType w:val="multilevel"/>
    <w:tmpl w:val="4BA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527B4"/>
    <w:multiLevelType w:val="hybridMultilevel"/>
    <w:tmpl w:val="A4001BD4"/>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FE801B4"/>
    <w:multiLevelType w:val="hybridMultilevel"/>
    <w:tmpl w:val="09BCE3C6"/>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0E912C5"/>
    <w:multiLevelType w:val="hybridMultilevel"/>
    <w:tmpl w:val="4E22F1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58A2E3D"/>
    <w:multiLevelType w:val="multilevel"/>
    <w:tmpl w:val="11FA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2363A"/>
    <w:multiLevelType w:val="hybridMultilevel"/>
    <w:tmpl w:val="1E4832F8"/>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62F7756"/>
    <w:multiLevelType w:val="multilevel"/>
    <w:tmpl w:val="4BA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2176F"/>
    <w:multiLevelType w:val="hybridMultilevel"/>
    <w:tmpl w:val="687E19F2"/>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B50314C"/>
    <w:multiLevelType w:val="multilevel"/>
    <w:tmpl w:val="4BA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B5AE1"/>
    <w:multiLevelType w:val="hybridMultilevel"/>
    <w:tmpl w:val="497222A8"/>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E6858DC"/>
    <w:multiLevelType w:val="hybridMultilevel"/>
    <w:tmpl w:val="72A480F6"/>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0471D22"/>
    <w:multiLevelType w:val="hybridMultilevel"/>
    <w:tmpl w:val="C8C60C28"/>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1906221"/>
    <w:multiLevelType w:val="multilevel"/>
    <w:tmpl w:val="AB4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1140B"/>
    <w:multiLevelType w:val="hybridMultilevel"/>
    <w:tmpl w:val="4C9C5420"/>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A375744"/>
    <w:multiLevelType w:val="hybridMultilevel"/>
    <w:tmpl w:val="439C37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4D79522D"/>
    <w:multiLevelType w:val="multilevel"/>
    <w:tmpl w:val="8DC8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07706"/>
    <w:multiLevelType w:val="multilevel"/>
    <w:tmpl w:val="037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B7E2F"/>
    <w:multiLevelType w:val="hybridMultilevel"/>
    <w:tmpl w:val="2C16BD1C"/>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5A5520E"/>
    <w:multiLevelType w:val="hybridMultilevel"/>
    <w:tmpl w:val="6F8261F0"/>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E384FCB"/>
    <w:multiLevelType w:val="hybridMultilevel"/>
    <w:tmpl w:val="D116B68C"/>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01C51B0"/>
    <w:multiLevelType w:val="multilevel"/>
    <w:tmpl w:val="03E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E1102"/>
    <w:multiLevelType w:val="hybridMultilevel"/>
    <w:tmpl w:val="6F64F1BA"/>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89F5C17"/>
    <w:multiLevelType w:val="multilevel"/>
    <w:tmpl w:val="3620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A7A6B"/>
    <w:multiLevelType w:val="multilevel"/>
    <w:tmpl w:val="54EC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D49E2"/>
    <w:multiLevelType w:val="multilevel"/>
    <w:tmpl w:val="71D6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20254"/>
    <w:multiLevelType w:val="multilevel"/>
    <w:tmpl w:val="209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7457F"/>
    <w:multiLevelType w:val="hybridMultilevel"/>
    <w:tmpl w:val="C302BAF8"/>
    <w:lvl w:ilvl="0" w:tplc="E9CCD7D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3"/>
  </w:num>
  <w:num w:numId="2">
    <w:abstractNumId w:val="7"/>
  </w:num>
  <w:num w:numId="3">
    <w:abstractNumId w:val="35"/>
  </w:num>
  <w:num w:numId="4">
    <w:abstractNumId w:val="23"/>
  </w:num>
  <w:num w:numId="5">
    <w:abstractNumId w:val="28"/>
  </w:num>
  <w:num w:numId="6">
    <w:abstractNumId w:val="30"/>
  </w:num>
  <w:num w:numId="7">
    <w:abstractNumId w:val="34"/>
  </w:num>
  <w:num w:numId="8">
    <w:abstractNumId w:val="6"/>
  </w:num>
  <w:num w:numId="9">
    <w:abstractNumId w:val="37"/>
  </w:num>
  <w:num w:numId="10">
    <w:abstractNumId w:val="38"/>
  </w:num>
  <w:num w:numId="11">
    <w:abstractNumId w:val="36"/>
  </w:num>
  <w:num w:numId="12">
    <w:abstractNumId w:val="32"/>
  </w:num>
  <w:num w:numId="13">
    <w:abstractNumId w:val="3"/>
  </w:num>
  <w:num w:numId="14">
    <w:abstractNumId w:val="24"/>
  </w:num>
  <w:num w:numId="15">
    <w:abstractNumId w:val="21"/>
  </w:num>
  <w:num w:numId="16">
    <w:abstractNumId w:val="16"/>
  </w:num>
  <w:num w:numId="17">
    <w:abstractNumId w:val="14"/>
  </w:num>
  <w:num w:numId="18">
    <w:abstractNumId w:val="33"/>
  </w:num>
  <w:num w:numId="19">
    <w:abstractNumId w:val="15"/>
  </w:num>
  <w:num w:numId="20">
    <w:abstractNumId w:val="9"/>
  </w:num>
  <w:num w:numId="21">
    <w:abstractNumId w:val="12"/>
  </w:num>
  <w:num w:numId="22">
    <w:abstractNumId w:val="4"/>
  </w:num>
  <w:num w:numId="23">
    <w:abstractNumId w:val="20"/>
  </w:num>
  <w:num w:numId="24">
    <w:abstractNumId w:val="5"/>
  </w:num>
  <w:num w:numId="25">
    <w:abstractNumId w:val="10"/>
  </w:num>
  <w:num w:numId="26">
    <w:abstractNumId w:val="18"/>
  </w:num>
  <w:num w:numId="27">
    <w:abstractNumId w:val="0"/>
  </w:num>
  <w:num w:numId="28">
    <w:abstractNumId w:val="27"/>
  </w:num>
  <w:num w:numId="29">
    <w:abstractNumId w:val="31"/>
  </w:num>
  <w:num w:numId="30">
    <w:abstractNumId w:val="22"/>
  </w:num>
  <w:num w:numId="31">
    <w:abstractNumId w:val="11"/>
  </w:num>
  <w:num w:numId="32">
    <w:abstractNumId w:val="17"/>
  </w:num>
  <w:num w:numId="33">
    <w:abstractNumId w:val="19"/>
  </w:num>
  <w:num w:numId="34">
    <w:abstractNumId w:val="29"/>
  </w:num>
  <w:num w:numId="35">
    <w:abstractNumId w:val="25"/>
  </w:num>
  <w:num w:numId="36">
    <w:abstractNumId w:val="26"/>
  </w:num>
  <w:num w:numId="37">
    <w:abstractNumId w:val="2"/>
  </w:num>
  <w:num w:numId="38">
    <w:abstractNumId w:val="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D6"/>
    <w:rsid w:val="00005C52"/>
    <w:rsid w:val="00032407"/>
    <w:rsid w:val="00061134"/>
    <w:rsid w:val="00081C88"/>
    <w:rsid w:val="000837C5"/>
    <w:rsid w:val="000A0623"/>
    <w:rsid w:val="000E1F56"/>
    <w:rsid w:val="000E45E0"/>
    <w:rsid w:val="000E6274"/>
    <w:rsid w:val="000F32AE"/>
    <w:rsid w:val="000F7E9F"/>
    <w:rsid w:val="00112399"/>
    <w:rsid w:val="00123C21"/>
    <w:rsid w:val="001402B6"/>
    <w:rsid w:val="00150D63"/>
    <w:rsid w:val="00155C18"/>
    <w:rsid w:val="00166712"/>
    <w:rsid w:val="0018193F"/>
    <w:rsid w:val="001869F0"/>
    <w:rsid w:val="00194569"/>
    <w:rsid w:val="001A57FD"/>
    <w:rsid w:val="001D05FE"/>
    <w:rsid w:val="001D6583"/>
    <w:rsid w:val="001E56AC"/>
    <w:rsid w:val="001F1141"/>
    <w:rsid w:val="002114CA"/>
    <w:rsid w:val="00233AC3"/>
    <w:rsid w:val="00237B20"/>
    <w:rsid w:val="00240C4D"/>
    <w:rsid w:val="00284300"/>
    <w:rsid w:val="002A07DB"/>
    <w:rsid w:val="002B4296"/>
    <w:rsid w:val="002C0AE6"/>
    <w:rsid w:val="002C2338"/>
    <w:rsid w:val="002D6AC3"/>
    <w:rsid w:val="00300717"/>
    <w:rsid w:val="00323ADF"/>
    <w:rsid w:val="00332B81"/>
    <w:rsid w:val="003607C7"/>
    <w:rsid w:val="003860D1"/>
    <w:rsid w:val="0039340E"/>
    <w:rsid w:val="00394CBE"/>
    <w:rsid w:val="00395563"/>
    <w:rsid w:val="003A5A96"/>
    <w:rsid w:val="003C6DE4"/>
    <w:rsid w:val="00412ED1"/>
    <w:rsid w:val="00435FAD"/>
    <w:rsid w:val="00462FA1"/>
    <w:rsid w:val="0048561E"/>
    <w:rsid w:val="00492A96"/>
    <w:rsid w:val="004A7A3E"/>
    <w:rsid w:val="004B16ED"/>
    <w:rsid w:val="0050208E"/>
    <w:rsid w:val="00520C08"/>
    <w:rsid w:val="005303E7"/>
    <w:rsid w:val="0053703F"/>
    <w:rsid w:val="00542D58"/>
    <w:rsid w:val="00546203"/>
    <w:rsid w:val="005509F4"/>
    <w:rsid w:val="0055792F"/>
    <w:rsid w:val="00596405"/>
    <w:rsid w:val="005B47F9"/>
    <w:rsid w:val="005B5FD0"/>
    <w:rsid w:val="005C3256"/>
    <w:rsid w:val="005F1D22"/>
    <w:rsid w:val="00605AA8"/>
    <w:rsid w:val="00620FE5"/>
    <w:rsid w:val="00624BD6"/>
    <w:rsid w:val="00651FDE"/>
    <w:rsid w:val="0065322E"/>
    <w:rsid w:val="0066188A"/>
    <w:rsid w:val="00665AE1"/>
    <w:rsid w:val="006A53E6"/>
    <w:rsid w:val="006B3F64"/>
    <w:rsid w:val="006C76B4"/>
    <w:rsid w:val="006D2045"/>
    <w:rsid w:val="006E75D6"/>
    <w:rsid w:val="007207EA"/>
    <w:rsid w:val="007234A8"/>
    <w:rsid w:val="00724B79"/>
    <w:rsid w:val="00753C23"/>
    <w:rsid w:val="007925CA"/>
    <w:rsid w:val="00792DBE"/>
    <w:rsid w:val="007C27AD"/>
    <w:rsid w:val="007D2252"/>
    <w:rsid w:val="007E767E"/>
    <w:rsid w:val="007F331E"/>
    <w:rsid w:val="00805CD0"/>
    <w:rsid w:val="00831D46"/>
    <w:rsid w:val="008550AC"/>
    <w:rsid w:val="008A2586"/>
    <w:rsid w:val="008B3D03"/>
    <w:rsid w:val="008D7421"/>
    <w:rsid w:val="008E0E71"/>
    <w:rsid w:val="00924A19"/>
    <w:rsid w:val="00952076"/>
    <w:rsid w:val="00972387"/>
    <w:rsid w:val="009834AC"/>
    <w:rsid w:val="00984E34"/>
    <w:rsid w:val="009A2438"/>
    <w:rsid w:val="009A7015"/>
    <w:rsid w:val="009B16A3"/>
    <w:rsid w:val="009C199F"/>
    <w:rsid w:val="009D35CA"/>
    <w:rsid w:val="00A008CC"/>
    <w:rsid w:val="00A300BF"/>
    <w:rsid w:val="00A31EB7"/>
    <w:rsid w:val="00A56A3B"/>
    <w:rsid w:val="00A97F81"/>
    <w:rsid w:val="00AA6487"/>
    <w:rsid w:val="00AA6646"/>
    <w:rsid w:val="00AE0E47"/>
    <w:rsid w:val="00AE717A"/>
    <w:rsid w:val="00B0043C"/>
    <w:rsid w:val="00B15FBF"/>
    <w:rsid w:val="00B2202C"/>
    <w:rsid w:val="00B26A77"/>
    <w:rsid w:val="00B66DA6"/>
    <w:rsid w:val="00B729F0"/>
    <w:rsid w:val="00B86DE7"/>
    <w:rsid w:val="00BA33F2"/>
    <w:rsid w:val="00BA7BF4"/>
    <w:rsid w:val="00BF5CA0"/>
    <w:rsid w:val="00BF6F39"/>
    <w:rsid w:val="00C00B4E"/>
    <w:rsid w:val="00C04C24"/>
    <w:rsid w:val="00C165E0"/>
    <w:rsid w:val="00C42320"/>
    <w:rsid w:val="00C7587F"/>
    <w:rsid w:val="00CC528C"/>
    <w:rsid w:val="00CF6621"/>
    <w:rsid w:val="00D026DF"/>
    <w:rsid w:val="00D06D73"/>
    <w:rsid w:val="00D2095C"/>
    <w:rsid w:val="00D50752"/>
    <w:rsid w:val="00D8201B"/>
    <w:rsid w:val="00D87C34"/>
    <w:rsid w:val="00D950A5"/>
    <w:rsid w:val="00DB596F"/>
    <w:rsid w:val="00DB7581"/>
    <w:rsid w:val="00DC0FBE"/>
    <w:rsid w:val="00DD3488"/>
    <w:rsid w:val="00DD39A9"/>
    <w:rsid w:val="00DD4879"/>
    <w:rsid w:val="00E06306"/>
    <w:rsid w:val="00E23D9E"/>
    <w:rsid w:val="00E26A4D"/>
    <w:rsid w:val="00E35E79"/>
    <w:rsid w:val="00E3661B"/>
    <w:rsid w:val="00E5757D"/>
    <w:rsid w:val="00E9515E"/>
    <w:rsid w:val="00EA5391"/>
    <w:rsid w:val="00EB499B"/>
    <w:rsid w:val="00EB63C5"/>
    <w:rsid w:val="00EC472B"/>
    <w:rsid w:val="00EC7351"/>
    <w:rsid w:val="00F61927"/>
    <w:rsid w:val="00FD348B"/>
    <w:rsid w:val="00FE1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91FFB"/>
  <w15:chartTrackingRefBased/>
  <w15:docId w15:val="{BFC2DA01-49C9-483E-A334-B811BBF8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1D22"/>
  </w:style>
  <w:style w:type="paragraph" w:styleId="1">
    <w:name w:val="heading 1"/>
    <w:basedOn w:val="a"/>
    <w:next w:val="a"/>
    <w:link w:val="10"/>
    <w:uiPriority w:val="9"/>
    <w:qFormat/>
    <w:rsid w:val="00952076"/>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4">
    <w:name w:val="heading 4"/>
    <w:basedOn w:val="a"/>
    <w:link w:val="40"/>
    <w:uiPriority w:val="9"/>
    <w:qFormat/>
    <w:rsid w:val="0095207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40C4D"/>
    <w:pPr>
      <w:widowControl w:val="0"/>
      <w:suppressAutoHyphens/>
      <w:spacing w:after="120" w:line="240" w:lineRule="auto"/>
    </w:pPr>
    <w:rPr>
      <w:rFonts w:ascii="Times New Roman" w:eastAsia="SimSun" w:hAnsi="Times New Roman" w:cs="Mangal"/>
      <w:kern w:val="1"/>
      <w:sz w:val="24"/>
      <w:szCs w:val="24"/>
      <w:lang w:val="uk-UA" w:eastAsia="hi-IN" w:bidi="hi-IN"/>
    </w:rPr>
  </w:style>
  <w:style w:type="character" w:customStyle="1" w:styleId="a4">
    <w:name w:val="Основной текст Знак"/>
    <w:basedOn w:val="a0"/>
    <w:link w:val="a3"/>
    <w:rsid w:val="00240C4D"/>
    <w:rPr>
      <w:rFonts w:ascii="Times New Roman" w:eastAsia="SimSun" w:hAnsi="Times New Roman" w:cs="Mangal"/>
      <w:kern w:val="1"/>
      <w:sz w:val="24"/>
      <w:szCs w:val="24"/>
      <w:lang w:val="uk-UA" w:eastAsia="hi-IN" w:bidi="hi-IN"/>
    </w:rPr>
  </w:style>
  <w:style w:type="table" w:styleId="a5">
    <w:name w:val="Table Grid"/>
    <w:basedOn w:val="a1"/>
    <w:uiPriority w:val="39"/>
    <w:rsid w:val="00831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952076"/>
    <w:rPr>
      <w:color w:val="8F8F8F" w:themeColor="hyperlink"/>
      <w:u w:val="single"/>
    </w:rPr>
  </w:style>
  <w:style w:type="character" w:customStyle="1" w:styleId="40">
    <w:name w:val="Заголовок 4 Знак"/>
    <w:basedOn w:val="a0"/>
    <w:link w:val="4"/>
    <w:uiPriority w:val="9"/>
    <w:rsid w:val="00952076"/>
    <w:rPr>
      <w:rFonts w:ascii="Times New Roman" w:eastAsia="Times New Roman" w:hAnsi="Times New Roman" w:cs="Times New Roman"/>
      <w:b/>
      <w:bCs/>
      <w:sz w:val="24"/>
      <w:szCs w:val="24"/>
      <w:lang w:eastAsia="ru-RU"/>
    </w:rPr>
  </w:style>
  <w:style w:type="character" w:customStyle="1" w:styleId="10">
    <w:name w:val="Заголовок 1 Знак"/>
    <w:basedOn w:val="a0"/>
    <w:link w:val="1"/>
    <w:uiPriority w:val="9"/>
    <w:rsid w:val="00952076"/>
    <w:rPr>
      <w:rFonts w:asciiTheme="majorHAnsi" w:eastAsiaTheme="majorEastAsia" w:hAnsiTheme="majorHAnsi" w:cstheme="majorBidi"/>
      <w:color w:val="00948B" w:themeColor="accent1" w:themeShade="BF"/>
      <w:sz w:val="32"/>
      <w:szCs w:val="32"/>
    </w:rPr>
  </w:style>
  <w:style w:type="character" w:styleId="a7">
    <w:name w:val="Emphasis"/>
    <w:basedOn w:val="a0"/>
    <w:uiPriority w:val="20"/>
    <w:qFormat/>
    <w:rsid w:val="00952076"/>
    <w:rPr>
      <w:i/>
      <w:iCs/>
    </w:rPr>
  </w:style>
  <w:style w:type="paragraph" w:styleId="a8">
    <w:name w:val="List Paragraph"/>
    <w:basedOn w:val="a"/>
    <w:uiPriority w:val="34"/>
    <w:qFormat/>
    <w:rsid w:val="000A0623"/>
    <w:pPr>
      <w:ind w:left="720"/>
      <w:contextualSpacing/>
    </w:pPr>
  </w:style>
  <w:style w:type="paragraph" w:customStyle="1" w:styleId="a9">
    <w:name w:val="Содержимое таблицы"/>
    <w:basedOn w:val="a"/>
    <w:rsid w:val="00C165E0"/>
    <w:pPr>
      <w:widowControl w:val="0"/>
      <w:suppressLineNumbers/>
      <w:suppressAutoHyphens/>
      <w:spacing w:after="0" w:line="240" w:lineRule="auto"/>
    </w:pPr>
    <w:rPr>
      <w:rFonts w:ascii="Times New Roman" w:eastAsia="SimSun" w:hAnsi="Times New Roman" w:cs="Mangal"/>
      <w:kern w:val="1"/>
      <w:sz w:val="24"/>
      <w:szCs w:val="24"/>
      <w:lang w:val="uk-UA" w:eastAsia="hi-IN" w:bidi="hi-IN"/>
    </w:rPr>
  </w:style>
  <w:style w:type="table" w:styleId="-1">
    <w:name w:val="Grid Table 1 Light"/>
    <w:basedOn w:val="a1"/>
    <w:uiPriority w:val="46"/>
    <w:rsid w:val="00AE71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a">
    <w:name w:val="header"/>
    <w:basedOn w:val="a"/>
    <w:link w:val="ab"/>
    <w:uiPriority w:val="99"/>
    <w:unhideWhenUsed/>
    <w:rsid w:val="00332B8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32B81"/>
  </w:style>
  <w:style w:type="paragraph" w:styleId="ac">
    <w:name w:val="footer"/>
    <w:basedOn w:val="a"/>
    <w:link w:val="ad"/>
    <w:uiPriority w:val="99"/>
    <w:unhideWhenUsed/>
    <w:rsid w:val="00332B8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3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951">
      <w:bodyDiv w:val="1"/>
      <w:marLeft w:val="0"/>
      <w:marRight w:val="0"/>
      <w:marTop w:val="0"/>
      <w:marBottom w:val="0"/>
      <w:divBdr>
        <w:top w:val="none" w:sz="0" w:space="0" w:color="auto"/>
        <w:left w:val="none" w:sz="0" w:space="0" w:color="auto"/>
        <w:bottom w:val="none" w:sz="0" w:space="0" w:color="auto"/>
        <w:right w:val="none" w:sz="0" w:space="0" w:color="auto"/>
      </w:divBdr>
    </w:div>
    <w:div w:id="13658044">
      <w:bodyDiv w:val="1"/>
      <w:marLeft w:val="0"/>
      <w:marRight w:val="0"/>
      <w:marTop w:val="0"/>
      <w:marBottom w:val="0"/>
      <w:divBdr>
        <w:top w:val="none" w:sz="0" w:space="0" w:color="auto"/>
        <w:left w:val="none" w:sz="0" w:space="0" w:color="auto"/>
        <w:bottom w:val="none" w:sz="0" w:space="0" w:color="auto"/>
        <w:right w:val="none" w:sz="0" w:space="0" w:color="auto"/>
      </w:divBdr>
    </w:div>
    <w:div w:id="33776948">
      <w:bodyDiv w:val="1"/>
      <w:marLeft w:val="0"/>
      <w:marRight w:val="0"/>
      <w:marTop w:val="0"/>
      <w:marBottom w:val="0"/>
      <w:divBdr>
        <w:top w:val="none" w:sz="0" w:space="0" w:color="auto"/>
        <w:left w:val="none" w:sz="0" w:space="0" w:color="auto"/>
        <w:bottom w:val="none" w:sz="0" w:space="0" w:color="auto"/>
        <w:right w:val="none" w:sz="0" w:space="0" w:color="auto"/>
      </w:divBdr>
    </w:div>
    <w:div w:id="92240059">
      <w:bodyDiv w:val="1"/>
      <w:marLeft w:val="0"/>
      <w:marRight w:val="0"/>
      <w:marTop w:val="0"/>
      <w:marBottom w:val="0"/>
      <w:divBdr>
        <w:top w:val="none" w:sz="0" w:space="0" w:color="auto"/>
        <w:left w:val="none" w:sz="0" w:space="0" w:color="auto"/>
        <w:bottom w:val="none" w:sz="0" w:space="0" w:color="auto"/>
        <w:right w:val="none" w:sz="0" w:space="0" w:color="auto"/>
      </w:divBdr>
    </w:div>
    <w:div w:id="132791761">
      <w:bodyDiv w:val="1"/>
      <w:marLeft w:val="0"/>
      <w:marRight w:val="0"/>
      <w:marTop w:val="0"/>
      <w:marBottom w:val="0"/>
      <w:divBdr>
        <w:top w:val="none" w:sz="0" w:space="0" w:color="auto"/>
        <w:left w:val="none" w:sz="0" w:space="0" w:color="auto"/>
        <w:bottom w:val="none" w:sz="0" w:space="0" w:color="auto"/>
        <w:right w:val="none" w:sz="0" w:space="0" w:color="auto"/>
      </w:divBdr>
    </w:div>
    <w:div w:id="141243537">
      <w:bodyDiv w:val="1"/>
      <w:marLeft w:val="0"/>
      <w:marRight w:val="0"/>
      <w:marTop w:val="0"/>
      <w:marBottom w:val="0"/>
      <w:divBdr>
        <w:top w:val="none" w:sz="0" w:space="0" w:color="auto"/>
        <w:left w:val="none" w:sz="0" w:space="0" w:color="auto"/>
        <w:bottom w:val="none" w:sz="0" w:space="0" w:color="auto"/>
        <w:right w:val="none" w:sz="0" w:space="0" w:color="auto"/>
      </w:divBdr>
    </w:div>
    <w:div w:id="172039023">
      <w:bodyDiv w:val="1"/>
      <w:marLeft w:val="0"/>
      <w:marRight w:val="0"/>
      <w:marTop w:val="0"/>
      <w:marBottom w:val="0"/>
      <w:divBdr>
        <w:top w:val="none" w:sz="0" w:space="0" w:color="auto"/>
        <w:left w:val="none" w:sz="0" w:space="0" w:color="auto"/>
        <w:bottom w:val="none" w:sz="0" w:space="0" w:color="auto"/>
        <w:right w:val="none" w:sz="0" w:space="0" w:color="auto"/>
      </w:divBdr>
    </w:div>
    <w:div w:id="174153180">
      <w:bodyDiv w:val="1"/>
      <w:marLeft w:val="0"/>
      <w:marRight w:val="0"/>
      <w:marTop w:val="0"/>
      <w:marBottom w:val="0"/>
      <w:divBdr>
        <w:top w:val="none" w:sz="0" w:space="0" w:color="auto"/>
        <w:left w:val="none" w:sz="0" w:space="0" w:color="auto"/>
        <w:bottom w:val="none" w:sz="0" w:space="0" w:color="auto"/>
        <w:right w:val="none" w:sz="0" w:space="0" w:color="auto"/>
      </w:divBdr>
    </w:div>
    <w:div w:id="181676485">
      <w:bodyDiv w:val="1"/>
      <w:marLeft w:val="0"/>
      <w:marRight w:val="0"/>
      <w:marTop w:val="0"/>
      <w:marBottom w:val="0"/>
      <w:divBdr>
        <w:top w:val="none" w:sz="0" w:space="0" w:color="auto"/>
        <w:left w:val="none" w:sz="0" w:space="0" w:color="auto"/>
        <w:bottom w:val="none" w:sz="0" w:space="0" w:color="auto"/>
        <w:right w:val="none" w:sz="0" w:space="0" w:color="auto"/>
      </w:divBdr>
    </w:div>
    <w:div w:id="199981904">
      <w:bodyDiv w:val="1"/>
      <w:marLeft w:val="0"/>
      <w:marRight w:val="0"/>
      <w:marTop w:val="0"/>
      <w:marBottom w:val="0"/>
      <w:divBdr>
        <w:top w:val="none" w:sz="0" w:space="0" w:color="auto"/>
        <w:left w:val="none" w:sz="0" w:space="0" w:color="auto"/>
        <w:bottom w:val="none" w:sz="0" w:space="0" w:color="auto"/>
        <w:right w:val="none" w:sz="0" w:space="0" w:color="auto"/>
      </w:divBdr>
    </w:div>
    <w:div w:id="226958443">
      <w:bodyDiv w:val="1"/>
      <w:marLeft w:val="0"/>
      <w:marRight w:val="0"/>
      <w:marTop w:val="0"/>
      <w:marBottom w:val="0"/>
      <w:divBdr>
        <w:top w:val="none" w:sz="0" w:space="0" w:color="auto"/>
        <w:left w:val="none" w:sz="0" w:space="0" w:color="auto"/>
        <w:bottom w:val="none" w:sz="0" w:space="0" w:color="auto"/>
        <w:right w:val="none" w:sz="0" w:space="0" w:color="auto"/>
      </w:divBdr>
    </w:div>
    <w:div w:id="234753649">
      <w:bodyDiv w:val="1"/>
      <w:marLeft w:val="0"/>
      <w:marRight w:val="0"/>
      <w:marTop w:val="0"/>
      <w:marBottom w:val="0"/>
      <w:divBdr>
        <w:top w:val="none" w:sz="0" w:space="0" w:color="auto"/>
        <w:left w:val="none" w:sz="0" w:space="0" w:color="auto"/>
        <w:bottom w:val="none" w:sz="0" w:space="0" w:color="auto"/>
        <w:right w:val="none" w:sz="0" w:space="0" w:color="auto"/>
      </w:divBdr>
    </w:div>
    <w:div w:id="243536698">
      <w:bodyDiv w:val="1"/>
      <w:marLeft w:val="0"/>
      <w:marRight w:val="0"/>
      <w:marTop w:val="0"/>
      <w:marBottom w:val="0"/>
      <w:divBdr>
        <w:top w:val="none" w:sz="0" w:space="0" w:color="auto"/>
        <w:left w:val="none" w:sz="0" w:space="0" w:color="auto"/>
        <w:bottom w:val="none" w:sz="0" w:space="0" w:color="auto"/>
        <w:right w:val="none" w:sz="0" w:space="0" w:color="auto"/>
      </w:divBdr>
    </w:div>
    <w:div w:id="248777474">
      <w:bodyDiv w:val="1"/>
      <w:marLeft w:val="0"/>
      <w:marRight w:val="0"/>
      <w:marTop w:val="0"/>
      <w:marBottom w:val="0"/>
      <w:divBdr>
        <w:top w:val="none" w:sz="0" w:space="0" w:color="auto"/>
        <w:left w:val="none" w:sz="0" w:space="0" w:color="auto"/>
        <w:bottom w:val="none" w:sz="0" w:space="0" w:color="auto"/>
        <w:right w:val="none" w:sz="0" w:space="0" w:color="auto"/>
      </w:divBdr>
    </w:div>
    <w:div w:id="271592730">
      <w:bodyDiv w:val="1"/>
      <w:marLeft w:val="0"/>
      <w:marRight w:val="0"/>
      <w:marTop w:val="0"/>
      <w:marBottom w:val="0"/>
      <w:divBdr>
        <w:top w:val="none" w:sz="0" w:space="0" w:color="auto"/>
        <w:left w:val="none" w:sz="0" w:space="0" w:color="auto"/>
        <w:bottom w:val="none" w:sz="0" w:space="0" w:color="auto"/>
        <w:right w:val="none" w:sz="0" w:space="0" w:color="auto"/>
      </w:divBdr>
    </w:div>
    <w:div w:id="272328406">
      <w:bodyDiv w:val="1"/>
      <w:marLeft w:val="0"/>
      <w:marRight w:val="0"/>
      <w:marTop w:val="0"/>
      <w:marBottom w:val="0"/>
      <w:divBdr>
        <w:top w:val="none" w:sz="0" w:space="0" w:color="auto"/>
        <w:left w:val="none" w:sz="0" w:space="0" w:color="auto"/>
        <w:bottom w:val="none" w:sz="0" w:space="0" w:color="auto"/>
        <w:right w:val="none" w:sz="0" w:space="0" w:color="auto"/>
      </w:divBdr>
    </w:div>
    <w:div w:id="324864112">
      <w:bodyDiv w:val="1"/>
      <w:marLeft w:val="0"/>
      <w:marRight w:val="0"/>
      <w:marTop w:val="0"/>
      <w:marBottom w:val="0"/>
      <w:divBdr>
        <w:top w:val="none" w:sz="0" w:space="0" w:color="auto"/>
        <w:left w:val="none" w:sz="0" w:space="0" w:color="auto"/>
        <w:bottom w:val="none" w:sz="0" w:space="0" w:color="auto"/>
        <w:right w:val="none" w:sz="0" w:space="0" w:color="auto"/>
      </w:divBdr>
    </w:div>
    <w:div w:id="348945518">
      <w:bodyDiv w:val="1"/>
      <w:marLeft w:val="0"/>
      <w:marRight w:val="0"/>
      <w:marTop w:val="0"/>
      <w:marBottom w:val="0"/>
      <w:divBdr>
        <w:top w:val="none" w:sz="0" w:space="0" w:color="auto"/>
        <w:left w:val="none" w:sz="0" w:space="0" w:color="auto"/>
        <w:bottom w:val="none" w:sz="0" w:space="0" w:color="auto"/>
        <w:right w:val="none" w:sz="0" w:space="0" w:color="auto"/>
      </w:divBdr>
    </w:div>
    <w:div w:id="349138259">
      <w:bodyDiv w:val="1"/>
      <w:marLeft w:val="0"/>
      <w:marRight w:val="0"/>
      <w:marTop w:val="0"/>
      <w:marBottom w:val="0"/>
      <w:divBdr>
        <w:top w:val="none" w:sz="0" w:space="0" w:color="auto"/>
        <w:left w:val="none" w:sz="0" w:space="0" w:color="auto"/>
        <w:bottom w:val="none" w:sz="0" w:space="0" w:color="auto"/>
        <w:right w:val="none" w:sz="0" w:space="0" w:color="auto"/>
      </w:divBdr>
    </w:div>
    <w:div w:id="360476808">
      <w:bodyDiv w:val="1"/>
      <w:marLeft w:val="0"/>
      <w:marRight w:val="0"/>
      <w:marTop w:val="0"/>
      <w:marBottom w:val="0"/>
      <w:divBdr>
        <w:top w:val="none" w:sz="0" w:space="0" w:color="auto"/>
        <w:left w:val="none" w:sz="0" w:space="0" w:color="auto"/>
        <w:bottom w:val="none" w:sz="0" w:space="0" w:color="auto"/>
        <w:right w:val="none" w:sz="0" w:space="0" w:color="auto"/>
      </w:divBdr>
    </w:div>
    <w:div w:id="361593870">
      <w:bodyDiv w:val="1"/>
      <w:marLeft w:val="0"/>
      <w:marRight w:val="0"/>
      <w:marTop w:val="0"/>
      <w:marBottom w:val="0"/>
      <w:divBdr>
        <w:top w:val="none" w:sz="0" w:space="0" w:color="auto"/>
        <w:left w:val="none" w:sz="0" w:space="0" w:color="auto"/>
        <w:bottom w:val="none" w:sz="0" w:space="0" w:color="auto"/>
        <w:right w:val="none" w:sz="0" w:space="0" w:color="auto"/>
      </w:divBdr>
    </w:div>
    <w:div w:id="366562118">
      <w:bodyDiv w:val="1"/>
      <w:marLeft w:val="0"/>
      <w:marRight w:val="0"/>
      <w:marTop w:val="0"/>
      <w:marBottom w:val="0"/>
      <w:divBdr>
        <w:top w:val="none" w:sz="0" w:space="0" w:color="auto"/>
        <w:left w:val="none" w:sz="0" w:space="0" w:color="auto"/>
        <w:bottom w:val="none" w:sz="0" w:space="0" w:color="auto"/>
        <w:right w:val="none" w:sz="0" w:space="0" w:color="auto"/>
      </w:divBdr>
    </w:div>
    <w:div w:id="390009156">
      <w:bodyDiv w:val="1"/>
      <w:marLeft w:val="0"/>
      <w:marRight w:val="0"/>
      <w:marTop w:val="0"/>
      <w:marBottom w:val="0"/>
      <w:divBdr>
        <w:top w:val="none" w:sz="0" w:space="0" w:color="auto"/>
        <w:left w:val="none" w:sz="0" w:space="0" w:color="auto"/>
        <w:bottom w:val="none" w:sz="0" w:space="0" w:color="auto"/>
        <w:right w:val="none" w:sz="0" w:space="0" w:color="auto"/>
      </w:divBdr>
    </w:div>
    <w:div w:id="421685423">
      <w:bodyDiv w:val="1"/>
      <w:marLeft w:val="0"/>
      <w:marRight w:val="0"/>
      <w:marTop w:val="0"/>
      <w:marBottom w:val="0"/>
      <w:divBdr>
        <w:top w:val="none" w:sz="0" w:space="0" w:color="auto"/>
        <w:left w:val="none" w:sz="0" w:space="0" w:color="auto"/>
        <w:bottom w:val="none" w:sz="0" w:space="0" w:color="auto"/>
        <w:right w:val="none" w:sz="0" w:space="0" w:color="auto"/>
      </w:divBdr>
    </w:div>
    <w:div w:id="423914573">
      <w:bodyDiv w:val="1"/>
      <w:marLeft w:val="0"/>
      <w:marRight w:val="0"/>
      <w:marTop w:val="0"/>
      <w:marBottom w:val="0"/>
      <w:divBdr>
        <w:top w:val="none" w:sz="0" w:space="0" w:color="auto"/>
        <w:left w:val="none" w:sz="0" w:space="0" w:color="auto"/>
        <w:bottom w:val="none" w:sz="0" w:space="0" w:color="auto"/>
        <w:right w:val="none" w:sz="0" w:space="0" w:color="auto"/>
      </w:divBdr>
    </w:div>
    <w:div w:id="492188416">
      <w:bodyDiv w:val="1"/>
      <w:marLeft w:val="0"/>
      <w:marRight w:val="0"/>
      <w:marTop w:val="0"/>
      <w:marBottom w:val="0"/>
      <w:divBdr>
        <w:top w:val="none" w:sz="0" w:space="0" w:color="auto"/>
        <w:left w:val="none" w:sz="0" w:space="0" w:color="auto"/>
        <w:bottom w:val="none" w:sz="0" w:space="0" w:color="auto"/>
        <w:right w:val="none" w:sz="0" w:space="0" w:color="auto"/>
      </w:divBdr>
    </w:div>
    <w:div w:id="499469655">
      <w:bodyDiv w:val="1"/>
      <w:marLeft w:val="0"/>
      <w:marRight w:val="0"/>
      <w:marTop w:val="0"/>
      <w:marBottom w:val="0"/>
      <w:divBdr>
        <w:top w:val="none" w:sz="0" w:space="0" w:color="auto"/>
        <w:left w:val="none" w:sz="0" w:space="0" w:color="auto"/>
        <w:bottom w:val="none" w:sz="0" w:space="0" w:color="auto"/>
        <w:right w:val="none" w:sz="0" w:space="0" w:color="auto"/>
      </w:divBdr>
    </w:div>
    <w:div w:id="579366947">
      <w:bodyDiv w:val="1"/>
      <w:marLeft w:val="0"/>
      <w:marRight w:val="0"/>
      <w:marTop w:val="0"/>
      <w:marBottom w:val="0"/>
      <w:divBdr>
        <w:top w:val="none" w:sz="0" w:space="0" w:color="auto"/>
        <w:left w:val="none" w:sz="0" w:space="0" w:color="auto"/>
        <w:bottom w:val="none" w:sz="0" w:space="0" w:color="auto"/>
        <w:right w:val="none" w:sz="0" w:space="0" w:color="auto"/>
      </w:divBdr>
    </w:div>
    <w:div w:id="580990649">
      <w:bodyDiv w:val="1"/>
      <w:marLeft w:val="0"/>
      <w:marRight w:val="0"/>
      <w:marTop w:val="0"/>
      <w:marBottom w:val="0"/>
      <w:divBdr>
        <w:top w:val="none" w:sz="0" w:space="0" w:color="auto"/>
        <w:left w:val="none" w:sz="0" w:space="0" w:color="auto"/>
        <w:bottom w:val="none" w:sz="0" w:space="0" w:color="auto"/>
        <w:right w:val="none" w:sz="0" w:space="0" w:color="auto"/>
      </w:divBdr>
    </w:div>
    <w:div w:id="597911456">
      <w:bodyDiv w:val="1"/>
      <w:marLeft w:val="0"/>
      <w:marRight w:val="0"/>
      <w:marTop w:val="0"/>
      <w:marBottom w:val="0"/>
      <w:divBdr>
        <w:top w:val="none" w:sz="0" w:space="0" w:color="auto"/>
        <w:left w:val="none" w:sz="0" w:space="0" w:color="auto"/>
        <w:bottom w:val="none" w:sz="0" w:space="0" w:color="auto"/>
        <w:right w:val="none" w:sz="0" w:space="0" w:color="auto"/>
      </w:divBdr>
    </w:div>
    <w:div w:id="627048571">
      <w:bodyDiv w:val="1"/>
      <w:marLeft w:val="0"/>
      <w:marRight w:val="0"/>
      <w:marTop w:val="0"/>
      <w:marBottom w:val="0"/>
      <w:divBdr>
        <w:top w:val="none" w:sz="0" w:space="0" w:color="auto"/>
        <w:left w:val="none" w:sz="0" w:space="0" w:color="auto"/>
        <w:bottom w:val="none" w:sz="0" w:space="0" w:color="auto"/>
        <w:right w:val="none" w:sz="0" w:space="0" w:color="auto"/>
      </w:divBdr>
    </w:div>
    <w:div w:id="634144091">
      <w:bodyDiv w:val="1"/>
      <w:marLeft w:val="0"/>
      <w:marRight w:val="0"/>
      <w:marTop w:val="0"/>
      <w:marBottom w:val="0"/>
      <w:divBdr>
        <w:top w:val="none" w:sz="0" w:space="0" w:color="auto"/>
        <w:left w:val="none" w:sz="0" w:space="0" w:color="auto"/>
        <w:bottom w:val="none" w:sz="0" w:space="0" w:color="auto"/>
        <w:right w:val="none" w:sz="0" w:space="0" w:color="auto"/>
      </w:divBdr>
    </w:div>
    <w:div w:id="664431319">
      <w:bodyDiv w:val="1"/>
      <w:marLeft w:val="0"/>
      <w:marRight w:val="0"/>
      <w:marTop w:val="0"/>
      <w:marBottom w:val="0"/>
      <w:divBdr>
        <w:top w:val="none" w:sz="0" w:space="0" w:color="auto"/>
        <w:left w:val="none" w:sz="0" w:space="0" w:color="auto"/>
        <w:bottom w:val="none" w:sz="0" w:space="0" w:color="auto"/>
        <w:right w:val="none" w:sz="0" w:space="0" w:color="auto"/>
      </w:divBdr>
    </w:div>
    <w:div w:id="666714996">
      <w:bodyDiv w:val="1"/>
      <w:marLeft w:val="0"/>
      <w:marRight w:val="0"/>
      <w:marTop w:val="0"/>
      <w:marBottom w:val="0"/>
      <w:divBdr>
        <w:top w:val="none" w:sz="0" w:space="0" w:color="auto"/>
        <w:left w:val="none" w:sz="0" w:space="0" w:color="auto"/>
        <w:bottom w:val="none" w:sz="0" w:space="0" w:color="auto"/>
        <w:right w:val="none" w:sz="0" w:space="0" w:color="auto"/>
      </w:divBdr>
    </w:div>
    <w:div w:id="673265176">
      <w:bodyDiv w:val="1"/>
      <w:marLeft w:val="0"/>
      <w:marRight w:val="0"/>
      <w:marTop w:val="0"/>
      <w:marBottom w:val="0"/>
      <w:divBdr>
        <w:top w:val="none" w:sz="0" w:space="0" w:color="auto"/>
        <w:left w:val="none" w:sz="0" w:space="0" w:color="auto"/>
        <w:bottom w:val="none" w:sz="0" w:space="0" w:color="auto"/>
        <w:right w:val="none" w:sz="0" w:space="0" w:color="auto"/>
      </w:divBdr>
    </w:div>
    <w:div w:id="705106598">
      <w:bodyDiv w:val="1"/>
      <w:marLeft w:val="0"/>
      <w:marRight w:val="0"/>
      <w:marTop w:val="0"/>
      <w:marBottom w:val="0"/>
      <w:divBdr>
        <w:top w:val="none" w:sz="0" w:space="0" w:color="auto"/>
        <w:left w:val="none" w:sz="0" w:space="0" w:color="auto"/>
        <w:bottom w:val="none" w:sz="0" w:space="0" w:color="auto"/>
        <w:right w:val="none" w:sz="0" w:space="0" w:color="auto"/>
      </w:divBdr>
    </w:div>
    <w:div w:id="718481777">
      <w:bodyDiv w:val="1"/>
      <w:marLeft w:val="0"/>
      <w:marRight w:val="0"/>
      <w:marTop w:val="0"/>
      <w:marBottom w:val="0"/>
      <w:divBdr>
        <w:top w:val="none" w:sz="0" w:space="0" w:color="auto"/>
        <w:left w:val="none" w:sz="0" w:space="0" w:color="auto"/>
        <w:bottom w:val="none" w:sz="0" w:space="0" w:color="auto"/>
        <w:right w:val="none" w:sz="0" w:space="0" w:color="auto"/>
      </w:divBdr>
    </w:div>
    <w:div w:id="719984365">
      <w:bodyDiv w:val="1"/>
      <w:marLeft w:val="0"/>
      <w:marRight w:val="0"/>
      <w:marTop w:val="0"/>
      <w:marBottom w:val="0"/>
      <w:divBdr>
        <w:top w:val="none" w:sz="0" w:space="0" w:color="auto"/>
        <w:left w:val="none" w:sz="0" w:space="0" w:color="auto"/>
        <w:bottom w:val="none" w:sz="0" w:space="0" w:color="auto"/>
        <w:right w:val="none" w:sz="0" w:space="0" w:color="auto"/>
      </w:divBdr>
    </w:div>
    <w:div w:id="727723891">
      <w:bodyDiv w:val="1"/>
      <w:marLeft w:val="0"/>
      <w:marRight w:val="0"/>
      <w:marTop w:val="0"/>
      <w:marBottom w:val="0"/>
      <w:divBdr>
        <w:top w:val="none" w:sz="0" w:space="0" w:color="auto"/>
        <w:left w:val="none" w:sz="0" w:space="0" w:color="auto"/>
        <w:bottom w:val="none" w:sz="0" w:space="0" w:color="auto"/>
        <w:right w:val="none" w:sz="0" w:space="0" w:color="auto"/>
      </w:divBdr>
    </w:div>
    <w:div w:id="732311067">
      <w:bodyDiv w:val="1"/>
      <w:marLeft w:val="0"/>
      <w:marRight w:val="0"/>
      <w:marTop w:val="0"/>
      <w:marBottom w:val="0"/>
      <w:divBdr>
        <w:top w:val="none" w:sz="0" w:space="0" w:color="auto"/>
        <w:left w:val="none" w:sz="0" w:space="0" w:color="auto"/>
        <w:bottom w:val="none" w:sz="0" w:space="0" w:color="auto"/>
        <w:right w:val="none" w:sz="0" w:space="0" w:color="auto"/>
      </w:divBdr>
    </w:div>
    <w:div w:id="740063642">
      <w:bodyDiv w:val="1"/>
      <w:marLeft w:val="0"/>
      <w:marRight w:val="0"/>
      <w:marTop w:val="0"/>
      <w:marBottom w:val="0"/>
      <w:divBdr>
        <w:top w:val="none" w:sz="0" w:space="0" w:color="auto"/>
        <w:left w:val="none" w:sz="0" w:space="0" w:color="auto"/>
        <w:bottom w:val="none" w:sz="0" w:space="0" w:color="auto"/>
        <w:right w:val="none" w:sz="0" w:space="0" w:color="auto"/>
      </w:divBdr>
    </w:div>
    <w:div w:id="771703669">
      <w:bodyDiv w:val="1"/>
      <w:marLeft w:val="0"/>
      <w:marRight w:val="0"/>
      <w:marTop w:val="0"/>
      <w:marBottom w:val="0"/>
      <w:divBdr>
        <w:top w:val="none" w:sz="0" w:space="0" w:color="auto"/>
        <w:left w:val="none" w:sz="0" w:space="0" w:color="auto"/>
        <w:bottom w:val="none" w:sz="0" w:space="0" w:color="auto"/>
        <w:right w:val="none" w:sz="0" w:space="0" w:color="auto"/>
      </w:divBdr>
    </w:div>
    <w:div w:id="827095935">
      <w:bodyDiv w:val="1"/>
      <w:marLeft w:val="0"/>
      <w:marRight w:val="0"/>
      <w:marTop w:val="0"/>
      <w:marBottom w:val="0"/>
      <w:divBdr>
        <w:top w:val="none" w:sz="0" w:space="0" w:color="auto"/>
        <w:left w:val="none" w:sz="0" w:space="0" w:color="auto"/>
        <w:bottom w:val="none" w:sz="0" w:space="0" w:color="auto"/>
        <w:right w:val="none" w:sz="0" w:space="0" w:color="auto"/>
      </w:divBdr>
    </w:div>
    <w:div w:id="846139929">
      <w:bodyDiv w:val="1"/>
      <w:marLeft w:val="0"/>
      <w:marRight w:val="0"/>
      <w:marTop w:val="0"/>
      <w:marBottom w:val="0"/>
      <w:divBdr>
        <w:top w:val="none" w:sz="0" w:space="0" w:color="auto"/>
        <w:left w:val="none" w:sz="0" w:space="0" w:color="auto"/>
        <w:bottom w:val="none" w:sz="0" w:space="0" w:color="auto"/>
        <w:right w:val="none" w:sz="0" w:space="0" w:color="auto"/>
      </w:divBdr>
    </w:div>
    <w:div w:id="849023259">
      <w:bodyDiv w:val="1"/>
      <w:marLeft w:val="0"/>
      <w:marRight w:val="0"/>
      <w:marTop w:val="0"/>
      <w:marBottom w:val="0"/>
      <w:divBdr>
        <w:top w:val="none" w:sz="0" w:space="0" w:color="auto"/>
        <w:left w:val="none" w:sz="0" w:space="0" w:color="auto"/>
        <w:bottom w:val="none" w:sz="0" w:space="0" w:color="auto"/>
        <w:right w:val="none" w:sz="0" w:space="0" w:color="auto"/>
      </w:divBdr>
    </w:div>
    <w:div w:id="911156776">
      <w:bodyDiv w:val="1"/>
      <w:marLeft w:val="0"/>
      <w:marRight w:val="0"/>
      <w:marTop w:val="0"/>
      <w:marBottom w:val="0"/>
      <w:divBdr>
        <w:top w:val="none" w:sz="0" w:space="0" w:color="auto"/>
        <w:left w:val="none" w:sz="0" w:space="0" w:color="auto"/>
        <w:bottom w:val="none" w:sz="0" w:space="0" w:color="auto"/>
        <w:right w:val="none" w:sz="0" w:space="0" w:color="auto"/>
      </w:divBdr>
    </w:div>
    <w:div w:id="932204837">
      <w:bodyDiv w:val="1"/>
      <w:marLeft w:val="0"/>
      <w:marRight w:val="0"/>
      <w:marTop w:val="0"/>
      <w:marBottom w:val="0"/>
      <w:divBdr>
        <w:top w:val="none" w:sz="0" w:space="0" w:color="auto"/>
        <w:left w:val="none" w:sz="0" w:space="0" w:color="auto"/>
        <w:bottom w:val="none" w:sz="0" w:space="0" w:color="auto"/>
        <w:right w:val="none" w:sz="0" w:space="0" w:color="auto"/>
      </w:divBdr>
    </w:div>
    <w:div w:id="937979982">
      <w:bodyDiv w:val="1"/>
      <w:marLeft w:val="0"/>
      <w:marRight w:val="0"/>
      <w:marTop w:val="0"/>
      <w:marBottom w:val="0"/>
      <w:divBdr>
        <w:top w:val="none" w:sz="0" w:space="0" w:color="auto"/>
        <w:left w:val="none" w:sz="0" w:space="0" w:color="auto"/>
        <w:bottom w:val="none" w:sz="0" w:space="0" w:color="auto"/>
        <w:right w:val="none" w:sz="0" w:space="0" w:color="auto"/>
      </w:divBdr>
    </w:div>
    <w:div w:id="1073118467">
      <w:bodyDiv w:val="1"/>
      <w:marLeft w:val="0"/>
      <w:marRight w:val="0"/>
      <w:marTop w:val="0"/>
      <w:marBottom w:val="0"/>
      <w:divBdr>
        <w:top w:val="none" w:sz="0" w:space="0" w:color="auto"/>
        <w:left w:val="none" w:sz="0" w:space="0" w:color="auto"/>
        <w:bottom w:val="none" w:sz="0" w:space="0" w:color="auto"/>
        <w:right w:val="none" w:sz="0" w:space="0" w:color="auto"/>
      </w:divBdr>
    </w:div>
    <w:div w:id="1077046790">
      <w:bodyDiv w:val="1"/>
      <w:marLeft w:val="0"/>
      <w:marRight w:val="0"/>
      <w:marTop w:val="0"/>
      <w:marBottom w:val="0"/>
      <w:divBdr>
        <w:top w:val="none" w:sz="0" w:space="0" w:color="auto"/>
        <w:left w:val="none" w:sz="0" w:space="0" w:color="auto"/>
        <w:bottom w:val="none" w:sz="0" w:space="0" w:color="auto"/>
        <w:right w:val="none" w:sz="0" w:space="0" w:color="auto"/>
      </w:divBdr>
    </w:div>
    <w:div w:id="1104617012">
      <w:bodyDiv w:val="1"/>
      <w:marLeft w:val="0"/>
      <w:marRight w:val="0"/>
      <w:marTop w:val="0"/>
      <w:marBottom w:val="0"/>
      <w:divBdr>
        <w:top w:val="none" w:sz="0" w:space="0" w:color="auto"/>
        <w:left w:val="none" w:sz="0" w:space="0" w:color="auto"/>
        <w:bottom w:val="none" w:sz="0" w:space="0" w:color="auto"/>
        <w:right w:val="none" w:sz="0" w:space="0" w:color="auto"/>
      </w:divBdr>
    </w:div>
    <w:div w:id="1109593513">
      <w:bodyDiv w:val="1"/>
      <w:marLeft w:val="0"/>
      <w:marRight w:val="0"/>
      <w:marTop w:val="0"/>
      <w:marBottom w:val="0"/>
      <w:divBdr>
        <w:top w:val="none" w:sz="0" w:space="0" w:color="auto"/>
        <w:left w:val="none" w:sz="0" w:space="0" w:color="auto"/>
        <w:bottom w:val="none" w:sz="0" w:space="0" w:color="auto"/>
        <w:right w:val="none" w:sz="0" w:space="0" w:color="auto"/>
      </w:divBdr>
    </w:div>
    <w:div w:id="1138230007">
      <w:bodyDiv w:val="1"/>
      <w:marLeft w:val="0"/>
      <w:marRight w:val="0"/>
      <w:marTop w:val="0"/>
      <w:marBottom w:val="0"/>
      <w:divBdr>
        <w:top w:val="none" w:sz="0" w:space="0" w:color="auto"/>
        <w:left w:val="none" w:sz="0" w:space="0" w:color="auto"/>
        <w:bottom w:val="none" w:sz="0" w:space="0" w:color="auto"/>
        <w:right w:val="none" w:sz="0" w:space="0" w:color="auto"/>
      </w:divBdr>
    </w:div>
    <w:div w:id="1147937730">
      <w:bodyDiv w:val="1"/>
      <w:marLeft w:val="0"/>
      <w:marRight w:val="0"/>
      <w:marTop w:val="0"/>
      <w:marBottom w:val="0"/>
      <w:divBdr>
        <w:top w:val="none" w:sz="0" w:space="0" w:color="auto"/>
        <w:left w:val="none" w:sz="0" w:space="0" w:color="auto"/>
        <w:bottom w:val="none" w:sz="0" w:space="0" w:color="auto"/>
        <w:right w:val="none" w:sz="0" w:space="0" w:color="auto"/>
      </w:divBdr>
    </w:div>
    <w:div w:id="1158157426">
      <w:bodyDiv w:val="1"/>
      <w:marLeft w:val="0"/>
      <w:marRight w:val="0"/>
      <w:marTop w:val="0"/>
      <w:marBottom w:val="0"/>
      <w:divBdr>
        <w:top w:val="none" w:sz="0" w:space="0" w:color="auto"/>
        <w:left w:val="none" w:sz="0" w:space="0" w:color="auto"/>
        <w:bottom w:val="none" w:sz="0" w:space="0" w:color="auto"/>
        <w:right w:val="none" w:sz="0" w:space="0" w:color="auto"/>
      </w:divBdr>
    </w:div>
    <w:div w:id="1183131193">
      <w:bodyDiv w:val="1"/>
      <w:marLeft w:val="0"/>
      <w:marRight w:val="0"/>
      <w:marTop w:val="0"/>
      <w:marBottom w:val="0"/>
      <w:divBdr>
        <w:top w:val="none" w:sz="0" w:space="0" w:color="auto"/>
        <w:left w:val="none" w:sz="0" w:space="0" w:color="auto"/>
        <w:bottom w:val="none" w:sz="0" w:space="0" w:color="auto"/>
        <w:right w:val="none" w:sz="0" w:space="0" w:color="auto"/>
      </w:divBdr>
    </w:div>
    <w:div w:id="1186746385">
      <w:bodyDiv w:val="1"/>
      <w:marLeft w:val="0"/>
      <w:marRight w:val="0"/>
      <w:marTop w:val="0"/>
      <w:marBottom w:val="0"/>
      <w:divBdr>
        <w:top w:val="none" w:sz="0" w:space="0" w:color="auto"/>
        <w:left w:val="none" w:sz="0" w:space="0" w:color="auto"/>
        <w:bottom w:val="none" w:sz="0" w:space="0" w:color="auto"/>
        <w:right w:val="none" w:sz="0" w:space="0" w:color="auto"/>
      </w:divBdr>
    </w:div>
    <w:div w:id="1223448791">
      <w:bodyDiv w:val="1"/>
      <w:marLeft w:val="0"/>
      <w:marRight w:val="0"/>
      <w:marTop w:val="0"/>
      <w:marBottom w:val="0"/>
      <w:divBdr>
        <w:top w:val="none" w:sz="0" w:space="0" w:color="auto"/>
        <w:left w:val="none" w:sz="0" w:space="0" w:color="auto"/>
        <w:bottom w:val="none" w:sz="0" w:space="0" w:color="auto"/>
        <w:right w:val="none" w:sz="0" w:space="0" w:color="auto"/>
      </w:divBdr>
    </w:div>
    <w:div w:id="1228800570">
      <w:bodyDiv w:val="1"/>
      <w:marLeft w:val="0"/>
      <w:marRight w:val="0"/>
      <w:marTop w:val="0"/>
      <w:marBottom w:val="0"/>
      <w:divBdr>
        <w:top w:val="none" w:sz="0" w:space="0" w:color="auto"/>
        <w:left w:val="none" w:sz="0" w:space="0" w:color="auto"/>
        <w:bottom w:val="none" w:sz="0" w:space="0" w:color="auto"/>
        <w:right w:val="none" w:sz="0" w:space="0" w:color="auto"/>
      </w:divBdr>
    </w:div>
    <w:div w:id="1250306497">
      <w:bodyDiv w:val="1"/>
      <w:marLeft w:val="0"/>
      <w:marRight w:val="0"/>
      <w:marTop w:val="0"/>
      <w:marBottom w:val="0"/>
      <w:divBdr>
        <w:top w:val="none" w:sz="0" w:space="0" w:color="auto"/>
        <w:left w:val="none" w:sz="0" w:space="0" w:color="auto"/>
        <w:bottom w:val="none" w:sz="0" w:space="0" w:color="auto"/>
        <w:right w:val="none" w:sz="0" w:space="0" w:color="auto"/>
      </w:divBdr>
    </w:div>
    <w:div w:id="1270704082">
      <w:bodyDiv w:val="1"/>
      <w:marLeft w:val="0"/>
      <w:marRight w:val="0"/>
      <w:marTop w:val="0"/>
      <w:marBottom w:val="0"/>
      <w:divBdr>
        <w:top w:val="none" w:sz="0" w:space="0" w:color="auto"/>
        <w:left w:val="none" w:sz="0" w:space="0" w:color="auto"/>
        <w:bottom w:val="none" w:sz="0" w:space="0" w:color="auto"/>
        <w:right w:val="none" w:sz="0" w:space="0" w:color="auto"/>
      </w:divBdr>
    </w:div>
    <w:div w:id="1282611132">
      <w:bodyDiv w:val="1"/>
      <w:marLeft w:val="0"/>
      <w:marRight w:val="0"/>
      <w:marTop w:val="0"/>
      <w:marBottom w:val="0"/>
      <w:divBdr>
        <w:top w:val="none" w:sz="0" w:space="0" w:color="auto"/>
        <w:left w:val="none" w:sz="0" w:space="0" w:color="auto"/>
        <w:bottom w:val="none" w:sz="0" w:space="0" w:color="auto"/>
        <w:right w:val="none" w:sz="0" w:space="0" w:color="auto"/>
      </w:divBdr>
    </w:div>
    <w:div w:id="1296257010">
      <w:bodyDiv w:val="1"/>
      <w:marLeft w:val="0"/>
      <w:marRight w:val="0"/>
      <w:marTop w:val="0"/>
      <w:marBottom w:val="0"/>
      <w:divBdr>
        <w:top w:val="none" w:sz="0" w:space="0" w:color="auto"/>
        <w:left w:val="none" w:sz="0" w:space="0" w:color="auto"/>
        <w:bottom w:val="none" w:sz="0" w:space="0" w:color="auto"/>
        <w:right w:val="none" w:sz="0" w:space="0" w:color="auto"/>
      </w:divBdr>
    </w:div>
    <w:div w:id="1301617620">
      <w:bodyDiv w:val="1"/>
      <w:marLeft w:val="0"/>
      <w:marRight w:val="0"/>
      <w:marTop w:val="0"/>
      <w:marBottom w:val="0"/>
      <w:divBdr>
        <w:top w:val="none" w:sz="0" w:space="0" w:color="auto"/>
        <w:left w:val="none" w:sz="0" w:space="0" w:color="auto"/>
        <w:bottom w:val="none" w:sz="0" w:space="0" w:color="auto"/>
        <w:right w:val="none" w:sz="0" w:space="0" w:color="auto"/>
      </w:divBdr>
    </w:div>
    <w:div w:id="1361583852">
      <w:bodyDiv w:val="1"/>
      <w:marLeft w:val="0"/>
      <w:marRight w:val="0"/>
      <w:marTop w:val="0"/>
      <w:marBottom w:val="0"/>
      <w:divBdr>
        <w:top w:val="none" w:sz="0" w:space="0" w:color="auto"/>
        <w:left w:val="none" w:sz="0" w:space="0" w:color="auto"/>
        <w:bottom w:val="none" w:sz="0" w:space="0" w:color="auto"/>
        <w:right w:val="none" w:sz="0" w:space="0" w:color="auto"/>
      </w:divBdr>
    </w:div>
    <w:div w:id="1411266710">
      <w:bodyDiv w:val="1"/>
      <w:marLeft w:val="0"/>
      <w:marRight w:val="0"/>
      <w:marTop w:val="0"/>
      <w:marBottom w:val="0"/>
      <w:divBdr>
        <w:top w:val="none" w:sz="0" w:space="0" w:color="auto"/>
        <w:left w:val="none" w:sz="0" w:space="0" w:color="auto"/>
        <w:bottom w:val="none" w:sz="0" w:space="0" w:color="auto"/>
        <w:right w:val="none" w:sz="0" w:space="0" w:color="auto"/>
      </w:divBdr>
    </w:div>
    <w:div w:id="1413815398">
      <w:bodyDiv w:val="1"/>
      <w:marLeft w:val="0"/>
      <w:marRight w:val="0"/>
      <w:marTop w:val="0"/>
      <w:marBottom w:val="0"/>
      <w:divBdr>
        <w:top w:val="none" w:sz="0" w:space="0" w:color="auto"/>
        <w:left w:val="none" w:sz="0" w:space="0" w:color="auto"/>
        <w:bottom w:val="none" w:sz="0" w:space="0" w:color="auto"/>
        <w:right w:val="none" w:sz="0" w:space="0" w:color="auto"/>
      </w:divBdr>
    </w:div>
    <w:div w:id="1433697240">
      <w:bodyDiv w:val="1"/>
      <w:marLeft w:val="0"/>
      <w:marRight w:val="0"/>
      <w:marTop w:val="0"/>
      <w:marBottom w:val="0"/>
      <w:divBdr>
        <w:top w:val="none" w:sz="0" w:space="0" w:color="auto"/>
        <w:left w:val="none" w:sz="0" w:space="0" w:color="auto"/>
        <w:bottom w:val="none" w:sz="0" w:space="0" w:color="auto"/>
        <w:right w:val="none" w:sz="0" w:space="0" w:color="auto"/>
      </w:divBdr>
    </w:div>
    <w:div w:id="1446659791">
      <w:bodyDiv w:val="1"/>
      <w:marLeft w:val="0"/>
      <w:marRight w:val="0"/>
      <w:marTop w:val="0"/>
      <w:marBottom w:val="0"/>
      <w:divBdr>
        <w:top w:val="none" w:sz="0" w:space="0" w:color="auto"/>
        <w:left w:val="none" w:sz="0" w:space="0" w:color="auto"/>
        <w:bottom w:val="none" w:sz="0" w:space="0" w:color="auto"/>
        <w:right w:val="none" w:sz="0" w:space="0" w:color="auto"/>
      </w:divBdr>
    </w:div>
    <w:div w:id="1489444442">
      <w:bodyDiv w:val="1"/>
      <w:marLeft w:val="0"/>
      <w:marRight w:val="0"/>
      <w:marTop w:val="0"/>
      <w:marBottom w:val="0"/>
      <w:divBdr>
        <w:top w:val="none" w:sz="0" w:space="0" w:color="auto"/>
        <w:left w:val="none" w:sz="0" w:space="0" w:color="auto"/>
        <w:bottom w:val="none" w:sz="0" w:space="0" w:color="auto"/>
        <w:right w:val="none" w:sz="0" w:space="0" w:color="auto"/>
      </w:divBdr>
    </w:div>
    <w:div w:id="1495029141">
      <w:bodyDiv w:val="1"/>
      <w:marLeft w:val="0"/>
      <w:marRight w:val="0"/>
      <w:marTop w:val="0"/>
      <w:marBottom w:val="0"/>
      <w:divBdr>
        <w:top w:val="none" w:sz="0" w:space="0" w:color="auto"/>
        <w:left w:val="none" w:sz="0" w:space="0" w:color="auto"/>
        <w:bottom w:val="none" w:sz="0" w:space="0" w:color="auto"/>
        <w:right w:val="none" w:sz="0" w:space="0" w:color="auto"/>
      </w:divBdr>
    </w:div>
    <w:div w:id="1495956388">
      <w:bodyDiv w:val="1"/>
      <w:marLeft w:val="0"/>
      <w:marRight w:val="0"/>
      <w:marTop w:val="0"/>
      <w:marBottom w:val="0"/>
      <w:divBdr>
        <w:top w:val="none" w:sz="0" w:space="0" w:color="auto"/>
        <w:left w:val="none" w:sz="0" w:space="0" w:color="auto"/>
        <w:bottom w:val="none" w:sz="0" w:space="0" w:color="auto"/>
        <w:right w:val="none" w:sz="0" w:space="0" w:color="auto"/>
      </w:divBdr>
    </w:div>
    <w:div w:id="1510020702">
      <w:bodyDiv w:val="1"/>
      <w:marLeft w:val="0"/>
      <w:marRight w:val="0"/>
      <w:marTop w:val="0"/>
      <w:marBottom w:val="0"/>
      <w:divBdr>
        <w:top w:val="none" w:sz="0" w:space="0" w:color="auto"/>
        <w:left w:val="none" w:sz="0" w:space="0" w:color="auto"/>
        <w:bottom w:val="none" w:sz="0" w:space="0" w:color="auto"/>
        <w:right w:val="none" w:sz="0" w:space="0" w:color="auto"/>
      </w:divBdr>
    </w:div>
    <w:div w:id="1536968065">
      <w:bodyDiv w:val="1"/>
      <w:marLeft w:val="0"/>
      <w:marRight w:val="0"/>
      <w:marTop w:val="0"/>
      <w:marBottom w:val="0"/>
      <w:divBdr>
        <w:top w:val="none" w:sz="0" w:space="0" w:color="auto"/>
        <w:left w:val="none" w:sz="0" w:space="0" w:color="auto"/>
        <w:bottom w:val="none" w:sz="0" w:space="0" w:color="auto"/>
        <w:right w:val="none" w:sz="0" w:space="0" w:color="auto"/>
      </w:divBdr>
    </w:div>
    <w:div w:id="1584297213">
      <w:bodyDiv w:val="1"/>
      <w:marLeft w:val="0"/>
      <w:marRight w:val="0"/>
      <w:marTop w:val="0"/>
      <w:marBottom w:val="0"/>
      <w:divBdr>
        <w:top w:val="none" w:sz="0" w:space="0" w:color="auto"/>
        <w:left w:val="none" w:sz="0" w:space="0" w:color="auto"/>
        <w:bottom w:val="none" w:sz="0" w:space="0" w:color="auto"/>
        <w:right w:val="none" w:sz="0" w:space="0" w:color="auto"/>
      </w:divBdr>
    </w:div>
    <w:div w:id="1610964352">
      <w:bodyDiv w:val="1"/>
      <w:marLeft w:val="0"/>
      <w:marRight w:val="0"/>
      <w:marTop w:val="0"/>
      <w:marBottom w:val="0"/>
      <w:divBdr>
        <w:top w:val="none" w:sz="0" w:space="0" w:color="auto"/>
        <w:left w:val="none" w:sz="0" w:space="0" w:color="auto"/>
        <w:bottom w:val="none" w:sz="0" w:space="0" w:color="auto"/>
        <w:right w:val="none" w:sz="0" w:space="0" w:color="auto"/>
      </w:divBdr>
    </w:div>
    <w:div w:id="1670522777">
      <w:bodyDiv w:val="1"/>
      <w:marLeft w:val="0"/>
      <w:marRight w:val="0"/>
      <w:marTop w:val="0"/>
      <w:marBottom w:val="0"/>
      <w:divBdr>
        <w:top w:val="none" w:sz="0" w:space="0" w:color="auto"/>
        <w:left w:val="none" w:sz="0" w:space="0" w:color="auto"/>
        <w:bottom w:val="none" w:sz="0" w:space="0" w:color="auto"/>
        <w:right w:val="none" w:sz="0" w:space="0" w:color="auto"/>
      </w:divBdr>
    </w:div>
    <w:div w:id="1686402306">
      <w:bodyDiv w:val="1"/>
      <w:marLeft w:val="0"/>
      <w:marRight w:val="0"/>
      <w:marTop w:val="0"/>
      <w:marBottom w:val="0"/>
      <w:divBdr>
        <w:top w:val="none" w:sz="0" w:space="0" w:color="auto"/>
        <w:left w:val="none" w:sz="0" w:space="0" w:color="auto"/>
        <w:bottom w:val="none" w:sz="0" w:space="0" w:color="auto"/>
        <w:right w:val="none" w:sz="0" w:space="0" w:color="auto"/>
      </w:divBdr>
    </w:div>
    <w:div w:id="1687946752">
      <w:bodyDiv w:val="1"/>
      <w:marLeft w:val="0"/>
      <w:marRight w:val="0"/>
      <w:marTop w:val="0"/>
      <w:marBottom w:val="0"/>
      <w:divBdr>
        <w:top w:val="none" w:sz="0" w:space="0" w:color="auto"/>
        <w:left w:val="none" w:sz="0" w:space="0" w:color="auto"/>
        <w:bottom w:val="none" w:sz="0" w:space="0" w:color="auto"/>
        <w:right w:val="none" w:sz="0" w:space="0" w:color="auto"/>
      </w:divBdr>
    </w:div>
    <w:div w:id="1719822441">
      <w:bodyDiv w:val="1"/>
      <w:marLeft w:val="0"/>
      <w:marRight w:val="0"/>
      <w:marTop w:val="0"/>
      <w:marBottom w:val="0"/>
      <w:divBdr>
        <w:top w:val="none" w:sz="0" w:space="0" w:color="auto"/>
        <w:left w:val="none" w:sz="0" w:space="0" w:color="auto"/>
        <w:bottom w:val="none" w:sz="0" w:space="0" w:color="auto"/>
        <w:right w:val="none" w:sz="0" w:space="0" w:color="auto"/>
      </w:divBdr>
    </w:div>
    <w:div w:id="1728265126">
      <w:bodyDiv w:val="1"/>
      <w:marLeft w:val="0"/>
      <w:marRight w:val="0"/>
      <w:marTop w:val="0"/>
      <w:marBottom w:val="0"/>
      <w:divBdr>
        <w:top w:val="none" w:sz="0" w:space="0" w:color="auto"/>
        <w:left w:val="none" w:sz="0" w:space="0" w:color="auto"/>
        <w:bottom w:val="none" w:sz="0" w:space="0" w:color="auto"/>
        <w:right w:val="none" w:sz="0" w:space="0" w:color="auto"/>
      </w:divBdr>
    </w:div>
    <w:div w:id="1735544131">
      <w:bodyDiv w:val="1"/>
      <w:marLeft w:val="0"/>
      <w:marRight w:val="0"/>
      <w:marTop w:val="0"/>
      <w:marBottom w:val="0"/>
      <w:divBdr>
        <w:top w:val="none" w:sz="0" w:space="0" w:color="auto"/>
        <w:left w:val="none" w:sz="0" w:space="0" w:color="auto"/>
        <w:bottom w:val="none" w:sz="0" w:space="0" w:color="auto"/>
        <w:right w:val="none" w:sz="0" w:space="0" w:color="auto"/>
      </w:divBdr>
    </w:div>
    <w:div w:id="1738555694">
      <w:bodyDiv w:val="1"/>
      <w:marLeft w:val="0"/>
      <w:marRight w:val="0"/>
      <w:marTop w:val="0"/>
      <w:marBottom w:val="0"/>
      <w:divBdr>
        <w:top w:val="none" w:sz="0" w:space="0" w:color="auto"/>
        <w:left w:val="none" w:sz="0" w:space="0" w:color="auto"/>
        <w:bottom w:val="none" w:sz="0" w:space="0" w:color="auto"/>
        <w:right w:val="none" w:sz="0" w:space="0" w:color="auto"/>
      </w:divBdr>
    </w:div>
    <w:div w:id="1770077471">
      <w:bodyDiv w:val="1"/>
      <w:marLeft w:val="0"/>
      <w:marRight w:val="0"/>
      <w:marTop w:val="0"/>
      <w:marBottom w:val="0"/>
      <w:divBdr>
        <w:top w:val="none" w:sz="0" w:space="0" w:color="auto"/>
        <w:left w:val="none" w:sz="0" w:space="0" w:color="auto"/>
        <w:bottom w:val="none" w:sz="0" w:space="0" w:color="auto"/>
        <w:right w:val="none" w:sz="0" w:space="0" w:color="auto"/>
      </w:divBdr>
    </w:div>
    <w:div w:id="1772779908">
      <w:bodyDiv w:val="1"/>
      <w:marLeft w:val="0"/>
      <w:marRight w:val="0"/>
      <w:marTop w:val="0"/>
      <w:marBottom w:val="0"/>
      <w:divBdr>
        <w:top w:val="none" w:sz="0" w:space="0" w:color="auto"/>
        <w:left w:val="none" w:sz="0" w:space="0" w:color="auto"/>
        <w:bottom w:val="none" w:sz="0" w:space="0" w:color="auto"/>
        <w:right w:val="none" w:sz="0" w:space="0" w:color="auto"/>
      </w:divBdr>
    </w:div>
    <w:div w:id="1829132738">
      <w:bodyDiv w:val="1"/>
      <w:marLeft w:val="0"/>
      <w:marRight w:val="0"/>
      <w:marTop w:val="0"/>
      <w:marBottom w:val="0"/>
      <w:divBdr>
        <w:top w:val="none" w:sz="0" w:space="0" w:color="auto"/>
        <w:left w:val="none" w:sz="0" w:space="0" w:color="auto"/>
        <w:bottom w:val="none" w:sz="0" w:space="0" w:color="auto"/>
        <w:right w:val="none" w:sz="0" w:space="0" w:color="auto"/>
      </w:divBdr>
    </w:div>
    <w:div w:id="1871527443">
      <w:bodyDiv w:val="1"/>
      <w:marLeft w:val="0"/>
      <w:marRight w:val="0"/>
      <w:marTop w:val="0"/>
      <w:marBottom w:val="0"/>
      <w:divBdr>
        <w:top w:val="none" w:sz="0" w:space="0" w:color="auto"/>
        <w:left w:val="none" w:sz="0" w:space="0" w:color="auto"/>
        <w:bottom w:val="none" w:sz="0" w:space="0" w:color="auto"/>
        <w:right w:val="none" w:sz="0" w:space="0" w:color="auto"/>
      </w:divBdr>
    </w:div>
    <w:div w:id="1875464530">
      <w:bodyDiv w:val="1"/>
      <w:marLeft w:val="0"/>
      <w:marRight w:val="0"/>
      <w:marTop w:val="0"/>
      <w:marBottom w:val="0"/>
      <w:divBdr>
        <w:top w:val="none" w:sz="0" w:space="0" w:color="auto"/>
        <w:left w:val="none" w:sz="0" w:space="0" w:color="auto"/>
        <w:bottom w:val="none" w:sz="0" w:space="0" w:color="auto"/>
        <w:right w:val="none" w:sz="0" w:space="0" w:color="auto"/>
      </w:divBdr>
    </w:div>
    <w:div w:id="1921868688">
      <w:bodyDiv w:val="1"/>
      <w:marLeft w:val="0"/>
      <w:marRight w:val="0"/>
      <w:marTop w:val="0"/>
      <w:marBottom w:val="0"/>
      <w:divBdr>
        <w:top w:val="none" w:sz="0" w:space="0" w:color="auto"/>
        <w:left w:val="none" w:sz="0" w:space="0" w:color="auto"/>
        <w:bottom w:val="none" w:sz="0" w:space="0" w:color="auto"/>
        <w:right w:val="none" w:sz="0" w:space="0" w:color="auto"/>
      </w:divBdr>
    </w:div>
    <w:div w:id="1979408908">
      <w:bodyDiv w:val="1"/>
      <w:marLeft w:val="0"/>
      <w:marRight w:val="0"/>
      <w:marTop w:val="0"/>
      <w:marBottom w:val="0"/>
      <w:divBdr>
        <w:top w:val="none" w:sz="0" w:space="0" w:color="auto"/>
        <w:left w:val="none" w:sz="0" w:space="0" w:color="auto"/>
        <w:bottom w:val="none" w:sz="0" w:space="0" w:color="auto"/>
        <w:right w:val="none" w:sz="0" w:space="0" w:color="auto"/>
      </w:divBdr>
    </w:div>
    <w:div w:id="1990329084">
      <w:bodyDiv w:val="1"/>
      <w:marLeft w:val="0"/>
      <w:marRight w:val="0"/>
      <w:marTop w:val="0"/>
      <w:marBottom w:val="0"/>
      <w:divBdr>
        <w:top w:val="none" w:sz="0" w:space="0" w:color="auto"/>
        <w:left w:val="none" w:sz="0" w:space="0" w:color="auto"/>
        <w:bottom w:val="none" w:sz="0" w:space="0" w:color="auto"/>
        <w:right w:val="none" w:sz="0" w:space="0" w:color="auto"/>
      </w:divBdr>
    </w:div>
    <w:div w:id="2022704595">
      <w:bodyDiv w:val="1"/>
      <w:marLeft w:val="0"/>
      <w:marRight w:val="0"/>
      <w:marTop w:val="0"/>
      <w:marBottom w:val="0"/>
      <w:divBdr>
        <w:top w:val="none" w:sz="0" w:space="0" w:color="auto"/>
        <w:left w:val="none" w:sz="0" w:space="0" w:color="auto"/>
        <w:bottom w:val="none" w:sz="0" w:space="0" w:color="auto"/>
        <w:right w:val="none" w:sz="0" w:space="0" w:color="auto"/>
      </w:divBdr>
    </w:div>
    <w:div w:id="2043356648">
      <w:bodyDiv w:val="1"/>
      <w:marLeft w:val="0"/>
      <w:marRight w:val="0"/>
      <w:marTop w:val="0"/>
      <w:marBottom w:val="0"/>
      <w:divBdr>
        <w:top w:val="none" w:sz="0" w:space="0" w:color="auto"/>
        <w:left w:val="none" w:sz="0" w:space="0" w:color="auto"/>
        <w:bottom w:val="none" w:sz="0" w:space="0" w:color="auto"/>
        <w:right w:val="none" w:sz="0" w:space="0" w:color="auto"/>
      </w:divBdr>
    </w:div>
    <w:div w:id="2044354809">
      <w:bodyDiv w:val="1"/>
      <w:marLeft w:val="0"/>
      <w:marRight w:val="0"/>
      <w:marTop w:val="0"/>
      <w:marBottom w:val="0"/>
      <w:divBdr>
        <w:top w:val="none" w:sz="0" w:space="0" w:color="auto"/>
        <w:left w:val="none" w:sz="0" w:space="0" w:color="auto"/>
        <w:bottom w:val="none" w:sz="0" w:space="0" w:color="auto"/>
        <w:right w:val="none" w:sz="0" w:space="0" w:color="auto"/>
      </w:divBdr>
    </w:div>
    <w:div w:id="2078241340">
      <w:bodyDiv w:val="1"/>
      <w:marLeft w:val="0"/>
      <w:marRight w:val="0"/>
      <w:marTop w:val="0"/>
      <w:marBottom w:val="0"/>
      <w:divBdr>
        <w:top w:val="none" w:sz="0" w:space="0" w:color="auto"/>
        <w:left w:val="none" w:sz="0" w:space="0" w:color="auto"/>
        <w:bottom w:val="none" w:sz="0" w:space="0" w:color="auto"/>
        <w:right w:val="none" w:sz="0" w:space="0" w:color="auto"/>
      </w:divBdr>
    </w:div>
    <w:div w:id="2080978783">
      <w:bodyDiv w:val="1"/>
      <w:marLeft w:val="0"/>
      <w:marRight w:val="0"/>
      <w:marTop w:val="0"/>
      <w:marBottom w:val="0"/>
      <w:divBdr>
        <w:top w:val="none" w:sz="0" w:space="0" w:color="auto"/>
        <w:left w:val="none" w:sz="0" w:space="0" w:color="auto"/>
        <w:bottom w:val="none" w:sz="0" w:space="0" w:color="auto"/>
        <w:right w:val="none" w:sz="0" w:space="0" w:color="auto"/>
      </w:divBdr>
    </w:div>
    <w:div w:id="2081516182">
      <w:bodyDiv w:val="1"/>
      <w:marLeft w:val="0"/>
      <w:marRight w:val="0"/>
      <w:marTop w:val="0"/>
      <w:marBottom w:val="0"/>
      <w:divBdr>
        <w:top w:val="none" w:sz="0" w:space="0" w:color="auto"/>
        <w:left w:val="none" w:sz="0" w:space="0" w:color="auto"/>
        <w:bottom w:val="none" w:sz="0" w:space="0" w:color="auto"/>
        <w:right w:val="none" w:sz="0" w:space="0" w:color="auto"/>
      </w:divBdr>
    </w:div>
    <w:div w:id="2099523968">
      <w:bodyDiv w:val="1"/>
      <w:marLeft w:val="0"/>
      <w:marRight w:val="0"/>
      <w:marTop w:val="0"/>
      <w:marBottom w:val="0"/>
      <w:divBdr>
        <w:top w:val="none" w:sz="0" w:space="0" w:color="auto"/>
        <w:left w:val="none" w:sz="0" w:space="0" w:color="auto"/>
        <w:bottom w:val="none" w:sz="0" w:space="0" w:color="auto"/>
        <w:right w:val="none" w:sz="0" w:space="0" w:color="auto"/>
      </w:divBdr>
    </w:div>
    <w:div w:id="21134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rovektor.com/kved/2010/693/Virobnictvo-suhariv-i-suhogo-pechiva-virobnictvo-boroshnjanih-konditerskih-virobiv-tortiv-i-tistechok-trivalogo-zberigannja" TargetMode="External"/><Relationship Id="rId18" Type="http://schemas.openxmlformats.org/officeDocument/2006/relationships/chart" Target="charts/chart3.xml"/><Relationship Id="rId26" Type="http://schemas.openxmlformats.org/officeDocument/2006/relationships/hyperlink" Target="https://mer.fem.sumdu.edu.ua/content/acticles/issue_39/Yulija_V_Chortok_Roman_M_Nechyporenko_Ivan_V_Fedoryshyn_Lidiya_I_SkorohodovaFormation_of_Competitive_Advantages_of_the_Co.pdf" TargetMode="External"/><Relationship Id="rId39" Type="http://schemas.openxmlformats.org/officeDocument/2006/relationships/theme" Target="theme/theme1.xml"/><Relationship Id="rId21" Type="http://schemas.openxmlformats.org/officeDocument/2006/relationships/chart" Target="charts/chart6.xml"/><Relationship Id="rId34" Type="http://schemas.openxmlformats.org/officeDocument/2006/relationships/hyperlink" Target="http://www.economy.nayka.com.ua/?op=1&amp;z=6198" TargetMode="External"/><Relationship Id="rId7" Type="http://schemas.openxmlformats.org/officeDocument/2006/relationships/endnotes" Target="endnotes.xml"/><Relationship Id="rId12" Type="http://schemas.openxmlformats.org/officeDocument/2006/relationships/hyperlink" Target="https://evrovektor.com/kved/2010/268/Obroblennja-ta-vidalennja-bezpechnih-vidkhodiv" TargetMode="External"/><Relationship Id="rId17" Type="http://schemas.openxmlformats.org/officeDocument/2006/relationships/chart" Target="charts/chart2.xml"/><Relationship Id="rId25" Type="http://schemas.openxmlformats.org/officeDocument/2006/relationships/hyperlink" Target="https://zakon.rada.gov.ua/rada/show/v0297609-07" TargetMode="External"/><Relationship Id="rId33" Type="http://schemas.openxmlformats.org/officeDocument/2006/relationships/hyperlink" Target="https://uk.baker-group.net/technology-and-recipes/technology-confectionery-industry/technology-and-recipes-in-the-confectionery-industry.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s://nabu.ua/ru/makroekonomichni-pokaznik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rovektor.com/kved/2010/34/Vidnovlennja-materialiv" TargetMode="External"/><Relationship Id="rId24" Type="http://schemas.openxmlformats.org/officeDocument/2006/relationships/hyperlink" Target="https://docviewer.yandex.ua/view/0/?page=2&amp;*=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" TargetMode="External"/><Relationship Id="rId32" Type="http://schemas.openxmlformats.org/officeDocument/2006/relationships/hyperlink" Target="https://smida.gov.ua/db/emitent/report/year/xml/show/71096"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vrovektor.com/kved/2010/48/Dijalnist-iz-zabezpechennja-stravami-ta-napojami" TargetMode="External"/><Relationship Id="rId23" Type="http://schemas.openxmlformats.org/officeDocument/2006/relationships/hyperlink" Target="http://ukrainian-food.org/uk/post/section/analitika-rinku-konditerskih-virobiv?page=1&amp;per-page=10" TargetMode="External"/><Relationship Id="rId28" Type="http://schemas.openxmlformats.org/officeDocument/2006/relationships/hyperlink" Target="https://www.epravda.com.ua/projects/expro/2020/06/17/661702/" TargetMode="External"/><Relationship Id="rId36" Type="http://schemas.openxmlformats.org/officeDocument/2006/relationships/hyperlink" Target="https://vuzlit.ru/111228/otsinka_stanu_otochuyuchogo_seredovischa" TargetMode="External"/><Relationship Id="rId10" Type="http://schemas.openxmlformats.org/officeDocument/2006/relationships/hyperlink" Target="https://evrovektor.com/kved/2010/267/Virobnictvo-gotovih-kormiv-dlja-tvarin" TargetMode="External"/><Relationship Id="rId19" Type="http://schemas.openxmlformats.org/officeDocument/2006/relationships/chart" Target="charts/chart4.xml"/><Relationship Id="rId31" Type="http://schemas.openxmlformats.org/officeDocument/2006/relationships/hyperlink" Target="https://youcontrol.com.ua/contractor/financial-scoring/method/" TargetMode="External"/><Relationship Id="rId4" Type="http://schemas.openxmlformats.org/officeDocument/2006/relationships/settings" Target="settings.xml"/><Relationship Id="rId9" Type="http://schemas.openxmlformats.org/officeDocument/2006/relationships/hyperlink" Target="https://evrovektor.com/kved/2010/48/Dijalnist-iz-zabezpechennja-stravami-ta-napojami" TargetMode="External"/><Relationship Id="rId14" Type="http://schemas.openxmlformats.org/officeDocument/2006/relationships/hyperlink" Target="https://evrovektor.com/kved/2010/694/Virobnictvo-makaronnih-virobiv-i-podibnih-boroshnjanih-virobiv" TargetMode="External"/><Relationship Id="rId22" Type="http://schemas.openxmlformats.org/officeDocument/2006/relationships/hyperlink" Target="http://www.ukrstat.gov.ua/klasf/st_kls/NPP_2019.pdf" TargetMode="External"/><Relationship Id="rId27" Type="http://schemas.openxmlformats.org/officeDocument/2006/relationships/hyperlink" Target="https://uk.wikipedia.org/wiki/&#1057;&#1086;&#1094;&#1110;&#1072;&#1083;&#1100;&#1085;&#1072;_&#1076;&#1077;&#1084;&#1086;&#1075;&#1088;&#1072;&#1092;&#1110;&#1103;" TargetMode="External"/><Relationship Id="rId30" Type="http://schemas.openxmlformats.org/officeDocument/2006/relationships/hyperlink" Target="file:///C:/Users/Andrew/Downloads/5988-&#1058;&#1077;&#1082;&#1089;&#1090;%20&#1089;&#1090;&#1072;&#1090;&#1090;&#1110;-12024-1-10-20180914%20(1).pdf" TargetMode="External"/><Relationship Id="rId35" Type="http://schemas.openxmlformats.org/officeDocument/2006/relationships/hyperlink" Target="https://library.if.ua/book/56/4014.html" TargetMode="External"/><Relationship Id="rId8" Type="http://schemas.openxmlformats.org/officeDocument/2006/relationships/hyperlink" Target="https://evrovektor.com/kved/2010/8/Optova-ta-rozdribna-torgivlja-remont-avtotransportnih-zasobiv-i-motocikliv"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_____Microsoft_Excel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Виробництво кондитерських виборів у 2011 - 2019 р.р (тис. 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tx>
            <c:strRef>
              <c:f>Лист1!$B$1</c:f>
              <c:strCache>
                <c:ptCount val="1"/>
                <c:pt idx="0">
                  <c:v>тис. т.</c:v>
                </c:pt>
              </c:strCache>
            </c:strRef>
          </c:tx>
          <c:spPr>
            <a:solidFill>
              <a:schemeClr val="accent1"/>
            </a:solidFill>
            <a:ln>
              <a:noFill/>
            </a:ln>
            <a:effectLst/>
          </c:spPr>
          <c:invertIfNegative val="0"/>
          <c:dPt>
            <c:idx val="8"/>
            <c:invertIfNegative val="0"/>
            <c:bubble3D val="0"/>
            <c:spPr>
              <a:solidFill>
                <a:schemeClr val="accent6"/>
              </a:solidFill>
              <a:ln>
                <a:noFill/>
              </a:ln>
              <a:effectLst/>
            </c:spPr>
            <c:extLst>
              <c:ext xmlns:c16="http://schemas.microsoft.com/office/drawing/2014/chart" uri="{C3380CC4-5D6E-409C-BE32-E72D297353CC}">
                <c16:uniqueId val="{00000003-018F-411A-91C9-D1D917305E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Лист1!$A$2:$A$10</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Лист1!$B$2:$B$10</c:f>
              <c:numCache>
                <c:formatCode>General</c:formatCode>
                <c:ptCount val="9"/>
                <c:pt idx="0">
                  <c:v>230</c:v>
                </c:pt>
                <c:pt idx="1">
                  <c:v>218</c:v>
                </c:pt>
                <c:pt idx="2">
                  <c:v>202</c:v>
                </c:pt>
                <c:pt idx="3">
                  <c:v>186</c:v>
                </c:pt>
                <c:pt idx="4">
                  <c:v>190</c:v>
                </c:pt>
                <c:pt idx="5">
                  <c:v>182</c:v>
                </c:pt>
                <c:pt idx="6">
                  <c:v>180</c:v>
                </c:pt>
                <c:pt idx="7">
                  <c:v>187.6</c:v>
                </c:pt>
                <c:pt idx="8">
                  <c:v>44.2</c:v>
                </c:pt>
              </c:numCache>
            </c:numRef>
          </c:val>
          <c:extLst>
            <c:ext xmlns:c16="http://schemas.microsoft.com/office/drawing/2014/chart" uri="{C3380CC4-5D6E-409C-BE32-E72D297353CC}">
              <c16:uniqueId val="{00000000-018F-411A-91C9-D1D917305E1C}"/>
            </c:ext>
          </c:extLst>
        </c:ser>
        <c:dLbls>
          <c:dLblPos val="ctr"/>
          <c:showLegendKey val="0"/>
          <c:showVal val="1"/>
          <c:showCatName val="0"/>
          <c:showSerName val="0"/>
          <c:showPercent val="0"/>
          <c:showBubbleSize val="0"/>
        </c:dLbls>
        <c:gapWidth val="150"/>
        <c:overlap val="100"/>
        <c:axId val="1111908560"/>
        <c:axId val="1111906064"/>
      </c:barChart>
      <c:catAx>
        <c:axId val="111190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1906064"/>
        <c:crosses val="autoZero"/>
        <c:auto val="1"/>
        <c:lblAlgn val="ctr"/>
        <c:lblOffset val="100"/>
        <c:noMultiLvlLbl val="0"/>
      </c:catAx>
      <c:valAx>
        <c:axId val="111190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190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uk-UA" sz="1400"/>
              <a:t>Виробництво</a:t>
            </a:r>
            <a:r>
              <a:rPr lang="uk-UA" sz="1400" baseline="0"/>
              <a:t> кондитерських виробів у 2016-2019 р.р (тис. т)</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ru-RU"/>
        </a:p>
      </c:txPr>
    </c:title>
    <c:autoTitleDeleted val="0"/>
    <c:plotArea>
      <c:layout/>
      <c:areaChart>
        <c:grouping val="stacked"/>
        <c:varyColors val="0"/>
        <c:ser>
          <c:idx val="0"/>
          <c:order val="0"/>
          <c:tx>
            <c:strRef>
              <c:f>Лист1!$B$1</c:f>
              <c:strCache>
                <c:ptCount val="1"/>
                <c:pt idx="0">
                  <c:v>2016</c:v>
                </c:pt>
              </c:strCache>
            </c:strRef>
          </c:tx>
          <c:spPr>
            <a:solidFill>
              <a:schemeClr val="accent1">
                <a:alpha val="74000"/>
              </a:schemeClr>
            </a:solidFill>
            <a:ln>
              <a:noFill/>
            </a:ln>
            <a:effectLst>
              <a:innerShdw blurRad="114300">
                <a:schemeClr val="accent1">
                  <a:lumMod val="75000"/>
                </a:schemeClr>
              </a:inn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Лист1!$A$2:$A$13</c:f>
              <c:strCache>
                <c:ptCount val="12"/>
                <c:pt idx="0">
                  <c:v>Січень</c:v>
                </c:pt>
                <c:pt idx="1">
                  <c:v>Лютень</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Лист1!$B$2:$B$13</c:f>
              <c:numCache>
                <c:formatCode>General</c:formatCode>
                <c:ptCount val="12"/>
                <c:pt idx="0">
                  <c:v>12.8</c:v>
                </c:pt>
                <c:pt idx="1">
                  <c:v>13.2</c:v>
                </c:pt>
                <c:pt idx="2">
                  <c:v>14.3</c:v>
                </c:pt>
                <c:pt idx="3">
                  <c:v>15.3</c:v>
                </c:pt>
                <c:pt idx="4">
                  <c:v>14.9</c:v>
                </c:pt>
                <c:pt idx="5">
                  <c:v>16.100000000000001</c:v>
                </c:pt>
                <c:pt idx="6">
                  <c:v>17.100000000000001</c:v>
                </c:pt>
                <c:pt idx="7">
                  <c:v>17.3</c:v>
                </c:pt>
                <c:pt idx="8">
                  <c:v>14.9</c:v>
                </c:pt>
                <c:pt idx="9">
                  <c:v>16.2</c:v>
                </c:pt>
                <c:pt idx="10">
                  <c:v>16</c:v>
                </c:pt>
                <c:pt idx="11">
                  <c:v>13.9</c:v>
                </c:pt>
              </c:numCache>
            </c:numRef>
          </c:val>
          <c:extLst>
            <c:ext xmlns:c16="http://schemas.microsoft.com/office/drawing/2014/chart" uri="{C3380CC4-5D6E-409C-BE32-E72D297353CC}">
              <c16:uniqueId val="{00000000-FCCC-4167-960B-BD6984215F9B}"/>
            </c:ext>
          </c:extLst>
        </c:ser>
        <c:ser>
          <c:idx val="1"/>
          <c:order val="1"/>
          <c:tx>
            <c:strRef>
              <c:f>Лист1!$C$1</c:f>
              <c:strCache>
                <c:ptCount val="1"/>
                <c:pt idx="0">
                  <c:v>2017</c:v>
                </c:pt>
              </c:strCache>
            </c:strRef>
          </c:tx>
          <c:spPr>
            <a:solidFill>
              <a:schemeClr val="accent2">
                <a:alpha val="74000"/>
              </a:schemeClr>
            </a:solidFill>
            <a:ln>
              <a:noFill/>
            </a:ln>
            <a:effectLst>
              <a:innerShdw blurRad="114300">
                <a:schemeClr val="accent2">
                  <a:lumMod val="75000"/>
                </a:schemeClr>
              </a:inn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2">
                        <a:lumMod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Лист1!$A$2:$A$13</c:f>
              <c:strCache>
                <c:ptCount val="12"/>
                <c:pt idx="0">
                  <c:v>Січень</c:v>
                </c:pt>
                <c:pt idx="1">
                  <c:v>Лютень</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Лист1!$C$2:$C$13</c:f>
              <c:numCache>
                <c:formatCode>General</c:formatCode>
                <c:ptCount val="12"/>
                <c:pt idx="0">
                  <c:v>12.2</c:v>
                </c:pt>
                <c:pt idx="1">
                  <c:v>14.5</c:v>
                </c:pt>
                <c:pt idx="2">
                  <c:v>14.6</c:v>
                </c:pt>
                <c:pt idx="3">
                  <c:v>13.2</c:v>
                </c:pt>
                <c:pt idx="4">
                  <c:v>15.1</c:v>
                </c:pt>
                <c:pt idx="5">
                  <c:v>15</c:v>
                </c:pt>
                <c:pt idx="6">
                  <c:v>15.5</c:v>
                </c:pt>
                <c:pt idx="7">
                  <c:v>15.8</c:v>
                </c:pt>
                <c:pt idx="8">
                  <c:v>13.9</c:v>
                </c:pt>
                <c:pt idx="9">
                  <c:v>18.899999999999999</c:v>
                </c:pt>
                <c:pt idx="10">
                  <c:v>16.8</c:v>
                </c:pt>
                <c:pt idx="11">
                  <c:v>14.09</c:v>
                </c:pt>
              </c:numCache>
            </c:numRef>
          </c:val>
          <c:extLst>
            <c:ext xmlns:c16="http://schemas.microsoft.com/office/drawing/2014/chart" uri="{C3380CC4-5D6E-409C-BE32-E72D297353CC}">
              <c16:uniqueId val="{00000001-FCCC-4167-960B-BD6984215F9B}"/>
            </c:ext>
          </c:extLst>
        </c:ser>
        <c:ser>
          <c:idx val="2"/>
          <c:order val="2"/>
          <c:tx>
            <c:strRef>
              <c:f>Лист1!$D$1</c:f>
              <c:strCache>
                <c:ptCount val="1"/>
                <c:pt idx="0">
                  <c:v>2018</c:v>
                </c:pt>
              </c:strCache>
            </c:strRef>
          </c:tx>
          <c:spPr>
            <a:solidFill>
              <a:schemeClr val="accent3">
                <a:alpha val="74000"/>
              </a:schemeClr>
            </a:solidFill>
            <a:ln>
              <a:noFill/>
            </a:ln>
            <a:effectLst>
              <a:innerShdw blurRad="114300">
                <a:schemeClr val="accent3">
                  <a:lumMod val="75000"/>
                </a:schemeClr>
              </a:inn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3">
                        <a:lumMod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Лист1!$A$2:$A$13</c:f>
              <c:strCache>
                <c:ptCount val="12"/>
                <c:pt idx="0">
                  <c:v>Січень</c:v>
                </c:pt>
                <c:pt idx="1">
                  <c:v>Лютень</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Лист1!$D$2:$D$13</c:f>
              <c:numCache>
                <c:formatCode>General</c:formatCode>
                <c:ptCount val="12"/>
                <c:pt idx="0">
                  <c:v>11.3</c:v>
                </c:pt>
                <c:pt idx="1">
                  <c:v>16.3</c:v>
                </c:pt>
                <c:pt idx="2">
                  <c:v>18.399999999999999</c:v>
                </c:pt>
                <c:pt idx="3">
                  <c:v>16.2</c:v>
                </c:pt>
                <c:pt idx="4">
                  <c:v>13.5</c:v>
                </c:pt>
                <c:pt idx="5">
                  <c:v>14.9</c:v>
                </c:pt>
                <c:pt idx="6">
                  <c:v>16.399999999999999</c:v>
                </c:pt>
                <c:pt idx="7">
                  <c:v>15.1</c:v>
                </c:pt>
                <c:pt idx="8">
                  <c:v>14.7</c:v>
                </c:pt>
                <c:pt idx="9">
                  <c:v>17.3</c:v>
                </c:pt>
                <c:pt idx="10">
                  <c:v>17.3</c:v>
                </c:pt>
                <c:pt idx="11">
                  <c:v>15.3</c:v>
                </c:pt>
              </c:numCache>
            </c:numRef>
          </c:val>
          <c:extLst>
            <c:ext xmlns:c16="http://schemas.microsoft.com/office/drawing/2014/chart" uri="{C3380CC4-5D6E-409C-BE32-E72D297353CC}">
              <c16:uniqueId val="{00000002-FCCC-4167-960B-BD6984215F9B}"/>
            </c:ext>
          </c:extLst>
        </c:ser>
        <c:ser>
          <c:idx val="3"/>
          <c:order val="3"/>
          <c:tx>
            <c:strRef>
              <c:f>Лист1!$E$1</c:f>
              <c:strCache>
                <c:ptCount val="1"/>
                <c:pt idx="0">
                  <c:v>2019</c:v>
                </c:pt>
              </c:strCache>
            </c:strRef>
          </c:tx>
          <c:spPr>
            <a:solidFill>
              <a:schemeClr val="accent4">
                <a:alpha val="74000"/>
              </a:schemeClr>
            </a:solidFill>
            <a:ln>
              <a:noFill/>
            </a:ln>
            <a:effectLst>
              <a:innerShdw blurRad="114300">
                <a:schemeClr val="accent4">
                  <a:lumMod val="75000"/>
                </a:schemeClr>
              </a:innerShdw>
            </a:effectLst>
          </c:spP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4">
                        <a:lumMod val="50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Лист1!$A$2:$A$13</c:f>
              <c:strCache>
                <c:ptCount val="12"/>
                <c:pt idx="0">
                  <c:v>Січень</c:v>
                </c:pt>
                <c:pt idx="1">
                  <c:v>Лютень</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Лист1!$E$2:$E$13</c:f>
              <c:numCache>
                <c:formatCode>General</c:formatCode>
                <c:ptCount val="12"/>
                <c:pt idx="0">
                  <c:v>11.9</c:v>
                </c:pt>
                <c:pt idx="1">
                  <c:v>14.3</c:v>
                </c:pt>
                <c:pt idx="2">
                  <c:v>18</c:v>
                </c:pt>
              </c:numCache>
            </c:numRef>
          </c:val>
          <c:extLst>
            <c:ext xmlns:c16="http://schemas.microsoft.com/office/drawing/2014/chart" uri="{C3380CC4-5D6E-409C-BE32-E72D297353CC}">
              <c16:uniqueId val="{00000003-FCCC-4167-960B-BD6984215F9B}"/>
            </c:ext>
          </c:extLst>
        </c:ser>
        <c:dLbls>
          <c:showLegendKey val="0"/>
          <c:showVal val="1"/>
          <c:showCatName val="0"/>
          <c:showSerName val="0"/>
          <c:showPercent val="0"/>
          <c:showBubbleSize val="0"/>
        </c:dLbls>
        <c:axId val="807026208"/>
        <c:axId val="807034528"/>
      </c:areaChart>
      <c:catAx>
        <c:axId val="80702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ru-RU"/>
          </a:p>
        </c:txPr>
        <c:crossAx val="807034528"/>
        <c:crosses val="autoZero"/>
        <c:auto val="1"/>
        <c:lblAlgn val="ctr"/>
        <c:lblOffset val="100"/>
        <c:noMultiLvlLbl val="0"/>
      </c:catAx>
      <c:valAx>
        <c:axId val="8070345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ru-RU"/>
          </a:p>
        </c:txPr>
        <c:crossAx val="807026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Експорт</a:t>
            </a:r>
            <a:r>
              <a:rPr lang="uk-UA" baseline="0"/>
              <a:t> кондитерських виробів у 2016-2019 р.р (тис. т)</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stacked"/>
        <c:varyColors val="0"/>
        <c:ser>
          <c:idx val="0"/>
          <c:order val="0"/>
          <c:tx>
            <c:strRef>
              <c:f>Лист1!$B$1</c:f>
              <c:strCache>
                <c:ptCount val="1"/>
                <c:pt idx="0">
                  <c:v>2016</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Лист1!$A$2:$A$13</c:f>
              <c:strCache>
                <c:ptCount val="12"/>
                <c:pt idx="0">
                  <c:v>Січень</c:v>
                </c:pt>
                <c:pt idx="1">
                  <c:v>Лютий</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Лист1!$B$2:$B$13</c:f>
              <c:numCache>
                <c:formatCode>General</c:formatCode>
                <c:ptCount val="12"/>
                <c:pt idx="0">
                  <c:v>2.8</c:v>
                </c:pt>
                <c:pt idx="1">
                  <c:v>5.6</c:v>
                </c:pt>
                <c:pt idx="2">
                  <c:v>6.1</c:v>
                </c:pt>
                <c:pt idx="3">
                  <c:v>6.7</c:v>
                </c:pt>
                <c:pt idx="4">
                  <c:v>7.4</c:v>
                </c:pt>
                <c:pt idx="5">
                  <c:v>6.8</c:v>
                </c:pt>
                <c:pt idx="6">
                  <c:v>0.4</c:v>
                </c:pt>
                <c:pt idx="7">
                  <c:v>7.6</c:v>
                </c:pt>
                <c:pt idx="8">
                  <c:v>7</c:v>
                </c:pt>
                <c:pt idx="9">
                  <c:v>6.6</c:v>
                </c:pt>
                <c:pt idx="10">
                  <c:v>6.8</c:v>
                </c:pt>
                <c:pt idx="11">
                  <c:v>6.4</c:v>
                </c:pt>
              </c:numCache>
            </c:numRef>
          </c:val>
          <c:extLst>
            <c:ext xmlns:c16="http://schemas.microsoft.com/office/drawing/2014/chart" uri="{C3380CC4-5D6E-409C-BE32-E72D297353CC}">
              <c16:uniqueId val="{00000000-0147-4DB0-B9D6-2E21CEFC348A}"/>
            </c:ext>
          </c:extLst>
        </c:ser>
        <c:ser>
          <c:idx val="1"/>
          <c:order val="1"/>
          <c:tx>
            <c:strRef>
              <c:f>Лист1!$C$1</c:f>
              <c:strCache>
                <c:ptCount val="1"/>
                <c:pt idx="0">
                  <c:v>2017</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Лист1!$A$2:$A$13</c:f>
              <c:strCache>
                <c:ptCount val="12"/>
                <c:pt idx="0">
                  <c:v>Січень</c:v>
                </c:pt>
                <c:pt idx="1">
                  <c:v>Лютий</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Лист1!$C$2:$C$13</c:f>
              <c:numCache>
                <c:formatCode>General</c:formatCode>
                <c:ptCount val="12"/>
                <c:pt idx="0">
                  <c:v>4.7</c:v>
                </c:pt>
                <c:pt idx="1">
                  <c:v>5.8</c:v>
                </c:pt>
                <c:pt idx="2">
                  <c:v>6.8</c:v>
                </c:pt>
                <c:pt idx="3">
                  <c:v>6.3</c:v>
                </c:pt>
                <c:pt idx="4">
                  <c:v>6.9</c:v>
                </c:pt>
                <c:pt idx="5">
                  <c:v>6.8</c:v>
                </c:pt>
                <c:pt idx="6">
                  <c:v>6.8</c:v>
                </c:pt>
                <c:pt idx="7">
                  <c:v>7.2</c:v>
                </c:pt>
                <c:pt idx="8">
                  <c:v>7.2</c:v>
                </c:pt>
                <c:pt idx="9">
                  <c:v>7.3</c:v>
                </c:pt>
                <c:pt idx="10">
                  <c:v>7.5</c:v>
                </c:pt>
                <c:pt idx="11">
                  <c:v>6</c:v>
                </c:pt>
              </c:numCache>
            </c:numRef>
          </c:val>
          <c:extLst>
            <c:ext xmlns:c16="http://schemas.microsoft.com/office/drawing/2014/chart" uri="{C3380CC4-5D6E-409C-BE32-E72D297353CC}">
              <c16:uniqueId val="{00000001-0147-4DB0-B9D6-2E21CEFC348A}"/>
            </c:ext>
          </c:extLst>
        </c:ser>
        <c:ser>
          <c:idx val="2"/>
          <c:order val="2"/>
          <c:tx>
            <c:strRef>
              <c:f>Лист1!$D$1</c:f>
              <c:strCache>
                <c:ptCount val="1"/>
                <c:pt idx="0">
                  <c:v>2018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Лист1!$A$2:$A$13</c:f>
              <c:strCache>
                <c:ptCount val="12"/>
                <c:pt idx="0">
                  <c:v>Січень</c:v>
                </c:pt>
                <c:pt idx="1">
                  <c:v>Лютий</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Лист1!$D$2:$D$13</c:f>
              <c:numCache>
                <c:formatCode>General</c:formatCode>
                <c:ptCount val="12"/>
                <c:pt idx="0">
                  <c:v>6.2</c:v>
                </c:pt>
                <c:pt idx="1">
                  <c:v>6.6</c:v>
                </c:pt>
                <c:pt idx="2">
                  <c:v>8.3000000000000007</c:v>
                </c:pt>
                <c:pt idx="3">
                  <c:v>6.7</c:v>
                </c:pt>
                <c:pt idx="4">
                  <c:v>6.3</c:v>
                </c:pt>
                <c:pt idx="5">
                  <c:v>7</c:v>
                </c:pt>
                <c:pt idx="6">
                  <c:v>7.5</c:v>
                </c:pt>
                <c:pt idx="7">
                  <c:v>6.6</c:v>
                </c:pt>
                <c:pt idx="8">
                  <c:v>7.8</c:v>
                </c:pt>
                <c:pt idx="9">
                  <c:v>7.9</c:v>
                </c:pt>
                <c:pt idx="10">
                  <c:v>7.9</c:v>
                </c:pt>
                <c:pt idx="11">
                  <c:v>6.4</c:v>
                </c:pt>
              </c:numCache>
            </c:numRef>
          </c:val>
          <c:extLst>
            <c:ext xmlns:c16="http://schemas.microsoft.com/office/drawing/2014/chart" uri="{C3380CC4-5D6E-409C-BE32-E72D297353CC}">
              <c16:uniqueId val="{00000002-0147-4DB0-B9D6-2E21CEFC348A}"/>
            </c:ext>
          </c:extLst>
        </c:ser>
        <c:ser>
          <c:idx val="3"/>
          <c:order val="3"/>
          <c:tx>
            <c:strRef>
              <c:f>Лист1!$E$1</c:f>
              <c:strCache>
                <c:ptCount val="1"/>
                <c:pt idx="0">
                  <c:v>2019</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Лист1!$A$2:$A$13</c:f>
              <c:strCache>
                <c:ptCount val="12"/>
                <c:pt idx="0">
                  <c:v>Січень</c:v>
                </c:pt>
                <c:pt idx="1">
                  <c:v>Лютий</c:v>
                </c:pt>
                <c:pt idx="2">
                  <c:v>Березень</c:v>
                </c:pt>
                <c:pt idx="3">
                  <c:v>Квітень</c:v>
                </c:pt>
                <c:pt idx="4">
                  <c:v>Травень</c:v>
                </c:pt>
                <c:pt idx="5">
                  <c:v>Червень</c:v>
                </c:pt>
                <c:pt idx="6">
                  <c:v>Липень</c:v>
                </c:pt>
                <c:pt idx="7">
                  <c:v>Серпень</c:v>
                </c:pt>
                <c:pt idx="8">
                  <c:v>Вересень</c:v>
                </c:pt>
                <c:pt idx="9">
                  <c:v>Жовтень</c:v>
                </c:pt>
                <c:pt idx="10">
                  <c:v>Листопад</c:v>
                </c:pt>
                <c:pt idx="11">
                  <c:v>Грудень</c:v>
                </c:pt>
              </c:strCache>
            </c:strRef>
          </c:cat>
          <c:val>
            <c:numRef>
              <c:f>Лист1!$E$2:$E$13</c:f>
              <c:numCache>
                <c:formatCode>General</c:formatCode>
                <c:ptCount val="12"/>
                <c:pt idx="0">
                  <c:v>6.5</c:v>
                </c:pt>
                <c:pt idx="1">
                  <c:v>7.7</c:v>
                </c:pt>
                <c:pt idx="2">
                  <c:v>9.1</c:v>
                </c:pt>
              </c:numCache>
            </c:numRef>
          </c:val>
          <c:extLst>
            <c:ext xmlns:c16="http://schemas.microsoft.com/office/drawing/2014/chart" uri="{C3380CC4-5D6E-409C-BE32-E72D297353CC}">
              <c16:uniqueId val="{00000003-0147-4DB0-B9D6-2E21CEFC348A}"/>
            </c:ext>
          </c:extLst>
        </c:ser>
        <c:dLbls>
          <c:dLblPos val="ctr"/>
          <c:showLegendKey val="0"/>
          <c:showVal val="1"/>
          <c:showCatName val="0"/>
          <c:showSerName val="0"/>
          <c:showPercent val="0"/>
          <c:showBubbleSize val="0"/>
        </c:dLbls>
        <c:gapWidth val="150"/>
        <c:overlap val="100"/>
        <c:axId val="864340624"/>
        <c:axId val="864339792"/>
      </c:barChart>
      <c:catAx>
        <c:axId val="86434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4339792"/>
        <c:crosses val="autoZero"/>
        <c:auto val="1"/>
        <c:lblAlgn val="ctr"/>
        <c:lblOffset val="100"/>
        <c:noMultiLvlLbl val="0"/>
      </c:catAx>
      <c:valAx>
        <c:axId val="864339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6434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7E0D-484C-9E0A-06720EA7DDB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7E0D-484C-9E0A-06720EA7DDB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7E0D-484C-9E0A-06720EA7DDB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7E0D-484C-9E0A-06720EA7DDBB}"/>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7E0D-484C-9E0A-06720EA7DDBB}"/>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7E0D-484C-9E0A-06720EA7DDBB}"/>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7E0D-484C-9E0A-06720EA7DDBB}"/>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7E0D-484C-9E0A-06720EA7DDBB}"/>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7E0D-484C-9E0A-06720EA7DDBB}"/>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7E0D-484C-9E0A-06720EA7DDBB}"/>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7E0D-484C-9E0A-06720EA7DDB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Лист1!$A$2:$A$12</c:f>
              <c:strCache>
                <c:ptCount val="11"/>
                <c:pt idx="0">
                  <c:v>Російська федерація</c:v>
                </c:pt>
                <c:pt idx="1">
                  <c:v>Польша</c:v>
                </c:pt>
                <c:pt idx="2">
                  <c:v>Німеччина</c:v>
                </c:pt>
                <c:pt idx="3">
                  <c:v>Італія</c:v>
                </c:pt>
                <c:pt idx="4">
                  <c:v>Нідерланди</c:v>
                </c:pt>
                <c:pt idx="5">
                  <c:v>Бельгія</c:v>
                </c:pt>
                <c:pt idx="6">
                  <c:v>Туреччина</c:v>
                </c:pt>
                <c:pt idx="7">
                  <c:v>Франція</c:v>
                </c:pt>
                <c:pt idx="8">
                  <c:v>Швейцарія</c:v>
                </c:pt>
                <c:pt idx="9">
                  <c:v>Австралія</c:v>
                </c:pt>
                <c:pt idx="10">
                  <c:v>Інші</c:v>
                </c:pt>
              </c:strCache>
            </c:strRef>
          </c:cat>
          <c:val>
            <c:numRef>
              <c:f>Лист1!$B$2:$B$12</c:f>
              <c:numCache>
                <c:formatCode>0%</c:formatCode>
                <c:ptCount val="11"/>
                <c:pt idx="0">
                  <c:v>0.56000000000000005</c:v>
                </c:pt>
                <c:pt idx="1">
                  <c:v>0.1</c:v>
                </c:pt>
                <c:pt idx="2">
                  <c:v>0.08</c:v>
                </c:pt>
                <c:pt idx="3">
                  <c:v>0.04</c:v>
                </c:pt>
                <c:pt idx="4">
                  <c:v>0.03</c:v>
                </c:pt>
                <c:pt idx="5">
                  <c:v>0.03</c:v>
                </c:pt>
                <c:pt idx="6">
                  <c:v>0.02</c:v>
                </c:pt>
                <c:pt idx="7">
                  <c:v>0.01</c:v>
                </c:pt>
                <c:pt idx="8">
                  <c:v>0.01</c:v>
                </c:pt>
                <c:pt idx="9">
                  <c:v>0</c:v>
                </c:pt>
                <c:pt idx="10">
                  <c:v>0.12</c:v>
                </c:pt>
              </c:numCache>
            </c:numRef>
          </c:val>
          <c:extLst>
            <c:ext xmlns:c16="http://schemas.microsoft.com/office/drawing/2014/chart" uri="{C3380CC4-5D6E-409C-BE32-E72D297353CC}">
              <c16:uniqueId val="{00000000-DF2C-48B5-ABC8-92D6F4B6496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Лист1!$B$1</c:f>
              <c:strCache>
                <c:ptCount val="1"/>
                <c:pt idx="0">
                  <c:v>Продажи</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BE6B-4BB6-92C9-7F3ACC8BD5B8}"/>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BE6B-4BB6-92C9-7F3ACC8BD5B8}"/>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BE6B-4BB6-92C9-7F3ACC8BD5B8}"/>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BE6B-4BB6-92C9-7F3ACC8BD5B8}"/>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BE6B-4BB6-92C9-7F3ACC8BD5B8}"/>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BE6B-4BB6-92C9-7F3ACC8BD5B8}"/>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BE6B-4BB6-92C9-7F3ACC8BD5B8}"/>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BE6B-4BB6-92C9-7F3ACC8BD5B8}"/>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BE6B-4BB6-92C9-7F3ACC8BD5B8}"/>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BE6B-4BB6-92C9-7F3ACC8BD5B8}"/>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BE6B-4BB6-92C9-7F3ACC8BD5B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Лист1!$A$2:$A$12</c:f>
              <c:strCache>
                <c:ptCount val="11"/>
                <c:pt idx="0">
                  <c:v>РОСIЙСЬКА ФЕДЕРАЦIЯ</c:v>
                </c:pt>
                <c:pt idx="1">
                  <c:v>АЗЕРБАЙДЖАН</c:v>
                </c:pt>
                <c:pt idx="2">
                  <c:v>КАЗАХСТАН</c:v>
                </c:pt>
                <c:pt idx="3">
                  <c:v>ТУРКМЕНIСТАН</c:v>
                </c:pt>
                <c:pt idx="4">
                  <c:v>БIЛОРУСЬ</c:v>
                </c:pt>
                <c:pt idx="5">
                  <c:v>ЛАТВIЯ</c:v>
                </c:pt>
                <c:pt idx="6">
                  <c:v>КИРГИЗСТАН</c:v>
                </c:pt>
                <c:pt idx="7">
                  <c:v>ГРУЗIЯ</c:v>
                </c:pt>
                <c:pt idx="8">
                  <c:v>МОЛДОВА,РЕСПУБЛІКА</c:v>
                </c:pt>
                <c:pt idx="9">
                  <c:v>МОНГОЛIЯ</c:v>
                </c:pt>
                <c:pt idx="10">
                  <c:v>ІНШІ</c:v>
                </c:pt>
              </c:strCache>
            </c:strRef>
          </c:cat>
          <c:val>
            <c:numRef>
              <c:f>Лист1!$B$2:$B$12</c:f>
              <c:numCache>
                <c:formatCode>0%</c:formatCode>
                <c:ptCount val="11"/>
                <c:pt idx="0">
                  <c:v>0.55000000000000004</c:v>
                </c:pt>
                <c:pt idx="1">
                  <c:v>0.1</c:v>
                </c:pt>
                <c:pt idx="2">
                  <c:v>0.05</c:v>
                </c:pt>
                <c:pt idx="3">
                  <c:v>0.05</c:v>
                </c:pt>
                <c:pt idx="4">
                  <c:v>0.04</c:v>
                </c:pt>
                <c:pt idx="5">
                  <c:v>0.03</c:v>
                </c:pt>
                <c:pt idx="6">
                  <c:v>0.03</c:v>
                </c:pt>
                <c:pt idx="7">
                  <c:v>0.03</c:v>
                </c:pt>
                <c:pt idx="8">
                  <c:v>0.02</c:v>
                </c:pt>
                <c:pt idx="9">
                  <c:v>0.02</c:v>
                </c:pt>
                <c:pt idx="10">
                  <c:v>0.08</c:v>
                </c:pt>
              </c:numCache>
            </c:numRef>
          </c:val>
          <c:extLst>
            <c:ext xmlns:c16="http://schemas.microsoft.com/office/drawing/2014/chart" uri="{C3380CC4-5D6E-409C-BE32-E72D297353CC}">
              <c16:uniqueId val="{00000000-921E-43D8-9663-E98798E0FB1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ru-RU" sz="1600" b="1" i="0" u="none" strike="noStrike" normalizeH="0" baseline="0"/>
              <a:t>Частка найбільших компаній у виробництві кондитерських виробів в Україні</a:t>
            </a:r>
            <a:endParaRPr lang="ru-RU"/>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ru-RU"/>
        </a:p>
      </c:txPr>
    </c:title>
    <c:autoTitleDeleted val="0"/>
    <c:plotArea>
      <c:layout/>
      <c:pieChart>
        <c:varyColors val="1"/>
        <c:ser>
          <c:idx val="0"/>
          <c:order val="0"/>
          <c:tx>
            <c:strRef>
              <c:f>Лист1!$B$1</c:f>
              <c:strCache>
                <c:ptCount val="1"/>
                <c:pt idx="0">
                  <c:v>Продажи</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8841-4B0F-8E19-141832816CC4}"/>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8841-4B0F-8E19-141832816CC4}"/>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8841-4B0F-8E19-141832816CC4}"/>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8841-4B0F-8E19-141832816CC4}"/>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8841-4B0F-8E19-141832816CC4}"/>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8841-4B0F-8E19-141832816CC4}"/>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8841-4B0F-8E19-141832816CC4}"/>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8841-4B0F-8E19-141832816CC4}"/>
              </c:ext>
            </c:extLst>
          </c:dPt>
          <c:dPt>
            <c:idx val="8"/>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11-8841-4B0F-8E19-141832816CC4}"/>
              </c:ext>
            </c:extLst>
          </c:dPt>
          <c:dPt>
            <c:idx val="9"/>
            <c:bubble3D val="0"/>
            <c:spPr>
              <a:gradFill>
                <a:gsLst>
                  <a:gs pos="100000">
                    <a:schemeClr val="accent4">
                      <a:lumMod val="60000"/>
                      <a:lumMod val="60000"/>
                      <a:lumOff val="40000"/>
                    </a:schemeClr>
                  </a:gs>
                  <a:gs pos="0">
                    <a:schemeClr val="accent4">
                      <a:lumMod val="60000"/>
                    </a:schemeClr>
                  </a:gs>
                </a:gsLst>
                <a:lin ang="5400000" scaled="0"/>
              </a:gradFill>
              <a:ln w="19050">
                <a:solidFill>
                  <a:schemeClr val="lt1"/>
                </a:solidFill>
              </a:ln>
              <a:effectLst/>
            </c:spPr>
            <c:extLst>
              <c:ext xmlns:c16="http://schemas.microsoft.com/office/drawing/2014/chart" uri="{C3380CC4-5D6E-409C-BE32-E72D297353CC}">
                <c16:uniqueId val="{00000013-8841-4B0F-8E19-141832816CC4}"/>
              </c:ext>
            </c:extLst>
          </c:dPt>
          <c:dPt>
            <c:idx val="10"/>
            <c:bubble3D val="0"/>
            <c:spPr>
              <a:gradFill>
                <a:gsLst>
                  <a:gs pos="100000">
                    <a:schemeClr val="accent5">
                      <a:lumMod val="60000"/>
                      <a:lumMod val="60000"/>
                      <a:lumOff val="40000"/>
                    </a:schemeClr>
                  </a:gs>
                  <a:gs pos="0">
                    <a:schemeClr val="accent5">
                      <a:lumMod val="60000"/>
                    </a:schemeClr>
                  </a:gs>
                </a:gsLst>
                <a:lin ang="5400000" scaled="0"/>
              </a:gradFill>
              <a:ln w="19050">
                <a:solidFill>
                  <a:schemeClr val="lt1"/>
                </a:solidFill>
              </a:ln>
              <a:effectLst/>
            </c:spPr>
            <c:extLst>
              <c:ext xmlns:c16="http://schemas.microsoft.com/office/drawing/2014/chart" uri="{C3380CC4-5D6E-409C-BE32-E72D297353CC}">
                <c16:uniqueId val="{00000015-8841-4B0F-8E19-141832816C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Лист1!$A$2:$A$12</c:f>
              <c:strCache>
                <c:ptCount val="11"/>
                <c:pt idx="0">
                  <c:v>Корпорація "Roshen"</c:v>
                </c:pt>
                <c:pt idx="1">
                  <c:v>ВО "Київ-Конті"</c:v>
                </c:pt>
                <c:pt idx="2">
                  <c:v>ЗАТ "Кондитерська компанія "А.В.К."</c:v>
                </c:pt>
                <c:pt idx="3">
                  <c:v>ВАТ "Крафт Якобз Сушард"</c:v>
                </c:pt>
                <c:pt idx="4">
                  <c:v>ЗАТ "Львівська к.ф. "Світоч"</c:v>
                </c:pt>
                <c:pt idx="5">
                  <c:v>Харьківська б.ф. та к.ф. „Харьків’янка”</c:v>
                </c:pt>
                <c:pt idx="6">
                  <c:v>ВАТ "Полтавакондитер"</c:v>
                </c:pt>
                <c:pt idx="7">
                  <c:v>ЗАТ "Житомирські ласощі"</c:v>
                </c:pt>
                <c:pt idx="8">
                  <c:v>ЗАТ "Одеса"</c:v>
                </c:pt>
                <c:pt idx="9">
                  <c:v>ЗАТ "Запорізька к.ф."</c:v>
                </c:pt>
                <c:pt idx="10">
                  <c:v>Інші</c:v>
                </c:pt>
              </c:strCache>
            </c:strRef>
          </c:cat>
          <c:val>
            <c:numRef>
              <c:f>Лист1!$B$2:$B$12</c:f>
              <c:numCache>
                <c:formatCode>0.00%</c:formatCode>
                <c:ptCount val="11"/>
                <c:pt idx="0">
                  <c:v>0.316</c:v>
                </c:pt>
                <c:pt idx="1">
                  <c:v>0.11</c:v>
                </c:pt>
                <c:pt idx="2">
                  <c:v>0.105</c:v>
                </c:pt>
                <c:pt idx="3">
                  <c:v>7.9000000000000001E-2</c:v>
                </c:pt>
                <c:pt idx="4">
                  <c:v>6.6000000000000003E-2</c:v>
                </c:pt>
                <c:pt idx="5">
                  <c:v>6.5000000000000002E-2</c:v>
                </c:pt>
                <c:pt idx="6">
                  <c:v>5.5E-2</c:v>
                </c:pt>
                <c:pt idx="7">
                  <c:v>4.7E-2</c:v>
                </c:pt>
                <c:pt idx="8">
                  <c:v>3.2000000000000001E-2</c:v>
                </c:pt>
                <c:pt idx="9">
                  <c:v>2.4E-2</c:v>
                </c:pt>
                <c:pt idx="10">
                  <c:v>0.1</c:v>
                </c:pt>
              </c:numCache>
            </c:numRef>
          </c:val>
          <c:extLst>
            <c:ext xmlns:c16="http://schemas.microsoft.com/office/drawing/2014/chart" uri="{C3380CC4-5D6E-409C-BE32-E72D297353CC}">
              <c16:uniqueId val="{00000000-C2C4-447B-B702-419C99DE1FE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4">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cs:styleClr val="auto">
        <a:lumMod val="50000"/>
      </cs:styleClr>
    </cs:fontRef>
    <cs:defRPr sz="10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tx1"/>
    </cs:fontRef>
    <cs:spPr>
      <a:solidFill>
        <a:schemeClr val="phClr">
          <a:alpha val="74000"/>
        </a:schemeClr>
      </a:solidFill>
      <a:effectLst>
        <a:innerShdw blurRad="114300">
          <a:schemeClr val="phClr">
            <a:lumMod val="75000"/>
          </a:schemeClr>
        </a:innerShdw>
      </a:effectLst>
    </cs:spPr>
  </cs:dataPoint>
  <cs:dataPoint3D>
    <cs:lnRef idx="0"/>
    <cs:fillRef idx="0">
      <cs:styleClr val="auto"/>
    </cs:fillRef>
    <cs:effectRef idx="0">
      <cs:styleClr val="auto"/>
    </cs:effectRef>
    <cs:fontRef idx="minor">
      <a:schemeClr val="tx1"/>
    </cs:fontRef>
    <cs:spPr>
      <a:solidFill>
        <a:schemeClr val="phClr">
          <a:alpha val="74000"/>
        </a:schemeClr>
      </a:solidFill>
      <a:effectLst>
        <a:innerShdw blurRad="114300">
          <a:schemeClr val="phClr">
            <a:lumMod val="75000"/>
          </a:schemeClr>
        </a:innerShdw>
      </a:effectLst>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Цитаты">
  <a:themeElements>
    <a:clrScheme name="Цитаты">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Цитаты">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Цитаты">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DB71A-54A9-4181-BFBE-BF70C1CE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3278</TotalTime>
  <Pages>40</Pages>
  <Words>8343</Words>
  <Characters>47559</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I Niko</cp:lastModifiedBy>
  <cp:revision>65</cp:revision>
  <dcterms:created xsi:type="dcterms:W3CDTF">2020-11-29T17:09:00Z</dcterms:created>
  <dcterms:modified xsi:type="dcterms:W3CDTF">2021-02-23T14:31:00Z</dcterms:modified>
</cp:coreProperties>
</file>