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hd w:val="clear" w:color="auto" w:fill="FFFFFF"/>
        <w:tabs>
          <w:tab w:val="clear" w:pos="708"/>
          <w:tab w:val="left" w:pos="5812" w:leader="none"/>
          <w:tab w:val="left" w:pos="5954" w:leader="none"/>
        </w:tabs>
        <w:spacing w:before="0" w:after="200"/>
        <w:ind w:right="308" w:hanging="0"/>
        <w:contextualSpacing/>
        <w:jc w:val="center"/>
        <w:rPr>
          <w:rFonts w:ascii="Times New Roman" w:hAnsi="Times New Roman" w:eastAsia="Times New Roman" w:cs="Times New Roman"/>
          <w:b/>
          <w:b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</w:rPr>
        <w:t>Методика работы с географической картой.</w:t>
      </w:r>
    </w:p>
    <w:p>
      <w:pPr>
        <w:pStyle w:val="Normal"/>
        <w:shd w:val="clear" w:color="auto" w:fill="FFFFFF"/>
        <w:tabs>
          <w:tab w:val="clear" w:pos="708"/>
          <w:tab w:val="left" w:pos="5812" w:leader="none"/>
          <w:tab w:val="left" w:pos="5954" w:leader="none"/>
        </w:tabs>
        <w:spacing w:before="0" w:after="200"/>
        <w:ind w:right="308" w:hanging="0"/>
        <w:contextualSpacing/>
        <w:jc w:val="center"/>
        <w:rPr>
          <w:rFonts w:ascii="Times New Roman" w:hAnsi="Times New Roman" w:eastAsia="Times New Roman" w:cs="Times New Roman"/>
          <w:b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"/>
        <w:shd w:val="clear" w:color="auto" w:fill="FFFFFF"/>
        <w:spacing w:before="82" w:after="200"/>
        <w:ind w:left="72" w:hanging="0"/>
        <w:contextualSpacing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        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Задания (письменно)</w:t>
      </w:r>
    </w:p>
    <w:p>
      <w:pPr>
        <w:pStyle w:val="Normal"/>
        <w:shd w:val="clear" w:color="auto" w:fill="FFFFFF"/>
        <w:tabs>
          <w:tab w:val="clear" w:pos="708"/>
          <w:tab w:val="left" w:pos="802" w:leader="none"/>
        </w:tabs>
        <w:spacing w:before="0" w:after="200"/>
        <w:ind w:left="29" w:firstLine="533"/>
        <w:contextual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1.</w:t>
        <w:tab/>
        <w:t>Подготовка студентов к обучению школьников пониманию</w:t>
        <w:br/>
        <w:t>карты:</w:t>
      </w:r>
    </w:p>
    <w:p>
      <w:pPr>
        <w:pStyle w:val="Normal"/>
        <w:shd w:val="clear" w:color="auto" w:fill="FFFFFF"/>
        <w:tabs>
          <w:tab w:val="clear" w:pos="708"/>
          <w:tab w:val="left" w:pos="715" w:leader="none"/>
        </w:tabs>
        <w:spacing w:before="0" w:after="200"/>
        <w:ind w:left="514" w:hanging="0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а)</w:t>
        <w:tab/>
        <w:t>сформулировать вопросы и задания на использование масштаба карты (один пример);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 w:cs="Times New Roman"/>
          <w:color w:val="FF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FF0000"/>
          <w:sz w:val="28"/>
          <w:szCs w:val="28"/>
        </w:rPr>
        <w:t xml:space="preserve">С помощью линейки и именованного масштаба определите по карте </w:t>
      </w:r>
    </w:p>
    <w:p>
      <w:pPr>
        <w:pStyle w:val="Normal"/>
        <w:shd w:val="clear" w:color="auto" w:fill="FFFFFF"/>
        <w:spacing w:lineRule="auto" w:line="240" w:before="0" w:after="0"/>
        <w:rPr>
          <w:rFonts w:ascii="Times New Roman" w:hAnsi="Times New Roman" w:eastAsia="Times New Roman" w:cs="Times New Roman"/>
          <w:color w:val="FF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FF0000"/>
          <w:sz w:val="28"/>
          <w:szCs w:val="28"/>
        </w:rPr>
        <w:t>протяжённость Большого Кавказа.</w:t>
      </w:r>
    </w:p>
    <w:p>
      <w:pPr>
        <w:pStyle w:val="Normal"/>
        <w:shd w:val="clear" w:color="auto" w:fill="FFFFFF"/>
        <w:tabs>
          <w:tab w:val="clear" w:pos="708"/>
          <w:tab w:val="left" w:pos="715" w:leader="none"/>
        </w:tabs>
        <w:spacing w:before="0" w:after="200"/>
        <w:ind w:left="514" w:hanging="0"/>
        <w:contextual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hd w:val="clear" w:color="auto" w:fill="FFFFFF"/>
        <w:tabs>
          <w:tab w:val="clear" w:pos="708"/>
          <w:tab w:val="left" w:pos="715" w:leader="none"/>
        </w:tabs>
        <w:spacing w:before="0" w:after="200"/>
        <w:ind w:left="514" w:hanging="0"/>
        <w:contextual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б)</w:t>
        <w:tab/>
        <w:t>сформулировать вопросы и задания по градусной сетке:</w:t>
      </w:r>
    </w:p>
    <w:p>
      <w:pPr>
        <w:pStyle w:val="Normal"/>
        <w:widowControl w:val="false"/>
        <w:numPr>
          <w:ilvl w:val="0"/>
          <w:numId w:val="1"/>
        </w:numPr>
        <w:shd w:val="clear" w:color="auto" w:fill="FFFFFF"/>
        <w:tabs>
          <w:tab w:val="clear" w:pos="708"/>
          <w:tab w:val="left" w:pos="686" w:leader="none"/>
        </w:tabs>
        <w:spacing w:lineRule="auto" w:line="240" w:before="5" w:after="0"/>
        <w:ind w:left="523" w:hanging="0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на определение сторон горизонта (один пример);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686" w:leader="none"/>
        </w:tabs>
        <w:spacing w:lineRule="auto" w:line="240" w:before="5" w:after="0"/>
        <w:ind w:left="523" w:hanging="0"/>
        <w:contextualSpacing/>
        <w:jc w:val="both"/>
        <w:rPr>
          <w:rFonts w:ascii="Times New Roman" w:hAnsi="Times New Roman" w:eastAsia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  <w:shd w:fill="FFFFFF" w:val="clear"/>
        </w:rPr>
        <w:t>Чтобы определить стороны горизонта, мы обычно находим направление на север. Где на земном шаре наши взоры всегда будут обращены на север, как бы мы ни поворачивались?</w:t>
      </w:r>
    </w:p>
    <w:p>
      <w:pPr>
        <w:pStyle w:val="Normal"/>
        <w:widowControl w:val="false"/>
        <w:numPr>
          <w:ilvl w:val="0"/>
          <w:numId w:val="1"/>
        </w:numPr>
        <w:shd w:val="clear" w:color="auto" w:fill="FFFFFF"/>
        <w:tabs>
          <w:tab w:val="clear" w:pos="708"/>
          <w:tab w:val="left" w:pos="686" w:leader="none"/>
        </w:tabs>
        <w:spacing w:lineRule="auto" w:line="240" w:before="0" w:after="0"/>
        <w:ind w:left="523" w:hanging="0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на определение координат точек (один пример);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686" w:leader="none"/>
        </w:tabs>
        <w:spacing w:lineRule="auto" w:line="240" w:before="0" w:after="0"/>
        <w:ind w:left="523" w:hanging="0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ListParagraph"/>
        <w:rPr>
          <w:rFonts w:ascii="Times New Roman" w:hAnsi="Times New Roman" w:eastAsia="Times New Roman" w:cs="Times New Roman"/>
          <w:color w:val="FF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FF0000"/>
          <w:sz w:val="28"/>
          <w:szCs w:val="28"/>
        </w:rPr>
        <w:t>От какой точки Евразии ближе всего к Северному полюсу?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686" w:leader="none"/>
        </w:tabs>
        <w:spacing w:lineRule="auto" w:line="240" w:before="0" w:after="0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numPr>
          <w:ilvl w:val="0"/>
          <w:numId w:val="1"/>
        </w:numPr>
        <w:shd w:val="clear" w:color="auto" w:fill="FFFFFF"/>
        <w:tabs>
          <w:tab w:val="clear" w:pos="708"/>
          <w:tab w:val="left" w:pos="686" w:leader="none"/>
        </w:tabs>
        <w:spacing w:lineRule="auto" w:line="240" w:before="14" w:after="0"/>
        <w:ind w:left="523" w:hanging="0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на определение расстояний по меридианам и параллелям (один пример);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686" w:leader="none"/>
        </w:tabs>
        <w:spacing w:lineRule="auto" w:line="240" w:before="14" w:after="0"/>
        <w:ind w:left="523" w:hanging="0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numPr>
          <w:ilvl w:val="0"/>
          <w:numId w:val="1"/>
        </w:numPr>
        <w:shd w:val="clear" w:color="auto" w:fill="FFFFFF"/>
        <w:tabs>
          <w:tab w:val="clear" w:pos="708"/>
          <w:tab w:val="left" w:pos="686" w:leader="none"/>
        </w:tabs>
        <w:spacing w:lineRule="auto" w:line="240" w:before="14" w:after="0"/>
        <w:ind w:left="523" w:hanging="0"/>
        <w:contextualSpacing/>
        <w:jc w:val="both"/>
        <w:rPr>
          <w:rFonts w:ascii="Times New Roman" w:hAnsi="Times New Roman" w:eastAsia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  <w:shd w:fill="EEE8DD" w:val="clear"/>
        </w:rPr>
        <w:t> </w:t>
      </w:r>
      <w:r>
        <w:rPr>
          <w:rFonts w:cs="Times New Roman" w:ascii="Times New Roman" w:hAnsi="Times New Roman"/>
          <w:color w:val="FF0000"/>
          <w:sz w:val="28"/>
          <w:szCs w:val="28"/>
          <w:shd w:fill="EEE8DD" w:val="clear"/>
        </w:rPr>
        <w:t>Найти географическую долготу самой восточной точки Африки на 20° с.ш..</w:t>
      </w:r>
    </w:p>
    <w:p>
      <w:pPr>
        <w:pStyle w:val="ListParagraph"/>
        <w:rPr>
          <w:rFonts w:ascii="Times New Roman" w:hAnsi="Times New Roman" w:eastAsia="Times New Roman" w:cs="Times New Roman"/>
          <w:color w:val="FF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FF0000"/>
          <w:sz w:val="28"/>
          <w:szCs w:val="28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686" w:leader="none"/>
        </w:tabs>
        <w:spacing w:lineRule="auto" w:line="240" w:before="14" w:after="0"/>
        <w:ind w:left="523" w:hanging="0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hd w:val="clear" w:color="auto" w:fill="FFFFFF"/>
        <w:tabs>
          <w:tab w:val="clear" w:pos="708"/>
          <w:tab w:val="left" w:pos="715" w:leader="none"/>
        </w:tabs>
        <w:spacing w:before="0" w:after="200"/>
        <w:ind w:left="5" w:firstLine="509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в)</w:t>
        <w:tab/>
        <w:t>сформулировать вопросы и задания по ознакомлению учащихся</w:t>
        <w:br/>
        <w:t>с искажениями на картах (один пример) ;</w:t>
      </w:r>
    </w:p>
    <w:p>
      <w:pPr>
        <w:pStyle w:val="Normal"/>
        <w:shd w:val="clear" w:color="auto" w:fill="FFFFFF"/>
        <w:tabs>
          <w:tab w:val="clear" w:pos="708"/>
          <w:tab w:val="left" w:pos="715" w:leader="none"/>
        </w:tabs>
        <w:spacing w:before="0" w:after="200"/>
        <w:ind w:left="5" w:firstLine="509"/>
        <w:contextualSpacing/>
        <w:jc w:val="both"/>
        <w:rPr>
          <w:rFonts w:ascii="Times New Roman" w:hAnsi="Times New Roman" w:eastAsia="Times New Roman" w:cs="Times New Roman"/>
          <w:color w:val="FF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FF0000"/>
          <w:sz w:val="28"/>
          <w:szCs w:val="28"/>
        </w:rPr>
        <w:t>Какие искажения присущи определенным видам проекции?</w:t>
      </w:r>
    </w:p>
    <w:p>
      <w:pPr>
        <w:pStyle w:val="Normal"/>
        <w:shd w:val="clear" w:color="auto" w:fill="FFFFFF"/>
        <w:tabs>
          <w:tab w:val="clear" w:pos="708"/>
          <w:tab w:val="left" w:pos="715" w:leader="none"/>
        </w:tabs>
        <w:spacing w:before="0" w:after="200"/>
        <w:ind w:left="5" w:firstLine="509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г)</w:t>
        <w:tab/>
        <w:t xml:space="preserve"> сформулировать вопросы и задания  учащимся на понимание условности картографического изображения на плане местности (один пример);</w:t>
      </w:r>
    </w:p>
    <w:p>
      <w:pPr>
        <w:pStyle w:val="Normal"/>
        <w:shd w:val="clear" w:color="auto" w:fill="FFFFFF"/>
        <w:tabs>
          <w:tab w:val="clear" w:pos="708"/>
          <w:tab w:val="left" w:pos="715" w:leader="none"/>
        </w:tabs>
        <w:spacing w:before="0" w:after="200"/>
        <w:ind w:left="5" w:firstLine="509"/>
        <w:contextualSpacing/>
        <w:jc w:val="both"/>
        <w:rPr>
          <w:rFonts w:ascii="Times New Roman" w:hAnsi="Times New Roman" w:eastAsia="Times New Roman" w:cs="Times New Roman"/>
          <w:color w:val="FF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FF0000"/>
          <w:sz w:val="28"/>
          <w:szCs w:val="28"/>
        </w:rPr>
        <w:t>Составить маршрут с использованием направлений, определением азимута, расстояний и условных знаков. Оформить задачу на отдельном листе.</w:t>
      </w:r>
    </w:p>
    <w:p>
      <w:pPr>
        <w:pStyle w:val="Normal"/>
        <w:shd w:val="clear" w:color="auto" w:fill="FFFFFF"/>
        <w:tabs>
          <w:tab w:val="clear" w:pos="708"/>
          <w:tab w:val="left" w:pos="715" w:leader="none"/>
        </w:tabs>
        <w:spacing w:before="0" w:after="200"/>
        <w:ind w:left="5" w:firstLine="509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д)</w:t>
        <w:tab/>
        <w:t>сформулировать вопросы и задания  учащимся на выявление понимания ими условности изображения на карте качественного фона, значковый, точечный и др. (один пример).</w:t>
      </w:r>
    </w:p>
    <w:p>
      <w:pPr>
        <w:pStyle w:val="Normal"/>
        <w:shd w:val="clear" w:color="auto" w:fill="FFFFFF"/>
        <w:tabs>
          <w:tab w:val="clear" w:pos="708"/>
          <w:tab w:val="left" w:pos="715" w:leader="none"/>
        </w:tabs>
        <w:spacing w:before="0" w:after="200"/>
        <w:ind w:left="5" w:firstLine="509"/>
        <w:contextualSpacing/>
        <w:jc w:val="both"/>
        <w:rPr>
          <w:rFonts w:ascii="Times New Roman" w:hAnsi="Times New Roman" w:eastAsia="Times New Roman" w:cs="Times New Roman"/>
          <w:color w:val="FF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FF0000"/>
          <w:sz w:val="28"/>
          <w:szCs w:val="28"/>
        </w:rPr>
        <w:t>Обозначьте на контурной карте Евразии район распространения хвойных лесов.</w:t>
      </w:r>
    </w:p>
    <w:p>
      <w:pPr>
        <w:pStyle w:val="Normal"/>
        <w:widowControl w:val="false"/>
        <w:numPr>
          <w:ilvl w:val="0"/>
          <w:numId w:val="2"/>
        </w:numPr>
        <w:shd w:val="clear" w:color="auto" w:fill="FFFFFF"/>
        <w:tabs>
          <w:tab w:val="clear" w:pos="708"/>
          <w:tab w:val="left" w:pos="710" w:leader="none"/>
        </w:tabs>
        <w:spacing w:lineRule="auto" w:line="240" w:before="0" w:after="0"/>
        <w:ind w:firstLine="514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Подготовка студентов к обучению школьников чтению карты:</w:t>
        <w:br/>
        <w:t>сформулировать задания по составлению физико-географических и эко</w:t>
        <w:softHyphen/>
        <w:t>номико-географических характеристик объектов и территорий, предложив</w:t>
        <w:br/>
        <w:t>типовой план характеристики (один пример).</w:t>
      </w:r>
    </w:p>
    <w:p>
      <w:pPr>
        <w:pStyle w:val="C6"/>
        <w:shd w:val="clear" w:color="auto" w:fill="FFFFFF"/>
        <w:spacing w:beforeAutospacing="0" w:before="0" w:afterAutospacing="0" w:after="0"/>
        <w:jc w:val="center"/>
        <w:rPr>
          <w:rFonts w:ascii="Calibri" w:hAnsi="Calibri" w:cs="Calibri"/>
          <w:color w:val="000000"/>
          <w:sz w:val="22"/>
          <w:szCs w:val="22"/>
        </w:rPr>
      </w:pPr>
      <w:r>
        <w:rPr>
          <w:rStyle w:val="C4"/>
          <w:rFonts w:cs="Calibri" w:ascii="Domine" w:hAnsi="Domine"/>
          <w:b/>
          <w:bCs/>
          <w:color w:val="000000"/>
          <w:szCs w:val="28"/>
          <w:highlight w:val="yellow"/>
        </w:rPr>
        <w:t>План описания географического положения материка</w:t>
      </w:r>
    </w:p>
    <w:p>
      <w:pPr>
        <w:pStyle w:val="C0"/>
        <w:shd w:val="clear" w:color="auto" w:fill="FFFFFF"/>
        <w:spacing w:beforeAutospacing="0" w:before="0" w:afterAutospacing="0" w:after="0"/>
        <w:jc w:val="both"/>
        <w:rPr>
          <w:rFonts w:ascii="Calibri" w:hAnsi="Calibri" w:cs="Calibri"/>
          <w:color w:val="000000"/>
          <w:sz w:val="22"/>
          <w:szCs w:val="22"/>
        </w:rPr>
      </w:pPr>
      <w:r>
        <w:rPr>
          <w:rStyle w:val="C1"/>
          <w:rFonts w:cs="Calibri" w:ascii="Domine" w:hAnsi="Domine"/>
          <w:color w:val="000000"/>
          <w:highlight w:val="yellow"/>
        </w:rPr>
        <w:t>1. Определите, как расположен материк относительно экватора, тропиков (полярных кругов) и нулевого меридиана.</w:t>
      </w:r>
    </w:p>
    <w:p>
      <w:pPr>
        <w:pStyle w:val="C0"/>
        <w:shd w:val="clear" w:color="auto" w:fill="FFFFFF"/>
        <w:spacing w:beforeAutospacing="0" w:before="0" w:afterAutospacing="0" w:after="0"/>
        <w:jc w:val="both"/>
        <w:rPr>
          <w:rFonts w:ascii="Calibri" w:hAnsi="Calibri" w:cs="Calibri"/>
          <w:color w:val="000000"/>
          <w:sz w:val="22"/>
          <w:szCs w:val="22"/>
        </w:rPr>
      </w:pPr>
      <w:r>
        <w:rPr>
          <w:rStyle w:val="C1"/>
          <w:rFonts w:cs="Calibri" w:ascii="Domine" w:hAnsi="Domine"/>
          <w:color w:val="000000"/>
          <w:highlight w:val="yellow"/>
        </w:rPr>
        <w:t>2. Найдите крайние точки материка, определите их координаты и протяженность материка в градусах и километрах с севера на юг и с запада на восток.</w:t>
      </w:r>
    </w:p>
    <w:p>
      <w:pPr>
        <w:pStyle w:val="C0"/>
        <w:shd w:val="clear" w:color="auto" w:fill="FFFFFF"/>
        <w:spacing w:beforeAutospacing="0" w:before="0" w:afterAutospacing="0" w:after="0"/>
        <w:jc w:val="both"/>
        <w:rPr>
          <w:rFonts w:ascii="Calibri" w:hAnsi="Calibri" w:cs="Calibri"/>
          <w:color w:val="000000"/>
          <w:sz w:val="22"/>
          <w:szCs w:val="22"/>
        </w:rPr>
      </w:pPr>
      <w:r>
        <w:rPr>
          <w:rStyle w:val="C1"/>
          <w:rFonts w:cs="Calibri" w:ascii="Domine" w:hAnsi="Domine"/>
          <w:color w:val="000000"/>
          <w:highlight w:val="yellow"/>
        </w:rPr>
        <w:t>3. В каких климатических поясах расположен материк?</w:t>
      </w:r>
    </w:p>
    <w:p>
      <w:pPr>
        <w:pStyle w:val="C0"/>
        <w:shd w:val="clear" w:color="auto" w:fill="FFFFFF"/>
        <w:spacing w:beforeAutospacing="0" w:before="0" w:afterAutospacing="0" w:after="0"/>
        <w:jc w:val="both"/>
        <w:rPr>
          <w:rFonts w:ascii="Calibri" w:hAnsi="Calibri" w:cs="Calibri"/>
          <w:color w:val="000000"/>
          <w:sz w:val="22"/>
          <w:szCs w:val="22"/>
        </w:rPr>
      </w:pPr>
      <w:r>
        <w:rPr>
          <w:rStyle w:val="C1"/>
          <w:rFonts w:cs="Calibri" w:ascii="Domine" w:hAnsi="Domine"/>
          <w:color w:val="000000"/>
          <w:highlight w:val="yellow"/>
        </w:rPr>
        <w:t>4. Определите, какие океаны и моря омывают материк.</w:t>
      </w:r>
    </w:p>
    <w:p>
      <w:pPr>
        <w:pStyle w:val="C0"/>
        <w:shd w:val="clear" w:color="auto" w:fill="FFFFFF"/>
        <w:spacing w:beforeAutospacing="0" w:before="0" w:afterAutospacing="0" w:after="0"/>
        <w:jc w:val="both"/>
        <w:rPr>
          <w:rFonts w:ascii="Calibri" w:hAnsi="Calibri" w:cs="Calibri"/>
          <w:color w:val="000000"/>
          <w:sz w:val="22"/>
          <w:szCs w:val="22"/>
        </w:rPr>
      </w:pPr>
      <w:r>
        <w:rPr>
          <w:rStyle w:val="C1"/>
          <w:rFonts w:cs="Calibri" w:ascii="Domine" w:hAnsi="Domine"/>
          <w:color w:val="000000"/>
          <w:highlight w:val="yellow"/>
        </w:rPr>
        <w:t>5. Как расположен материк относительно других материков?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710" w:leader="none"/>
        </w:tabs>
        <w:spacing w:lineRule="auto" w:line="240" w:before="0" w:after="0"/>
        <w:ind w:left="514" w:hanging="0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numPr>
          <w:ilvl w:val="0"/>
          <w:numId w:val="2"/>
        </w:numPr>
        <w:shd w:val="clear" w:color="auto" w:fill="FFFFFF"/>
        <w:tabs>
          <w:tab w:val="clear" w:pos="708"/>
          <w:tab w:val="left" w:pos="710" w:leader="none"/>
        </w:tabs>
        <w:spacing w:lineRule="auto" w:line="240" w:before="0" w:after="0"/>
        <w:ind w:firstLine="514"/>
        <w:contextualSpacing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Подготовка студентов к обучению школьников знанию карты:</w:t>
        <w:br/>
        <w:t>составить задания, упражнения, способствующие прочному усвоению</w:t>
        <w:br/>
        <w:t>учащимися программной номенклатуры различных учебных тем и кур</w:t>
        <w:softHyphen/>
        <w:t>сов географии (один пример).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710" w:leader="none"/>
        </w:tabs>
        <w:spacing w:lineRule="auto" w:line="240" w:before="0" w:after="0"/>
        <w:ind w:left="514" w:hanging="0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710" w:leader="none"/>
        </w:tabs>
        <w:spacing w:lineRule="auto" w:line="240" w:before="0" w:after="0"/>
        <w:ind w:left="514" w:hanging="0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highlight w:val="yellow"/>
        </w:rPr>
        <w:t>На чемпионат мира по футболу, который проходил в Бразилии, прибыли сборные команды из Южной Кореи, Нигерии, Австралии. Каким путем они добирались к месту соревнований, если предположить, что они плыли на кораблях? Указать географические объекты (заливы, проливы, моря, острова, полуострова)</w:t>
      </w:r>
      <w:bookmarkStart w:id="0" w:name="_GoBack"/>
      <w:bookmarkEnd w:id="0"/>
    </w:p>
    <w:p>
      <w:pPr>
        <w:pStyle w:val="Normal"/>
        <w:widowControl w:val="false"/>
        <w:shd w:val="clear" w:color="auto" w:fill="FFFFFF"/>
        <w:tabs>
          <w:tab w:val="clear" w:pos="708"/>
          <w:tab w:val="left" w:pos="710" w:leader="none"/>
        </w:tabs>
        <w:spacing w:lineRule="auto" w:line="240" w:before="0" w:after="0"/>
        <w:ind w:left="514" w:hanging="0"/>
        <w:contextualSpacing/>
        <w:jc w:val="both"/>
        <w:rPr>
          <w:rFonts w:ascii="Times New Roman" w:hAnsi="Times New Roman" w:eastAsia="Times New Roman" w:cs="Times New Roman"/>
          <w:color w:val="FF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FF0000"/>
          <w:sz w:val="28"/>
          <w:szCs w:val="28"/>
        </w:rPr>
        <w:t>Уважаемые студенты, будьте внимательны. В итоге должно получиться – 9 примеров!!!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710" w:leader="none"/>
        </w:tabs>
        <w:spacing w:lineRule="auto" w:line="240" w:before="0" w:after="0"/>
        <w:ind w:left="514" w:hanging="0"/>
        <w:contextualSpacing/>
        <w:jc w:val="both"/>
        <w:rPr>
          <w:rFonts w:ascii="Times New Roman" w:hAnsi="Times New Roman" w:eastAsia="Times New Roman" w:cs="Times New Roman"/>
          <w:color w:val="FF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FF0000"/>
          <w:sz w:val="28"/>
          <w:szCs w:val="28"/>
        </w:rPr>
      </w:r>
    </w:p>
    <w:p>
      <w:pPr>
        <w:pStyle w:val="Normal"/>
        <w:shd w:val="clear" w:color="auto" w:fill="FFFFFF"/>
        <w:spacing w:before="82" w:after="200"/>
        <w:contextualSpacing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        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Методическая литература</w:t>
      </w:r>
    </w:p>
    <w:p>
      <w:pPr>
        <w:pStyle w:val="Normal"/>
        <w:shd w:val="clear" w:color="auto" w:fill="FFFFFF"/>
        <w:tabs>
          <w:tab w:val="clear" w:pos="708"/>
          <w:tab w:val="left" w:pos="720" w:leader="none"/>
          <w:tab w:val="left" w:pos="768" w:leader="none"/>
        </w:tabs>
        <w:spacing w:before="0" w:after="200"/>
        <w:ind w:left="720" w:hanging="360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1. Голов В.П. Средства обучения географии и условия их эффек</w:t>
        <w:softHyphen/>
        <w:t xml:space="preserve">тивного использования. - </w:t>
      </w:r>
      <w:r>
        <w:rPr>
          <w:rFonts w:eastAsia="Times New Roman" w:cs="Times New Roman" w:ascii="Times New Roman" w:hAnsi="Times New Roman"/>
          <w:sz w:val="28"/>
          <w:szCs w:val="28"/>
        </w:rPr>
        <w:t>[Текст]: учебное пособие.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/В.П. Голов - М.: Просвещение. - 1987. - 223 с.</w:t>
      </w:r>
    </w:p>
    <w:p>
      <w:pPr>
        <w:pStyle w:val="Normal"/>
        <w:shd w:val="clear" w:color="auto" w:fill="FFFFFF"/>
        <w:tabs>
          <w:tab w:val="clear" w:pos="708"/>
          <w:tab w:val="left" w:pos="720" w:leader="none"/>
          <w:tab w:val="left" w:pos="768" w:leader="none"/>
        </w:tabs>
        <w:spacing w:before="0" w:after="200"/>
        <w:ind w:left="720" w:hanging="360"/>
        <w:contextualSpacing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2. Использование средств обучения в преподавании географии. </w:t>
      </w:r>
      <w:r>
        <w:rPr>
          <w:rFonts w:eastAsia="Times New Roman" w:cs="Times New Roman" w:ascii="Times New Roman" w:hAnsi="Times New Roman"/>
          <w:sz w:val="28"/>
          <w:szCs w:val="28"/>
        </w:rPr>
        <w:t>[Текст]: учебное пособие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/Под ред. Ю.Г. Барышевой - М.: Просвещение,1989.- 157 с.</w:t>
      </w:r>
    </w:p>
    <w:p>
      <w:pPr>
        <w:pStyle w:val="Normal"/>
        <w:spacing w:before="0" w:after="200"/>
        <w:ind w:left="720" w:hanging="720"/>
        <w:contextual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   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3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.  Методика обучения географии в школе. [Текст]: учебное пособие  /Л.М. Панчешникова.- М.: Просвещение, 1997. -  320 с. </w:t>
      </w:r>
    </w:p>
    <w:p>
      <w:pPr>
        <w:pStyle w:val="Normal"/>
        <w:spacing w:before="0" w:after="200"/>
        <w:ind w:left="720" w:hanging="720"/>
        <w:contextual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      </w:t>
      </w:r>
      <w:r>
        <w:rPr>
          <w:rFonts w:eastAsia="Times New Roman" w:cs="Times New Roman" w:ascii="Times New Roman" w:hAnsi="Times New Roman"/>
          <w:sz w:val="28"/>
          <w:szCs w:val="28"/>
        </w:rPr>
        <w:t>4. Методика и технология обучения географии в школе. [Текст]:  учебное пособие / И.В.Душина [и др.]. – М.: Астрель, 2002.– 169 с.</w:t>
      </w:r>
    </w:p>
    <w:p>
      <w:pPr>
        <w:pStyle w:val="BodyText2"/>
        <w:spacing w:lineRule="auto" w:line="240" w:before="0" w:after="0"/>
        <w:ind w:left="720" w:right="-2" w:hanging="720"/>
        <w:contextualSpacing/>
        <w:rPr/>
      </w:pPr>
      <w:r>
        <w:rPr>
          <w:rFonts w:eastAsia="MS Mincho"/>
          <w:szCs w:val="28"/>
          <w:lang w:eastAsia="ja-JP"/>
        </w:rPr>
        <w:t xml:space="preserve">      </w:t>
      </w:r>
      <w:r>
        <w:rPr>
          <w:bCs/>
          <w:color w:val="000000"/>
          <w:szCs w:val="28"/>
        </w:rPr>
        <w:t xml:space="preserve">5. </w:t>
      </w:r>
      <w:r>
        <w:rPr/>
        <w:t xml:space="preserve">Финаров Д.П. Методика обучения географии в школе: учеб. пособие                    для студентов вузов [Текст]: учебное пособие для студентов /Д.П. Финаров.- М.: Астрель,  2007.-382 с.  </w:t>
      </w:r>
    </w:p>
    <w:p>
      <w:pPr>
        <w:pStyle w:val="BodyText2"/>
        <w:spacing w:lineRule="auto" w:line="240" w:before="0" w:after="0"/>
        <w:ind w:left="720" w:right="-2" w:hanging="720"/>
        <w:contextualSpacing/>
        <w:rPr/>
      </w:pPr>
      <w:r>
        <w:rPr>
          <w:bCs/>
        </w:rPr>
        <w:t xml:space="preserve">     </w:t>
      </w:r>
      <w:r>
        <w:rPr>
          <w:bCs/>
        </w:rPr>
        <w:t>6.</w:t>
      </w:r>
      <w:r>
        <w:rPr/>
        <w:t xml:space="preserve"> Школьные атласы.</w:t>
      </w:r>
    </w:p>
    <w:p>
      <w:pPr>
        <w:pStyle w:val="BodyText2"/>
        <w:spacing w:lineRule="auto" w:line="240" w:before="0" w:after="0"/>
        <w:ind w:left="720" w:right="-2" w:hanging="720"/>
        <w:contextualSpacing/>
        <w:rPr/>
      </w:pPr>
      <w:r>
        <w:rPr/>
      </w:r>
    </w:p>
    <w:p>
      <w:pPr>
        <w:pStyle w:val="BodyText2"/>
        <w:spacing w:lineRule="auto" w:line="240" w:before="0" w:after="0"/>
        <w:ind w:left="720" w:right="-2" w:hanging="720"/>
        <w:contextualSpacing/>
        <w:rPr>
          <w:color w:val="FF0000"/>
        </w:rPr>
      </w:pPr>
      <w:r>
        <w:rPr>
          <w:color w:val="FF0000"/>
        </w:rPr>
        <w:t>Немного теории.</w:t>
      </w:r>
    </w:p>
    <w:p>
      <w:pPr>
        <w:pStyle w:val="BodyText2"/>
        <w:spacing w:lineRule="auto" w:line="240" w:before="0" w:after="0"/>
        <w:ind w:left="720" w:right="-2" w:hanging="720"/>
        <w:contextualSpacing/>
        <w:rPr/>
      </w:pPr>
      <w:r>
        <w:rPr/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cs="Times New Roman" w:ascii="Times New Roman" w:hAnsi="Times New Roman"/>
          <w:sz w:val="28"/>
          <w:szCs w:val="28"/>
          <w:u w:val="single"/>
        </w:rPr>
        <w:t xml:space="preserve">Работа с географическими картами. Учебные функции географических карт. </w:t>
      </w:r>
      <w:r>
        <w:rPr>
          <w:rFonts w:cs="Times New Roman" w:ascii="Times New Roman" w:hAnsi="Times New Roman"/>
          <w:sz w:val="28"/>
          <w:szCs w:val="28"/>
        </w:rPr>
        <w:t xml:space="preserve">Работа с географическими картами заменяет учащимся непосредственное изучение стран и других территорий на поверхности Земли, помогает им воссоздать образ изучаемых территорий с их основными характерными чертами. При этом у школьников развивается их пространственное, географическое мышление. Работа школьников с учебными картами готовит их к использованию картографического метода изучения явлений и после окончания средней школы. Анализируя содержание карт и сопоставляя их, учащиеся используют и развивают приемы логического речевого и пространственного образного мышления: они устанавливают связи между явлениями, осуществляют сравнения, выявляют причинно-следственные связи, подводят единые понятия под общие, проводят обобщение и т.п. Большинство самостоятельных работ учащихся в школе, в том числе и творческих, опирается на карты. </w:t>
        <w:tab/>
        <w:t>Географические карты помогают осуществлять связь обучения с жизнью, например, в форме составления краеведческих карт, ведения «дежурной карты» своей республики или мира.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Раскрывая учебные функции географических карт, необходимо отметить черты сходства между географическими картами и географическими теориями. Очевидно, карты и теории помогают нам ориентироваться в окружающем мире, представляя собой избирательный способ отображения разнообразной и сложной действительности. Без этого можно было бы совершенно заблудиться в обилии деталей.  Помимо этого, у карт и теорий есть следующие четыре аналогичные функции: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во-первых, те и другие выполняют задачу хранения информации;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во-вторых, описывают в самом общем виде внешнюю сторону реальной действительности;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в-третьих, показывают, с чем мы можем встретиться в том или ином районе, и тем самым помогают решать определенные прикладные задачи, например судовождения (с помощью карты) или прогноза (с помощью теории);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в-четвертых, они создают основу для выявления более сложных взаимосвязей.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Несомненно, можно изучать карту в поиске различных структур высшего порядка и обобщений или использовать ее так же, как и теорию, в качестве опоры при исследовании каких-то сложно переплетенных явлений в определенном районе.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 xml:space="preserve"> </w:t>
      </w:r>
      <w:r>
        <w:rPr>
          <w:rFonts w:cs="Times New Roman" w:ascii="Times New Roman" w:hAnsi="Times New Roman"/>
          <w:i/>
          <w:sz w:val="28"/>
          <w:szCs w:val="28"/>
        </w:rPr>
        <w:t xml:space="preserve">Классификация учебных карт </w:t>
      </w:r>
      <w:r>
        <w:rPr>
          <w:rFonts w:cs="Times New Roman" w:ascii="Times New Roman" w:hAnsi="Times New Roman"/>
          <w:sz w:val="28"/>
          <w:szCs w:val="28"/>
        </w:rPr>
        <w:t xml:space="preserve">по функции в учебном процессе.       Помимо классификации учебных географических карт по масштабу (крупномасштабные, среднемасштабные, мелкомасштабные), охвату изображенной территории (мировые карты, карты полушарий, карты отдельных материков, карты отдельных стран или регионов и т.д.) и содержанию (общегеографические, тематические),  их можно делить также по функции в учебном процессе. Этот классификационный признак является специфичным для учебных карт.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По функциям географических карт  в учебном процессе выделяют настенные и  настольные карты.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Настенные учебные карты, как показывает их название, - это карты, вывешиваемые в классе для одновременного обозрение их всеми учащимися. Эти карты строят с  учетом восприятия их содержания с расстояния в несколько метров. Поэтому условные обозначения настенных карт крупнее, чем карт, предназначенных для индивидуальной работы. Соответственно выше у них степень генерализации в отображении явлений. Большие размеры настенных карт позволяют размещать на них достаточно много объектов и явлений. Каждой из них пользуются не на одном каком-либо уроке, а при изучении целой темы или даже нескольких тем. Поэтому среди них немало карт с довольно сложным содержанием: общегеографических, физических, экономических и др.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Настенные карты учитель обычно использует во время фронтальной работы со всем классом в качестве пособия во время беседы, объяснения или школьной лекции. На настенной карте учитель может также демонстрировать приемы работы с картой. Именно поэтому очень важна согласованность этих типов учебных картографических пособий в отношении содержания и оформления.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Настольные учебные карты представлены по-разному: изданными отдельно, приложенными к учебнику, сброшюрованными с учебником (карты-вклейки), впечатанными непосредственно на страницах учебников (текстовые карты), карты в школьных атласах. Особое место среди настольных карт в школьной практике занимают контурные карты. Настольные карты предназначены для индивидуальной работы школьника, поэтому при их использовании у каждого школьника должен быть свой экземпляр такой карты. Для школы выпущено небольшое количество отдельных настольных карт. Это, например, комплект учебных топографических карт одной и той же местности, изображенной в трех масштабах: 1:50 000, 1:25 000 и 1:10 000. Они служат учебным пособием по темам, посвященным географическим картам и принципам их построения. Большинство учебных настольных карт включено в содержание учебников или сброшюровано в учебных атласах.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Современные учебники географии содержат текстовые карты и карты-вклейки.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Текстовые карты напечатаны непосредственно на страницах школьного учебника, они имеют, как правило, узкую тему («Физико-географическое районирование Евразии», «Вулканическая деятельность и землетрясения», «Климатические зоны Земли», «Муссонные области Земли», «Течения  Мирового океана», «Почвенные области земного шара», «Биогеографическое районирование Мирового океана», «Географические пояса Земли» «Типы воспроизводства населения», «Национальный состав населения стран мира», «Межконтинентальные и главные внутренние миграции населения», «Хозяйственно-культурные типы в конце XV в.», «Добыча нефти», «Выплавка стали», «Структура земельного фонда», «Экологические проблемы мира» и др. – </w:t>
      </w:r>
      <w:r>
        <w:rPr>
          <w:rFonts w:cs="Times New Roman" w:ascii="Times New Roman" w:hAnsi="Times New Roman"/>
          <w:sz w:val="28"/>
          <w:szCs w:val="28"/>
          <w:lang w:val="en-US"/>
        </w:rPr>
        <w:t>X</w:t>
      </w:r>
      <w:r>
        <w:rPr>
          <w:rFonts w:cs="Times New Roman" w:ascii="Times New Roman" w:hAnsi="Times New Roman"/>
          <w:sz w:val="28"/>
          <w:szCs w:val="28"/>
        </w:rPr>
        <w:t>-X</w:t>
      </w:r>
      <w:r>
        <w:rPr>
          <w:rFonts w:cs="Times New Roman" w:ascii="Times New Roman" w:hAnsi="Times New Roman"/>
          <w:sz w:val="28"/>
          <w:szCs w:val="28"/>
          <w:lang w:val="en-US"/>
        </w:rPr>
        <w:t>I</w:t>
      </w:r>
      <w:r>
        <w:rPr>
          <w:rFonts w:cs="Times New Roman" w:ascii="Times New Roman" w:hAnsi="Times New Roman"/>
          <w:sz w:val="28"/>
          <w:szCs w:val="28"/>
        </w:rPr>
        <w:t xml:space="preserve"> классы). Текстовые карты всегда характеризуют какие-то черты или особенности явления, описываемого в данном параграфе (водоносность рек, высота снежного покрова и т.д.). Несмотря на свою относительную простоту, текстовые карты всегда содержат информацию, отсутствующую в тексте учебника. Поэтому при планировании уроков следует обязательно предусмотреть работу с текстовыми картами.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Карты-вклейки    вшивают в конце учебника, а карты – вкладки прилагают к нему.  Обычно карты-вклейки – это многоцветные карты более широкого содержания сравнительно с текстовыми картами. Содержание каждой приложенной карты или карты-вклейки нередко соответствует такой широкой теме курса, как, например, природное районирование.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Карты-вкладки обычно образуют целую серию с внутренним единством в отношении математической основы, степени генерализации, оснащения и т.д. В этом смысле они сходны с картами учебных атласов.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Если использование текстовых карт определено их местом в учебнике, то  не так просто для учителя географии определить, когда и для решения каких вопросов привлекать карты-вклейки и карты-вкладки. Все это нужно специально предусмотреть при составлении тематического плана. Карты-вкладки и карты-вклейки используют для изучения не одного какого-нибудь вопроса, а для изучения целого цикла вопросов и тем. К ним обращаются неоднократно на протяжении курса, сопоставляя, в частности, разные явления между собой, одну страну с другой. 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Все школьные карты имеют некоторые общие особенности. Тематика и содержание их определяются программой школьного курса географии. При их изготовлении принимают во внимание особенности зрительного восприятия учащимися реальной действительности.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отличие от других видов учебных карт, школьные контурные карты предназначены в основном не для изучения по ним географических явлений, для использования в качестве картографической основы при выполнении практических и самостоятельных работ в классе и дома, а также в контрольных целях. В учебниках географии помещено много заданий для работы с контурными картами. В V-VII классах они направлены, прежде всего, на закрепление в памяти учащихся расположения географических объектов и правильного написания их названий. В VIII и более старших классах использование контурных карт усложняется. На их основе строят картосхемы, позволяющие установить связи между явлениями. 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преподавании географии широко используют и такие типы картографических произведений, как географические глобусы, профили, рельефные (объемные) карты и блок-диаграммы.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u w:val="single"/>
        </w:rPr>
        <w:t xml:space="preserve">Цели изучения географических карт. Работа с ними в школьном курсе географии. </w:t>
      </w:r>
      <w:r>
        <w:rPr>
          <w:rFonts w:cs="Times New Roman" w:ascii="Times New Roman" w:hAnsi="Times New Roman"/>
          <w:sz w:val="28"/>
          <w:szCs w:val="28"/>
        </w:rPr>
        <w:t>В методике обучения географии выделяют 3 цели, достигаемые изучением географических карт и работой с ними: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1) научить школьников понимать карту, 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2) научить их читать карту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3) знать карту.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Понимать карту</w:t>
      </w:r>
      <w:r>
        <w:rPr>
          <w:rFonts w:cs="Times New Roman" w:ascii="Times New Roman" w:hAnsi="Times New Roman"/>
          <w:sz w:val="28"/>
          <w:szCs w:val="28"/>
        </w:rPr>
        <w:t xml:space="preserve"> – значит усвоить главные свойства географической карты. Для достижения этой цели в школьном курсе географии выделены специальные картографические темы (например, «Карта – второй язык географии» (VI класс) и др.), при изучении которых школьники знакомятся с сущностью и свойствами географических карт, с их  разновидностями.  При этом специально планируется совокупность умений пользоваться  картами.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Содержание и приемы обучения пониманию карты</w:t>
      </w:r>
      <w:r>
        <w:rPr>
          <w:rFonts w:cs="Times New Roman" w:ascii="Times New Roman" w:hAnsi="Times New Roman"/>
          <w:sz w:val="28"/>
          <w:szCs w:val="28"/>
        </w:rPr>
        <w:t xml:space="preserve">. Чтобы достигнуть достаточно полного понимания географической карты, учащиеся должны овладеть значительным количеством картографических понятий, определяемых программой курса географии и содержащихся в учебниках и школьных атласах. Всякое понимание всегда достигается с помощью усвоения системы соответствующих понятий. 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Очевидно, наиболее широким картографическим понятием является «географическая карта», которое подчиняет себе такие более узкие понятия, как «масштаб», «градусная сеть», «параллель», «меридиан», «географическая долгота», «географическая широта», «экватор» и др.  Овладение этими понятиями протекает на протяжении всех лет обучения географии в школе. Формирование любого из картографических понятий  можно считать достаточно завершенным лишь при условии, что учащийся овладел и всеми подчиненными понятиями.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Фундамент понимания географические карты закладывается в V-</w:t>
      </w:r>
      <w:r>
        <w:rPr>
          <w:rFonts w:cs="Times New Roman" w:ascii="Times New Roman" w:hAnsi="Times New Roman"/>
          <w:sz w:val="28"/>
          <w:szCs w:val="28"/>
          <w:lang w:val="en-US"/>
        </w:rPr>
        <w:t>V</w:t>
      </w:r>
      <w:r>
        <w:rPr>
          <w:rFonts w:cs="Times New Roman" w:ascii="Times New Roman" w:hAnsi="Times New Roman"/>
          <w:sz w:val="28"/>
          <w:szCs w:val="28"/>
        </w:rPr>
        <w:t>I классах. Здесь школьники изучают отдельные свойства карты, определяющие ее сущность. Из элементов математической основы учащиеся знакомятся  с масштабом длин и его формами, узнают о географических координатах. Условность карты отчетливо видна при изучении условных знаков планов местности и физической карты. Элементом классификации карт является сравнение планов местности и мелкомасштабной физической карты, предусмотренное программной курса. Программа требует также проведения в V классе съемки местности и овладения нужными при съемке умениями. В последующем обучении представление о сущности карты расширяется. Из вопросов математической основы карты учащиеся знакомятся с понятием их разномасштабности. Они узнают о зависимости степени обобщенности от масштаба карты.  В обучении географии школьникам приходится работать не только с физическими, но и социально-экономическими картами.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В более продвинутых курсах </w:t>
      </w:r>
      <w:r>
        <w:rPr>
          <w:rFonts w:cs="Times New Roman" w:ascii="Times New Roman" w:hAnsi="Times New Roman"/>
          <w:sz w:val="28"/>
          <w:szCs w:val="28"/>
          <w:lang w:val="en-US"/>
        </w:rPr>
        <w:t>VII</w:t>
      </w:r>
      <w:r>
        <w:rPr>
          <w:rFonts w:cs="Times New Roman" w:ascii="Times New Roman" w:hAnsi="Times New Roman"/>
          <w:sz w:val="28"/>
          <w:szCs w:val="28"/>
        </w:rPr>
        <w:t>-X</w:t>
      </w:r>
      <w:r>
        <w:rPr>
          <w:rFonts w:cs="Times New Roman" w:ascii="Times New Roman" w:hAnsi="Times New Roman"/>
          <w:sz w:val="28"/>
          <w:szCs w:val="28"/>
          <w:lang w:val="en-US"/>
        </w:rPr>
        <w:t>I</w:t>
      </w:r>
      <w:r>
        <w:rPr>
          <w:rFonts w:cs="Times New Roman" w:ascii="Times New Roman" w:hAnsi="Times New Roman"/>
          <w:sz w:val="28"/>
          <w:szCs w:val="28"/>
        </w:rPr>
        <w:t xml:space="preserve"> классов какие-либо новые картографические понятия не формируются, но понимание карты углубляется в процессе работы с новым для школьников типами социально-экономических карт и представленными на этих картах способами картографирования (точечным, значковым, картограммой, картодиаграммой).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изучении многих картографических понятий, ведущих к пониманию географических карт, уместно применение частично-поискового и исследовательского методов обучения. Например, понятие о плане местности и его отличии от других видов изображения земной поверхности лучше всего достигается путем сопоставления этих изображений во время практической работы. Обычная последовательность действий при этом следующая: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1. Учитель ставит перед учениками задачу: «Определить различие между фотографией, аэрофотоснимком и планом местности».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2. Ученикам предлагается проделать исследовательскую работу с перечисленными в пункте 1 материалами по определенному плану, например: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а) Какие из сравниваемых изображений показывают местность сверху?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б) Какое  из сравниваемых изображений показывают местность условными знаками?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в) На каком изображении больше показано деталей местности?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</w:t>
      </w:r>
      <w:r>
        <w:rPr>
          <w:rFonts w:cs="Times New Roman" w:ascii="Times New Roman" w:hAnsi="Times New Roman"/>
          <w:sz w:val="28"/>
          <w:szCs w:val="28"/>
        </w:rPr>
        <w:t xml:space="preserve">г) По какому изображению можно узнать названия сел, рек, высоту деревьев?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3.Учитель формулирует вместе с классом вывод из проделанного исследования, ведущего к выработке определения того, что такое план местности. 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 той же последовательностью действий в последующем обучении целесообразно организовать изучение и географических карт.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Чрезвычайно важно для преодоления формального заучивания определений картографических понятий подкреплять их упражнениями и заданиями. Так, обеспечив первичное усвоение школьниками понятия «масштаб» в V  классе, впоследствии следует поставить перед учащимися такую задачу, которую они могли бы удовлетворительно решить только путем осознанного применения этого понятия (например, выбрать масштаб для изображения в тетради расстояния между двумя предметами, расположенными на местности на дистанции в 2 км один от другого). Учитель сможет убедиться в том, что учащиеся правильно понимают понятие «изотерма», лишь тогда, когда они самостоятельно начертят на контурной карте изотерму определенного значения через множество пунктов с указанной температурой воздуха. Более того, правильно начертив заданную изотерму, учащиеся обнаружат не только достаточно полное понимание понятия «изотерма», но и нечто существенно более значимое – умение оперировать данным понятием и использовать его для решения определенного класса практических задач.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обучении картографическим понятиям чрезвычайно важно проверять степень осознанности таких понятий, как «азимут», «географическая широта», «географическая долгота», «способ картографирования» и др.  При формировании картографических понятий большую роль играют схемы, рисунки на доске и иллюстративный материал учебников. Формирование некоторых понятий («план местности», «съемка местности», «ориентирование», «измерение расстояний на местности», «съемка профиля» и др.) требует организации и проведения полевых работ на местности.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Несомненно, сложные картографические понятия, относящиеся к математической основе, требуют установления межпредметных связей с математикой (понятие масштаба, прямоугольных координат) и черчением (картографические проекции).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Читать карту</w:t>
      </w:r>
      <w:r>
        <w:rPr>
          <w:rFonts w:cs="Times New Roman" w:ascii="Times New Roman" w:hAnsi="Times New Roman"/>
          <w:sz w:val="28"/>
          <w:szCs w:val="28"/>
        </w:rPr>
        <w:t xml:space="preserve"> - значит уметь распознавать географическую действительность по ее изображению на карте.  Так, изучая по карте населенный пункт, учащийся узнает по форме и размеру пунсона о численности населения в нем; по размеру букв и другим особенностям шрифта названия – о типе и политико-административном значении населенного пункта.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Имеются большие различия в «чтении» карты и чтение буквенного или иероглифического текста. Эти различия связаны с тем,  что надписи и условные обозначения на карте пространственно определены, т.е. само размещение их несет определенную информацию о географическом положении объектов и их размерах. Надписи линейных и площадных объектов характеризуют обычно протяженность и форму участка земной поверхности, занятого обозначаемым объектом, а иногда и особые свойства (например, судоходность рек).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Чтение карты может осуществляться в форме уяснения особенностей территории и создания ее умственного образа.  Но оно может выражаться также в форме устной или письменной ее характеристики (описания). Этой же цели служит построение профиля по топографической или мелкомасштабной карте.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Глубина чтения карты школьниками может быть различной. Когда ученик, видя на карте условный знак озера, города или места добычи полезного ископаемого, устанавливает: «Здесь находится такое-то озеро, такой-то город, добывают такое-то полезное ископаемое» - и характеризует выраженные на карте свойства этих объектов, то такое чтение называют элементарным. 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Сложное чтение состоит в умении: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а) по сочетанию условных обозначений на карте устанавливать связи между явлениями;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б) делать выводы об особенностях явлений, непосредственно на карте не обозначенных.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Сложное чтение карты осуществляется тогда, когда ученик, например, устанавливает по изображению пересыхающих рек, соленых озер и солончаков, что климат территории, показанной на общегеографической карте, засушлив. Или, например, когда сопоставление орографических и климатических карт приводит школьника к выводу о том, что в горах, и в особенности, на их наветренных склонах, выпадает больше осадков, чем на равнинах.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Начальное обучение чтению карты проводят при изучении специально выделенных картографических тем курса географии. Но затем настойчиво и поэтапно совершенствуют умения школьников читать карты на протяжении всего курса географии с V по X</w:t>
      </w:r>
      <w:r>
        <w:rPr>
          <w:rFonts w:cs="Times New Roman" w:ascii="Times New Roman" w:hAnsi="Times New Roman"/>
          <w:sz w:val="28"/>
          <w:szCs w:val="28"/>
          <w:lang w:val="en-US"/>
        </w:rPr>
        <w:t>I</w:t>
      </w:r>
      <w:r>
        <w:rPr>
          <w:rFonts w:cs="Times New Roman" w:ascii="Times New Roman" w:hAnsi="Times New Roman"/>
          <w:sz w:val="28"/>
          <w:szCs w:val="28"/>
        </w:rPr>
        <w:t xml:space="preserve"> классы. Систематическое обращение к карте способствует закреплению в сознании учащихся образной картины взаимного расположения географических объектов, что является непременным условием формирования у них пространственных представлений и географического мышления в целом.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Любому виду использования географических карт должно предшествовать знакомство с нею, сначала – общее, а затем и более углубленное. Общее знакомство с картой в методике обучения географии получило название представлением карты, второе, т.е. более углубленное и детальное называется  анализом карты.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Представить школьникам географическую карту – значит ознакомить их с заголовком и легендой, размещением на карте дополнительных данных и указать, на что нужно обращать внимание при работе с этой картой. Изучение условных обозначений надо проводить чрезвычайно внимательно, особенно на начальном этапе работы с тематическими картами. Затем следует переходить к освоению масштаба карты и усвоению на ней первичных ориентиров. Полезно для этого предложить ученикам найти на новой карте место своего жительства, Гомель, Минск, реку Днепр и т.п. Для приблизительной ориентировки в расстояниях и площадях полезно запомнить величины определенных объектов.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Анализ карты – это углубленное, детальное изучение данной карты. Формирование у школьников умения анализировать предложенную учителем географическую карту может осуществляться по следующему примерному плану: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К какой группе относится карта по охвату территории, по масштабу, по содержанию?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Какие искажения имеет карта и велики ли они?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Какие элементы содержания раскрывают тему карты, каким способом каждый элемент отображен?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Какие элементы общегеографической карты служат для целей ориентировки в размещении объектов на данной карте?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современных учебниках географии содержатся задания по работе с географическими картами: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задания на чтение одной карты;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2) задания на наложение двух и сопоставление нескольких карт;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3) задания на измерение по картам;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4) задания по построение карт и др. 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Рассмотрим некоторые виды работ с географическими картами.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курсе «Материки и океаны» (VII класс) учащимся можно предложить следующее задание: «Выяснить по карте физико-географическое положение острова Калимантан».  Такое задание представляет собой пример элементарного чтения одной физико-географической карты. Учитель предлагает школьникам открыть в атласе физическую карту полушарий, найти на ней остров Калимантан и определить его географическое положение и размеры, ответив на следующие вопросы: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Какова географическая широта средней точки острова?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Какова географическая долгота этой точки?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В каком тепловом поясе находится большая часть острова?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В какой стороне горизонта находится остров по отношению к центру Евразии?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Какие части Мирового океана окружают остров?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 Далеко ли остров отстоит от материка?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7. Каковы длина и наибольшая ширина острова?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Пользуясь предложенным типовым планом, ученики, повторно выполняя задания этого типа, применяют репродуктивный метод обучения географии.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Примером типичного задания на сопоставление нескольких географических карт может служить следующее: «Пользуясь картами (подберите их сами!), составьте описание природы острова Гренландия». 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Учитывая сложность задания и важность выработки умения давать по картам комплексную характеристику природы участка суши, желательно, чтобы учащиеся фиксировали ответы на каждый вопрос в тетради или на классной доске. Описанное задание имеет в основном характер простого чтения нескольких карт.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Сложным чтением является выполнение проблемного задания, в частности, на установление по картам влияния природных и социально-географических условий на размещение отрасли хозяйства. Примером подобного задания является следующее: «Проанализируйте по экономико-географическим картам, какими внешними и внутренними факторами объясняется размещение металлургического завода в г. Старый Оскол». Выполняя это задание, учащиеся используют множество карт, помещенных в школьном учебнике и атласе.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Знать карту</w:t>
      </w:r>
      <w:r>
        <w:rPr>
          <w:rFonts w:cs="Times New Roman" w:ascii="Times New Roman" w:hAnsi="Times New Roman"/>
          <w:sz w:val="28"/>
          <w:szCs w:val="28"/>
        </w:rPr>
        <w:t xml:space="preserve"> – значит помнить, ясно представлять по памяти расположение, относительные размеры и форму объектов, изучаемых в курсе географии. Естественно, что хорошему знанию карты должно предшествовать ее понимание, а затем и неоднократные упражнения в чтении.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 важным целям изучения географических карт и работы с ними относится выработка у школьников картографических умений,  важнейшими среди которых являются: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1) ориентироваться на местности, пользоваться планом местности, измерять на местности расстояния (шагами и рулеткой), определять азимуты направлений и двигаться по азимуту, определять по карте географические координаты, читать по физической карте рельеф и воды, устанавливать различия масштабов в разных местах карт (мировых, полушарий и материков), определять имеющиеся у этих карт виды искажений, анализировать карты природы, различать карты общегеографические и тематические  и др. (V класс);   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2) характеризовать климат или другой компонент природы по тематической карте, сравнивать особенности компонентов природы в двух районах, составлять комплексное описание природы по нескольким картам,  устанавливать по картам зависимость одних компонентов природы от других компонентов, читать топографические карты и проводить по ним измерения прямоугольных координат точек, истинных и магнитных азимутов, абсолютных и относительных высот и крутизну склонов, строить профили по мелкомасштабной карте и на местности и др. (V – IX классы); 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анализировать и читать социально-экономические карты, устанавливать зависимость в размещении хозяйства от природных условий по комплексной тематической карте, давать по картам экономико-географическую характеристику страны, района, промышленного узла или города, составлять картограммы и картодиаграммы на контурной карте и др. (IX-X</w:t>
      </w:r>
      <w:r>
        <w:rPr>
          <w:rFonts w:cs="Times New Roman" w:ascii="Times New Roman" w:hAnsi="Times New Roman"/>
          <w:sz w:val="28"/>
          <w:szCs w:val="28"/>
          <w:lang w:val="en-US"/>
        </w:rPr>
        <w:t>I</w:t>
      </w:r>
      <w:r>
        <w:rPr>
          <w:rFonts w:cs="Times New Roman" w:ascii="Times New Roman" w:hAnsi="Times New Roman"/>
          <w:sz w:val="28"/>
          <w:szCs w:val="28"/>
        </w:rPr>
        <w:t xml:space="preserve"> класс).  </w:t>
      </w:r>
    </w:p>
    <w:p>
      <w:pPr>
        <w:pStyle w:val="Normal"/>
        <w:spacing w:lineRule="auto" w:line="360" w:before="0" w:after="0"/>
        <w:ind w:firstLine="851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  <w:t>Уважаемые студенты, приближается окончание семестра. На сегодняшний день зачета нет у Воложанина Д., Кожевникова Н., Суркова А., Свердличенко И. Все задания сделаны только у Ландышевой В. и Кожевникова С.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omine">
    <w:charset w:val="01"/>
    <w:family w:val="roman"/>
    <w:pitch w:val="variable"/>
  </w:font>
  <w:font w:name="Times New Roman"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65535"/>
      <w:numFmt w:val="bullet"/>
      <w:lvlText w:val="-"/>
      <w:lvlJc w:val="left"/>
      <w:pPr>
        <w:ind w:left="0" w:hanging="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2"/>
      <w:numFmt w:val="decimal"/>
      <w:lvlText w:val="%1."/>
      <w:lvlJc w:val="left"/>
      <w:pPr>
        <w:ind w:left="0" w:hanging="0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Body Text 2" w:uiPriority="0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2 Знак"/>
    <w:basedOn w:val="DefaultParagraphFont"/>
    <w:link w:val="2"/>
    <w:qFormat/>
    <w:rsid w:val="00b00d78"/>
    <w:rPr>
      <w:rFonts w:ascii="Times New Roman" w:hAnsi="Times New Roman" w:eastAsia="Times New Roman" w:cs="Times New Roman"/>
      <w:sz w:val="28"/>
      <w:szCs w:val="24"/>
    </w:rPr>
  </w:style>
  <w:style w:type="character" w:styleId="C4" w:customStyle="1">
    <w:name w:val="c4"/>
    <w:basedOn w:val="DefaultParagraphFont"/>
    <w:qFormat/>
    <w:rsid w:val="00e20434"/>
    <w:rPr/>
  </w:style>
  <w:style w:type="character" w:styleId="C1" w:customStyle="1">
    <w:name w:val="c1"/>
    <w:basedOn w:val="DefaultParagraphFont"/>
    <w:qFormat/>
    <w:rsid w:val="00e20434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odyText2">
    <w:name w:val="Body Text 2"/>
    <w:basedOn w:val="Normal"/>
    <w:link w:val="20"/>
    <w:qFormat/>
    <w:rsid w:val="00b00d78"/>
    <w:pPr>
      <w:spacing w:lineRule="auto" w:line="360" w:before="0" w:after="0"/>
      <w:jc w:val="both"/>
    </w:pPr>
    <w:rPr>
      <w:rFonts w:ascii="Times New Roman" w:hAnsi="Times New Roman" w:eastAsia="Times New Roman" w:cs="Times New Roman"/>
      <w:sz w:val="28"/>
      <w:szCs w:val="24"/>
    </w:rPr>
  </w:style>
  <w:style w:type="paragraph" w:styleId="ListParagraph">
    <w:name w:val="List Paragraph"/>
    <w:basedOn w:val="Normal"/>
    <w:uiPriority w:val="34"/>
    <w:qFormat/>
    <w:rsid w:val="004315be"/>
    <w:pPr>
      <w:spacing w:before="0" w:after="200"/>
      <w:ind w:left="720" w:hanging="0"/>
      <w:contextualSpacing/>
    </w:pPr>
    <w:rPr/>
  </w:style>
  <w:style w:type="paragraph" w:styleId="C6" w:customStyle="1">
    <w:name w:val="c6"/>
    <w:basedOn w:val="Normal"/>
    <w:qFormat/>
    <w:rsid w:val="00e20434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C0" w:customStyle="1">
    <w:name w:val="c0"/>
    <w:basedOn w:val="Normal"/>
    <w:qFormat/>
    <w:rsid w:val="00e20434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749</TotalTime>
  <Application>LibreOffice/6.4.3.2$Linux_X86_64 LibreOffice_project/40$Build-2</Application>
  <Pages>15</Pages>
  <Words>3262</Words>
  <Characters>22391</Characters>
  <CharactersWithSpaces>25720</CharactersWithSpaces>
  <Paragraphs>119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2020-05-26T06:14:00Z</dcterms:created>
  <dc:creator>admin</dc:creator>
  <dc:description/>
  <dc:language>en-US</dc:language>
  <cp:lastModifiedBy/>
  <dcterms:modified xsi:type="dcterms:W3CDTF">2020-06-07T12:10:14Z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Home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