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2F" w:rsidRPr="0074190B" w:rsidRDefault="00C94D2F" w:rsidP="00C94D2F">
      <w:pPr>
        <w:ind w:firstLine="0"/>
        <w:jc w:val="center"/>
        <w:rPr>
          <w:rFonts w:cs="Times New Roman"/>
          <w:szCs w:val="28"/>
        </w:rPr>
      </w:pPr>
      <w:r w:rsidRPr="0074190B">
        <w:rPr>
          <w:rFonts w:cs="Times New Roman"/>
          <w:szCs w:val="28"/>
        </w:rPr>
        <w:t>Анотація</w:t>
      </w:r>
    </w:p>
    <w:p w:rsidR="00C94D2F" w:rsidRPr="0074190B" w:rsidRDefault="00C94D2F" w:rsidP="0074190B">
      <w:r w:rsidRPr="0074190B">
        <w:rPr>
          <w:rFonts w:cs="Times New Roman"/>
          <w:szCs w:val="28"/>
          <w:shd w:val="clear" w:color="auto" w:fill="FFFFFF"/>
        </w:rPr>
        <w:t>Стаття, що анотується має назву «</w:t>
      </w:r>
      <w:r w:rsidR="0074190B" w:rsidRPr="0074190B">
        <w:t xml:space="preserve">Конструювання спеціалізованих інформаційних об’єктів в системах керування </w:t>
      </w:r>
      <w:proofErr w:type="spellStart"/>
      <w:r w:rsidR="0074190B" w:rsidRPr="0074190B">
        <w:t>Web</w:t>
      </w:r>
      <w:proofErr w:type="spellEnd"/>
      <w:r w:rsidR="0074190B" w:rsidRPr="0074190B">
        <w:t>-контентом</w:t>
      </w:r>
      <w:r w:rsidRPr="0074190B">
        <w:rPr>
          <w:rFonts w:cs="Times New Roman"/>
          <w:szCs w:val="28"/>
          <w:shd w:val="clear" w:color="auto" w:fill="FFFFFF"/>
        </w:rPr>
        <w:t>»</w:t>
      </w:r>
      <w:r w:rsidR="0074190B">
        <w:rPr>
          <w:rFonts w:cs="Times New Roman"/>
          <w:szCs w:val="28"/>
          <w:shd w:val="clear" w:color="auto" w:fill="FFFFFF"/>
        </w:rPr>
        <w:t>.</w:t>
      </w:r>
    </w:p>
    <w:p w:rsidR="0074190B" w:rsidRPr="0074190B" w:rsidRDefault="00C94D2F" w:rsidP="0074190B">
      <w:r w:rsidRPr="0074190B">
        <w:rPr>
          <w:shd w:val="clear" w:color="auto" w:fill="FFFFFF"/>
        </w:rPr>
        <w:t xml:space="preserve">Автор досліджує сучасні </w:t>
      </w:r>
      <w:r w:rsidR="0074190B">
        <w:rPr>
          <w:shd w:val="clear" w:color="auto" w:fill="FFFFFF"/>
        </w:rPr>
        <w:t>методи управління контентом, системи управління контентом</w:t>
      </w:r>
      <w:r w:rsidRPr="0074190B">
        <w:rPr>
          <w:shd w:val="clear" w:color="auto" w:fill="FFFFFF"/>
        </w:rPr>
        <w:t>, що використовую</w:t>
      </w:r>
      <w:r w:rsidR="0074190B">
        <w:rPr>
          <w:shd w:val="clear" w:color="auto" w:fill="FFFFFF"/>
        </w:rPr>
        <w:t>ться при розробці Інтернет-ресурсів</w:t>
      </w:r>
      <w:r w:rsidRPr="0074190B">
        <w:rPr>
          <w:shd w:val="clear" w:color="auto" w:fill="FFFFFF"/>
        </w:rPr>
        <w:t>. У статті висв</w:t>
      </w:r>
      <w:r w:rsidR="0074190B">
        <w:rPr>
          <w:shd w:val="clear" w:color="auto" w:fill="FFFFFF"/>
        </w:rPr>
        <w:t>ітлюються основні концепції та методології управління</w:t>
      </w:r>
      <w:r w:rsidRPr="0074190B">
        <w:rPr>
          <w:shd w:val="clear" w:color="auto" w:fill="FFFFFF"/>
        </w:rPr>
        <w:t xml:space="preserve"> </w:t>
      </w:r>
      <w:r w:rsidR="0074190B">
        <w:rPr>
          <w:shd w:val="clear" w:color="auto" w:fill="FFFFFF"/>
        </w:rPr>
        <w:t>контентом</w:t>
      </w:r>
      <w:r w:rsidRPr="0074190B">
        <w:rPr>
          <w:shd w:val="clear" w:color="auto" w:fill="FFFFFF"/>
        </w:rPr>
        <w:t xml:space="preserve"> як фактору функціонування і розвитку </w:t>
      </w:r>
      <w:r w:rsidR="0074190B">
        <w:rPr>
          <w:shd w:val="clear" w:color="auto" w:fill="FFFFFF"/>
        </w:rPr>
        <w:t>веб-сайтів</w:t>
      </w:r>
      <w:r w:rsidRPr="0074190B">
        <w:rPr>
          <w:shd w:val="clear" w:color="auto" w:fill="FFFFFF"/>
        </w:rPr>
        <w:t xml:space="preserve"> в сучасних умовах. </w:t>
      </w:r>
      <w:r w:rsidR="0074190B">
        <w:t xml:space="preserve">Системи управління контентом </w:t>
      </w:r>
      <w:r w:rsidR="0074190B" w:rsidRPr="0074190B">
        <w:t>(</w:t>
      </w:r>
      <w:r w:rsidR="0074190B">
        <w:rPr>
          <w:lang w:val="en-GB"/>
        </w:rPr>
        <w:t>CMS</w:t>
      </w:r>
      <w:r w:rsidR="0074190B" w:rsidRPr="0074190B">
        <w:t>)</w:t>
      </w:r>
      <w:r w:rsidRPr="0074190B">
        <w:t xml:space="preserve"> стали задовольняти вимоги </w:t>
      </w:r>
      <w:r w:rsidR="0074190B">
        <w:t>розробників та адміністраторів</w:t>
      </w:r>
      <w:r w:rsidRPr="0074190B">
        <w:t xml:space="preserve"> </w:t>
      </w:r>
      <w:r w:rsidR="0074190B">
        <w:t>для управління контентом сайту</w:t>
      </w:r>
      <w:r w:rsidRPr="0074190B">
        <w:t xml:space="preserve"> та посіли одне з провідних місць в процесі </w:t>
      </w:r>
      <w:r w:rsidR="0074190B">
        <w:t>розробки і підтримки інтернет-ресурсів</w:t>
      </w:r>
      <w:r w:rsidRPr="0074190B">
        <w:t xml:space="preserve">. </w:t>
      </w:r>
      <w:r w:rsidR="0074190B">
        <w:t>Автор наводить приклад створення контенту, як нової сутності, яка повинна певним чином відображатися в системі</w:t>
      </w:r>
      <w:r w:rsidRPr="0074190B">
        <w:t xml:space="preserve">. </w:t>
      </w:r>
      <w:r w:rsidR="0074190B">
        <w:t>Основою функціонування подібної системи робота з базою даних.</w:t>
      </w:r>
    </w:p>
    <w:p w:rsidR="00C94D2F" w:rsidRPr="0074190B" w:rsidRDefault="00C94D2F" w:rsidP="00C94D2F">
      <w:r w:rsidRPr="0074190B">
        <w:t xml:space="preserve">Автор переконує, що </w:t>
      </w:r>
      <w:r w:rsidR="0074190B">
        <w:t>система управління контентом</w:t>
      </w:r>
      <w:r w:rsidRPr="0074190B">
        <w:t xml:space="preserve"> виступає одним з найважливіших факторів функціонування і розвитку </w:t>
      </w:r>
      <w:r w:rsidR="0074190B">
        <w:t>веб-сайту</w:t>
      </w:r>
      <w:r w:rsidRPr="0074190B">
        <w:t xml:space="preserve">, а її ефективність забезпечує </w:t>
      </w:r>
      <w:r w:rsidR="0074190B">
        <w:t>адміністрування</w:t>
      </w:r>
      <w:r w:rsidRPr="0074190B">
        <w:t xml:space="preserve"> сучасних інформаційних </w:t>
      </w:r>
      <w:r w:rsidR="0074190B">
        <w:t>ресурсів</w:t>
      </w:r>
      <w:r w:rsidRPr="0074190B">
        <w:t xml:space="preserve">. </w:t>
      </w:r>
    </w:p>
    <w:p w:rsidR="00C94D2F" w:rsidRPr="0074190B" w:rsidRDefault="00C94D2F" w:rsidP="00C94D2F">
      <w:r w:rsidRPr="0074190B">
        <w:t xml:space="preserve">Стаття зацікавить </w:t>
      </w:r>
      <w:r w:rsidR="00B4496B">
        <w:t>адміністраторів та розробників інтернет-ресурсів</w:t>
      </w:r>
      <w:r w:rsidRPr="0074190B">
        <w:t>.</w:t>
      </w:r>
    </w:p>
    <w:p w:rsidR="0074190B" w:rsidRPr="0074190B" w:rsidRDefault="0074190B"/>
    <w:p w:rsidR="0074190B" w:rsidRPr="0074190B" w:rsidRDefault="0074190B" w:rsidP="0074190B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i/>
          <w:iCs/>
          <w:sz w:val="29"/>
          <w:szCs w:val="29"/>
        </w:rPr>
      </w:pPr>
      <w:r w:rsidRPr="0074190B">
        <w:rPr>
          <w:rFonts w:ascii="Arial" w:eastAsia="Times New Roman" w:hAnsi="Arial" w:cs="Arial"/>
          <w:b/>
          <w:bCs/>
          <w:i/>
          <w:iCs/>
          <w:sz w:val="29"/>
          <w:szCs w:val="29"/>
        </w:rPr>
        <w:t xml:space="preserve">Конструювання спеціалізованих інформаційних об’єктів в системах керування </w:t>
      </w:r>
      <w:proofErr w:type="spellStart"/>
      <w:r w:rsidRPr="0074190B">
        <w:rPr>
          <w:rFonts w:ascii="Arial" w:eastAsia="Times New Roman" w:hAnsi="Arial" w:cs="Arial"/>
          <w:b/>
          <w:bCs/>
          <w:i/>
          <w:iCs/>
          <w:sz w:val="29"/>
          <w:szCs w:val="29"/>
        </w:rPr>
        <w:t>Web</w:t>
      </w:r>
      <w:proofErr w:type="spellEnd"/>
      <w:r w:rsidRPr="0074190B">
        <w:rPr>
          <w:rFonts w:ascii="Arial" w:eastAsia="Times New Roman" w:hAnsi="Arial" w:cs="Arial"/>
          <w:b/>
          <w:bCs/>
          <w:i/>
          <w:iCs/>
          <w:sz w:val="29"/>
          <w:szCs w:val="29"/>
        </w:rPr>
        <w:t>-контентом</w:t>
      </w:r>
    </w:p>
    <w:p w:rsidR="0074190B" w:rsidRPr="0074190B" w:rsidRDefault="0074190B" w:rsidP="0074190B">
      <w:pPr>
        <w:shd w:val="clear" w:color="auto" w:fill="FFFFFF"/>
        <w:spacing w:after="150"/>
        <w:jc w:val="center"/>
        <w:rPr>
          <w:rFonts w:eastAsia="Times New Roman" w:cs="Times New Roman"/>
          <w:i/>
          <w:iCs/>
          <w:sz w:val="24"/>
          <w:szCs w:val="24"/>
        </w:rPr>
      </w:pPr>
      <w:proofErr w:type="spellStart"/>
      <w:r w:rsidRPr="0074190B">
        <w:rPr>
          <w:rFonts w:eastAsia="Times New Roman" w:cs="Times New Roman"/>
          <w:i/>
          <w:iCs/>
          <w:sz w:val="24"/>
          <w:szCs w:val="24"/>
        </w:rPr>
        <w:t>Титенко</w:t>
      </w:r>
      <w:proofErr w:type="spellEnd"/>
      <w:r w:rsidRPr="0074190B">
        <w:rPr>
          <w:rFonts w:eastAsia="Times New Roman" w:cs="Times New Roman"/>
          <w:i/>
          <w:iCs/>
          <w:sz w:val="24"/>
          <w:szCs w:val="24"/>
        </w:rPr>
        <w:t xml:space="preserve"> С.В. Національний технічний університет України "КПІ" </w:t>
      </w:r>
      <w:r w:rsidRPr="0074190B">
        <w:rPr>
          <w:rFonts w:eastAsia="Times New Roman" w:cs="Times New Roman"/>
          <w:i/>
          <w:iCs/>
          <w:sz w:val="24"/>
          <w:szCs w:val="24"/>
          <w:u w:val="single"/>
        </w:rPr>
        <w:t>www.setlab.net</w:t>
      </w:r>
    </w:p>
    <w:p w:rsidR="0074190B" w:rsidRPr="0074190B" w:rsidRDefault="0074190B" w:rsidP="0074190B">
      <w:pPr>
        <w:shd w:val="clear" w:color="auto" w:fill="FFFFFF"/>
        <w:spacing w:after="150"/>
        <w:rPr>
          <w:rFonts w:eastAsia="Times New Roman" w:cs="Times New Roman"/>
          <w:i/>
          <w:iCs/>
        </w:rPr>
      </w:pPr>
      <w:proofErr w:type="spellStart"/>
      <w:r w:rsidRPr="0074190B">
        <w:rPr>
          <w:rFonts w:eastAsia="Times New Roman" w:cs="Times New Roman"/>
          <w:i/>
          <w:iCs/>
        </w:rPr>
        <w:t>Титенко</w:t>
      </w:r>
      <w:proofErr w:type="spellEnd"/>
      <w:r w:rsidRPr="0074190B">
        <w:rPr>
          <w:rFonts w:eastAsia="Times New Roman" w:cs="Times New Roman"/>
          <w:i/>
          <w:iCs/>
        </w:rPr>
        <w:t xml:space="preserve">, С. В. Конструювання спеціалізованих інформаційних об’єктів в системах керування </w:t>
      </w:r>
      <w:proofErr w:type="spellStart"/>
      <w:r w:rsidRPr="0074190B">
        <w:rPr>
          <w:rFonts w:eastAsia="Times New Roman" w:cs="Times New Roman"/>
          <w:i/>
          <w:iCs/>
        </w:rPr>
        <w:t>Web</w:t>
      </w:r>
      <w:proofErr w:type="spellEnd"/>
      <w:r w:rsidRPr="0074190B">
        <w:rPr>
          <w:rFonts w:eastAsia="Times New Roman" w:cs="Times New Roman"/>
          <w:i/>
          <w:iCs/>
        </w:rPr>
        <w:t xml:space="preserve">-контентом/ С. В. </w:t>
      </w:r>
      <w:proofErr w:type="spellStart"/>
      <w:r w:rsidRPr="0074190B">
        <w:rPr>
          <w:rFonts w:eastAsia="Times New Roman" w:cs="Times New Roman"/>
          <w:i/>
          <w:iCs/>
        </w:rPr>
        <w:t>Титенко</w:t>
      </w:r>
      <w:proofErr w:type="spellEnd"/>
      <w:r w:rsidRPr="0074190B">
        <w:rPr>
          <w:rFonts w:eastAsia="Times New Roman" w:cs="Times New Roman"/>
          <w:i/>
          <w:iCs/>
        </w:rPr>
        <w:t xml:space="preserve"> // VI Всеукраїнська науково-практична конференція «Сучасні тенденції розвитку інформаційних технологій в науці, освіті та економіці»: </w:t>
      </w:r>
      <w:proofErr w:type="spellStart"/>
      <w:r w:rsidRPr="0074190B">
        <w:rPr>
          <w:rFonts w:eastAsia="Times New Roman" w:cs="Times New Roman"/>
          <w:i/>
          <w:iCs/>
        </w:rPr>
        <w:t>Зб</w:t>
      </w:r>
      <w:proofErr w:type="spellEnd"/>
      <w:r w:rsidRPr="0074190B">
        <w:rPr>
          <w:rFonts w:eastAsia="Times New Roman" w:cs="Times New Roman"/>
          <w:i/>
          <w:iCs/>
        </w:rPr>
        <w:t xml:space="preserve">. матер. </w:t>
      </w:r>
      <w:proofErr w:type="spellStart"/>
      <w:r w:rsidRPr="0074190B">
        <w:rPr>
          <w:rFonts w:eastAsia="Times New Roman" w:cs="Times New Roman"/>
          <w:i/>
          <w:iCs/>
        </w:rPr>
        <w:t>Всеукр</w:t>
      </w:r>
      <w:proofErr w:type="spellEnd"/>
      <w:r w:rsidRPr="0074190B">
        <w:rPr>
          <w:rFonts w:eastAsia="Times New Roman" w:cs="Times New Roman"/>
          <w:i/>
          <w:iCs/>
        </w:rPr>
        <w:t>. наук.-</w:t>
      </w:r>
      <w:proofErr w:type="spellStart"/>
      <w:r w:rsidRPr="0074190B">
        <w:rPr>
          <w:rFonts w:eastAsia="Times New Roman" w:cs="Times New Roman"/>
          <w:i/>
          <w:iCs/>
        </w:rPr>
        <w:t>практич</w:t>
      </w:r>
      <w:proofErr w:type="spellEnd"/>
      <w:r w:rsidRPr="0074190B">
        <w:rPr>
          <w:rFonts w:eastAsia="Times New Roman" w:cs="Times New Roman"/>
          <w:i/>
          <w:iCs/>
        </w:rPr>
        <w:t xml:space="preserve">. </w:t>
      </w:r>
      <w:proofErr w:type="spellStart"/>
      <w:r w:rsidRPr="0074190B">
        <w:rPr>
          <w:rFonts w:eastAsia="Times New Roman" w:cs="Times New Roman"/>
          <w:i/>
          <w:iCs/>
        </w:rPr>
        <w:t>конф</w:t>
      </w:r>
      <w:proofErr w:type="spellEnd"/>
      <w:r w:rsidRPr="0074190B">
        <w:rPr>
          <w:rFonts w:eastAsia="Times New Roman" w:cs="Times New Roman"/>
          <w:i/>
          <w:iCs/>
        </w:rPr>
        <w:t>. 31 травня-1 червня 2012 р. — Луганськ.: Національний університет імені Тараса Шевченка. – 2012. – С. 111-112.</w:t>
      </w:r>
    </w:p>
    <w:p w:rsidR="0074190B" w:rsidRPr="0074190B" w:rsidRDefault="0074190B" w:rsidP="0074190B">
      <w:pPr>
        <w:shd w:val="clear" w:color="auto" w:fill="FFFFFF"/>
        <w:ind w:firstLine="624"/>
        <w:rPr>
          <w:rFonts w:eastAsia="Times New Roman" w:cs="Times New Roman"/>
          <w:sz w:val="24"/>
          <w:szCs w:val="24"/>
        </w:rPr>
      </w:pPr>
      <w:r w:rsidRPr="0074190B">
        <w:rPr>
          <w:rFonts w:eastAsia="Times New Roman" w:cs="Times New Roman"/>
          <w:sz w:val="24"/>
          <w:szCs w:val="24"/>
        </w:rPr>
        <w:t xml:space="preserve">Галузь керування контентом [1] на сучасному етапі розвитку мережі WWW спирається на такі напрямки як керування великими об’ємами даних, керування даними на основі хмарних обчислень, керування мультимедійними даними, а також є дотичною до </w:t>
      </w:r>
      <w:proofErr w:type="spellStart"/>
      <w:r w:rsidRPr="0074190B">
        <w:rPr>
          <w:rFonts w:eastAsia="Times New Roman" w:cs="Times New Roman"/>
          <w:sz w:val="24"/>
          <w:szCs w:val="24"/>
        </w:rPr>
        <w:t>Web-mining</w:t>
      </w:r>
      <w:proofErr w:type="spellEnd"/>
      <w:r w:rsidRPr="0074190B">
        <w:rPr>
          <w:rFonts w:eastAsia="Times New Roman" w:cs="Times New Roman"/>
          <w:sz w:val="24"/>
          <w:szCs w:val="24"/>
        </w:rPr>
        <w:t xml:space="preserve">, задач </w:t>
      </w:r>
      <w:proofErr w:type="spellStart"/>
      <w:r w:rsidRPr="0074190B">
        <w:rPr>
          <w:rFonts w:eastAsia="Times New Roman" w:cs="Times New Roman"/>
          <w:sz w:val="24"/>
          <w:szCs w:val="24"/>
        </w:rPr>
        <w:t>кластеризації</w:t>
      </w:r>
      <w:proofErr w:type="spellEnd"/>
      <w:r w:rsidRPr="0074190B">
        <w:rPr>
          <w:rFonts w:eastAsia="Times New Roman" w:cs="Times New Roman"/>
          <w:sz w:val="24"/>
          <w:szCs w:val="24"/>
        </w:rPr>
        <w:t xml:space="preserve">, класифікації та аналізу даних в </w:t>
      </w:r>
      <w:proofErr w:type="spellStart"/>
      <w:r w:rsidRPr="0074190B">
        <w:rPr>
          <w:rFonts w:eastAsia="Times New Roman" w:cs="Times New Roman"/>
          <w:sz w:val="24"/>
          <w:szCs w:val="24"/>
        </w:rPr>
        <w:t>Web</w:t>
      </w:r>
      <w:proofErr w:type="spellEnd"/>
      <w:r w:rsidRPr="0074190B">
        <w:rPr>
          <w:rFonts w:eastAsia="Times New Roman" w:cs="Times New Roman"/>
          <w:sz w:val="24"/>
          <w:szCs w:val="24"/>
        </w:rPr>
        <w:t xml:space="preserve">, моделювання </w:t>
      </w:r>
      <w:proofErr w:type="spellStart"/>
      <w:r w:rsidRPr="0074190B">
        <w:rPr>
          <w:rFonts w:eastAsia="Times New Roman" w:cs="Times New Roman"/>
          <w:sz w:val="24"/>
          <w:szCs w:val="24"/>
        </w:rPr>
        <w:t>Web</w:t>
      </w:r>
      <w:proofErr w:type="spellEnd"/>
      <w:r w:rsidRPr="0074190B">
        <w:rPr>
          <w:rFonts w:eastAsia="Times New Roman" w:cs="Times New Roman"/>
          <w:sz w:val="24"/>
          <w:szCs w:val="24"/>
        </w:rPr>
        <w:t xml:space="preserve">-контенту, </w:t>
      </w:r>
      <w:proofErr w:type="spellStart"/>
      <w:r w:rsidRPr="0074190B">
        <w:rPr>
          <w:rFonts w:eastAsia="Times New Roman" w:cs="Times New Roman"/>
          <w:sz w:val="24"/>
          <w:szCs w:val="24"/>
        </w:rPr>
        <w:t>Semantic</w:t>
      </w:r>
      <w:proofErr w:type="spellEnd"/>
      <w:r w:rsidRPr="0074190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4190B">
        <w:rPr>
          <w:rFonts w:eastAsia="Times New Roman" w:cs="Times New Roman"/>
          <w:sz w:val="24"/>
          <w:szCs w:val="24"/>
        </w:rPr>
        <w:t>Web</w:t>
      </w:r>
      <w:proofErr w:type="spellEnd"/>
      <w:r w:rsidRPr="0074190B">
        <w:rPr>
          <w:rFonts w:eastAsia="Times New Roman" w:cs="Times New Roman"/>
          <w:sz w:val="24"/>
          <w:szCs w:val="24"/>
        </w:rPr>
        <w:t xml:space="preserve"> тощо. Незважаючи на велике розмаїття програмних систем, що застосовуються для керування контентом, актуальним завданням залишається дослідження, розробка та вдосконалення засобів універсального керування інформаційними об’єктами </w:t>
      </w:r>
      <w:proofErr w:type="spellStart"/>
      <w:r w:rsidRPr="0074190B">
        <w:rPr>
          <w:rFonts w:eastAsia="Times New Roman" w:cs="Times New Roman"/>
          <w:sz w:val="24"/>
          <w:szCs w:val="24"/>
        </w:rPr>
        <w:t>Web</w:t>
      </w:r>
      <w:proofErr w:type="spellEnd"/>
      <w:r w:rsidRPr="0074190B">
        <w:rPr>
          <w:rFonts w:eastAsia="Times New Roman" w:cs="Times New Roman"/>
          <w:sz w:val="24"/>
          <w:szCs w:val="24"/>
        </w:rPr>
        <w:t>-ресурсів, що дозволить спростити створення нових ресурсів різного призначення, а також забезпечить ефективні механізми їх супроводження та налаштування.</w:t>
      </w:r>
    </w:p>
    <w:p w:rsidR="0074190B" w:rsidRPr="0074190B" w:rsidRDefault="0074190B" w:rsidP="0074190B">
      <w:pPr>
        <w:shd w:val="clear" w:color="auto" w:fill="FFFFFF"/>
        <w:ind w:firstLine="624"/>
        <w:rPr>
          <w:rFonts w:eastAsia="Times New Roman" w:cs="Times New Roman"/>
          <w:sz w:val="24"/>
          <w:szCs w:val="24"/>
        </w:rPr>
      </w:pPr>
      <w:r w:rsidRPr="0074190B">
        <w:rPr>
          <w:rFonts w:eastAsia="Times New Roman" w:cs="Times New Roman"/>
          <w:sz w:val="24"/>
          <w:szCs w:val="24"/>
        </w:rPr>
        <w:t xml:space="preserve">Ключовою </w:t>
      </w:r>
      <w:proofErr w:type="spellStart"/>
      <w:r w:rsidRPr="0074190B">
        <w:rPr>
          <w:rFonts w:eastAsia="Times New Roman" w:cs="Times New Roman"/>
          <w:sz w:val="24"/>
          <w:szCs w:val="24"/>
        </w:rPr>
        <w:t>інформацйною</w:t>
      </w:r>
      <w:proofErr w:type="spellEnd"/>
      <w:r w:rsidRPr="0074190B">
        <w:rPr>
          <w:rFonts w:eastAsia="Times New Roman" w:cs="Times New Roman"/>
          <w:sz w:val="24"/>
          <w:szCs w:val="24"/>
        </w:rPr>
        <w:t xml:space="preserve"> сутністю систем керування вмістом сайтів (CMS) є сторінка або елемент контенту. Спеціалізовані інформаційні об’єкти веб-ресурсу можуть реалізовуватись двома шляхами: (1) як доповнення до набору полів загального елемента контенту – приєднання до контенту; (2) як окрема незалежна сутність, не пов’язана напряму з елементами контенту загального типу – розмежування контенту та спеціалізованих об’єктів.</w:t>
      </w:r>
    </w:p>
    <w:p w:rsidR="0074190B" w:rsidRPr="0074190B" w:rsidRDefault="0074190B" w:rsidP="0074190B">
      <w:pPr>
        <w:shd w:val="clear" w:color="auto" w:fill="FFFFFF"/>
        <w:ind w:firstLine="624"/>
        <w:rPr>
          <w:rFonts w:eastAsia="Times New Roman" w:cs="Times New Roman"/>
          <w:sz w:val="24"/>
          <w:szCs w:val="24"/>
        </w:rPr>
      </w:pPr>
      <w:r w:rsidRPr="0074190B">
        <w:rPr>
          <w:rFonts w:eastAsia="Times New Roman" w:cs="Times New Roman"/>
          <w:sz w:val="24"/>
          <w:szCs w:val="24"/>
        </w:rPr>
        <w:t xml:space="preserve">Робота по керуванню спеціалізованими інформаційними об’єктами в контексті CMS передбачає опис нового типу контенту як нової сутності в інформаційній системі, що повинно включати: (1) загальний опис створюваної сутності, що включає такі </w:t>
      </w:r>
      <w:r w:rsidRPr="0074190B">
        <w:rPr>
          <w:rFonts w:eastAsia="Times New Roman" w:cs="Times New Roman"/>
          <w:sz w:val="24"/>
          <w:szCs w:val="24"/>
        </w:rPr>
        <w:lastRenderedPageBreak/>
        <w:t>характеристики як ім’я для програмного опрацювання та підпис для відображення користувачам; (2) опис набору полів, які повинні характеризувати відповідні інформаційні об’єкти, що включає власне перелік полів, а також опис кожного окремого поля із зазначенням його імені, підпису, типу даних та ін. інформації; (3) створення інфраструктури для збереження екземплярів новостворюваної сутності, тобто безпосередніх об’єктів із значеннями їх полів; (4) налаштування способу відображення об’єктів на сайті, їх адміністрування, а також будь-яких інших засобів роботи з ними.</w:t>
      </w:r>
      <w:r w:rsidRPr="0074190B">
        <w:rPr>
          <w:rFonts w:eastAsia="Times New Roman" w:cs="Times New Roman"/>
          <w:sz w:val="24"/>
          <w:szCs w:val="24"/>
        </w:rPr>
        <w:br/>
        <w:t xml:space="preserve">Таким чином спеціалізовані об’єкти в БД CMS-системи </w:t>
      </w:r>
      <w:proofErr w:type="spellStart"/>
      <w:r w:rsidRPr="0074190B">
        <w:rPr>
          <w:rFonts w:eastAsia="Times New Roman" w:cs="Times New Roman"/>
          <w:sz w:val="24"/>
          <w:szCs w:val="24"/>
        </w:rPr>
        <w:t>декомпонуються</w:t>
      </w:r>
      <w:proofErr w:type="spellEnd"/>
      <w:r w:rsidRPr="0074190B">
        <w:rPr>
          <w:rFonts w:eastAsia="Times New Roman" w:cs="Times New Roman"/>
          <w:sz w:val="24"/>
          <w:szCs w:val="24"/>
        </w:rPr>
        <w:t xml:space="preserve"> на такі сутності, які повинні певним чином відображатися в системі: тип об’єкту; поля об’єкту; об’єкти (або екземпляри); значення полів об’єктів.</w:t>
      </w:r>
      <w:r w:rsidRPr="0074190B">
        <w:rPr>
          <w:rFonts w:eastAsia="Times New Roman" w:cs="Times New Roman"/>
          <w:sz w:val="24"/>
          <w:szCs w:val="24"/>
        </w:rPr>
        <w:br/>
        <w:t>Основні способи реалізації спеціалізованих інформаційних об’єктів в контексті інформаційно-логічної моделі бази даних CMS-системи: (1) готова об’єктно-реляційна надбудова; (2) об’єктно-реляційна надбудова «нове поле – нова таблиця»; (3) природна реляційна модель «новий тип об’єктів – нова таблиця; (4) модель міток (тегів).</w:t>
      </w:r>
    </w:p>
    <w:p w:rsidR="0074190B" w:rsidRPr="0074190B" w:rsidRDefault="0074190B" w:rsidP="0074190B">
      <w:pPr>
        <w:shd w:val="clear" w:color="auto" w:fill="FFFFFF"/>
        <w:ind w:firstLine="624"/>
        <w:rPr>
          <w:rFonts w:eastAsia="Times New Roman" w:cs="Times New Roman"/>
          <w:sz w:val="24"/>
          <w:szCs w:val="24"/>
        </w:rPr>
      </w:pPr>
      <w:r w:rsidRPr="0074190B">
        <w:rPr>
          <w:rFonts w:eastAsia="Times New Roman" w:cs="Times New Roman"/>
          <w:sz w:val="24"/>
          <w:szCs w:val="24"/>
        </w:rPr>
        <w:t>Подальші дослідження будуть зосереджені на пошуку оптимальних моделей в контексті практичної реалізації інформаційних об’єктів для різних задач. Іншими важливими напрямками є використання полів посилального типу, полів із визначеним набором допустимих значень, полів-колекцій, використання відношень між об’єктами тощо. Попередні роботи і поточний хід досліджень висвітлюються на сайті </w:t>
      </w:r>
      <w:hyperlink r:id="rId5" w:tgtFrame="_blank" w:tooltip="http://setlab.net" w:history="1">
        <w:r w:rsidRPr="0074190B">
          <w:rPr>
            <w:rFonts w:eastAsia="Times New Roman" w:cs="Times New Roman"/>
            <w:sz w:val="24"/>
            <w:szCs w:val="24"/>
            <w:u w:val="single"/>
          </w:rPr>
          <w:t>setlab.net</w:t>
        </w:r>
      </w:hyperlink>
      <w:r w:rsidRPr="0074190B">
        <w:rPr>
          <w:rFonts w:eastAsia="Times New Roman" w:cs="Times New Roman"/>
          <w:sz w:val="24"/>
          <w:szCs w:val="24"/>
        </w:rPr>
        <w:t>.</w:t>
      </w:r>
    </w:p>
    <w:p w:rsidR="0074190B" w:rsidRPr="0074190B" w:rsidRDefault="0074190B" w:rsidP="0074190B">
      <w:pPr>
        <w:shd w:val="clear" w:color="auto" w:fill="FFFFFF"/>
        <w:spacing w:before="100" w:beforeAutospacing="1" w:after="150"/>
        <w:jc w:val="center"/>
        <w:outlineLvl w:val="2"/>
        <w:rPr>
          <w:rFonts w:eastAsia="Times New Roman" w:cs="Times New Roman"/>
          <w:b/>
          <w:bCs/>
          <w:sz w:val="29"/>
          <w:szCs w:val="29"/>
        </w:rPr>
      </w:pPr>
      <w:r w:rsidRPr="0074190B">
        <w:rPr>
          <w:rFonts w:eastAsia="Times New Roman" w:cs="Times New Roman"/>
          <w:b/>
          <w:bCs/>
          <w:sz w:val="29"/>
          <w:szCs w:val="29"/>
        </w:rPr>
        <w:t>Література</w:t>
      </w:r>
    </w:p>
    <w:p w:rsidR="0074190B" w:rsidRPr="0074190B" w:rsidRDefault="0074190B" w:rsidP="0074190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4190B">
        <w:rPr>
          <w:rFonts w:eastAsia="Times New Roman" w:cs="Times New Roman"/>
          <w:sz w:val="24"/>
          <w:szCs w:val="24"/>
        </w:rPr>
        <w:t> </w:t>
      </w:r>
      <w:proofErr w:type="spellStart"/>
      <w:r w:rsidRPr="0074190B">
        <w:rPr>
          <w:rFonts w:eastAsia="Times New Roman" w:cs="Times New Roman"/>
          <w:sz w:val="24"/>
          <w:szCs w:val="24"/>
        </w:rPr>
        <w:t>Титенко</w:t>
      </w:r>
      <w:proofErr w:type="spellEnd"/>
      <w:r w:rsidRPr="0074190B">
        <w:rPr>
          <w:rFonts w:eastAsia="Times New Roman" w:cs="Times New Roman"/>
          <w:sz w:val="24"/>
          <w:szCs w:val="24"/>
        </w:rPr>
        <w:t xml:space="preserve"> С. В. </w:t>
      </w:r>
      <w:hyperlink r:id="rId6" w:tooltip="Модель навчального Web-контенту Tree-Net як основа для інтеграції керування знаннями і безперервним навчанням — Україна стоїть перед викликом впровадження і підтримки освітніх процесів за принципом " w:history="1">
        <w:r w:rsidRPr="0074190B">
          <w:rPr>
            <w:rFonts w:eastAsia="Times New Roman" w:cs="Times New Roman"/>
            <w:sz w:val="24"/>
            <w:szCs w:val="24"/>
            <w:u w:val="single"/>
          </w:rPr>
          <w:t xml:space="preserve">Модель навчального </w:t>
        </w:r>
        <w:proofErr w:type="spellStart"/>
        <w:r w:rsidRPr="0074190B">
          <w:rPr>
            <w:rFonts w:eastAsia="Times New Roman" w:cs="Times New Roman"/>
            <w:sz w:val="24"/>
            <w:szCs w:val="24"/>
            <w:u w:val="single"/>
          </w:rPr>
          <w:t>Web</w:t>
        </w:r>
        <w:proofErr w:type="spellEnd"/>
        <w:r w:rsidRPr="0074190B">
          <w:rPr>
            <w:rFonts w:eastAsia="Times New Roman" w:cs="Times New Roman"/>
            <w:sz w:val="24"/>
            <w:szCs w:val="24"/>
            <w:u w:val="single"/>
          </w:rPr>
          <w:t>-контенту </w:t>
        </w:r>
        <w:proofErr w:type="spellStart"/>
      </w:hyperlink>
      <w:hyperlink r:id="rId7" w:tooltip="Tree-Net — Ієрархічно-мережева модель даних. Основа для формалізації і структурування контенту порталів безперервного навчання.  " w:history="1">
        <w:r w:rsidRPr="0074190B">
          <w:rPr>
            <w:rFonts w:eastAsia="Times New Roman" w:cs="Times New Roman"/>
            <w:sz w:val="24"/>
            <w:szCs w:val="24"/>
            <w:u w:val="single"/>
            <w:bdr w:val="none" w:sz="0" w:space="0" w:color="auto" w:frame="1"/>
          </w:rPr>
          <w:t>Tree-Net</w:t>
        </w:r>
        <w:proofErr w:type="spellEnd"/>
      </w:hyperlink>
      <w:r w:rsidRPr="0074190B">
        <w:rPr>
          <w:rFonts w:eastAsia="Times New Roman" w:cs="Times New Roman"/>
          <w:sz w:val="24"/>
          <w:szCs w:val="24"/>
        </w:rPr>
        <w:t xml:space="preserve"> як основа для інтеграції керування знаннями і безперервним навчанням / С. В. </w:t>
      </w:r>
      <w:proofErr w:type="spellStart"/>
      <w:r w:rsidRPr="0074190B">
        <w:rPr>
          <w:rFonts w:eastAsia="Times New Roman" w:cs="Times New Roman"/>
          <w:sz w:val="24"/>
          <w:szCs w:val="24"/>
        </w:rPr>
        <w:t>Титенко</w:t>
      </w:r>
      <w:proofErr w:type="spellEnd"/>
      <w:r w:rsidRPr="0074190B">
        <w:rPr>
          <w:rFonts w:eastAsia="Times New Roman" w:cs="Times New Roman"/>
          <w:sz w:val="24"/>
          <w:szCs w:val="24"/>
        </w:rPr>
        <w:t>, О. О. Гагарін // Системні дослідження та інформаційні технології. – 2009. – № 1. – С. 74–86</w:t>
      </w:r>
    </w:p>
    <w:p w:rsidR="0074190B" w:rsidRDefault="0074190B"/>
    <w:p w:rsidR="0074190B" w:rsidRDefault="0074190B" w:rsidP="0074190B">
      <w:pPr>
        <w:jc w:val="center"/>
      </w:pPr>
      <w:r>
        <w:t>Словник Термінів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1791"/>
        <w:gridCol w:w="4200"/>
        <w:gridCol w:w="2935"/>
      </w:tblGrid>
      <w:tr w:rsidR="001E6039" w:rsidTr="00480D16">
        <w:tc>
          <w:tcPr>
            <w:tcW w:w="419" w:type="dxa"/>
          </w:tcPr>
          <w:p w:rsidR="001E6039" w:rsidRPr="001E6039" w:rsidRDefault="001E6039" w:rsidP="001E603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1" w:type="dxa"/>
          </w:tcPr>
          <w:p w:rsidR="001E6039" w:rsidRDefault="001E6039" w:rsidP="001E6039">
            <w:pPr>
              <w:pStyle w:val="NoSpacing"/>
            </w:pPr>
            <w:r>
              <w:t>Інформація</w:t>
            </w:r>
          </w:p>
        </w:tc>
        <w:tc>
          <w:tcPr>
            <w:tcW w:w="4200" w:type="dxa"/>
          </w:tcPr>
          <w:p w:rsidR="001E6039" w:rsidRDefault="001E6039" w:rsidP="001E6039">
            <w:pPr>
              <w:pStyle w:val="NoSpacing"/>
            </w:pPr>
            <w:r w:rsidRPr="00F721B9">
              <w:t>абстрактне поняття, що має різні значення залежно від контексту</w:t>
            </w:r>
          </w:p>
        </w:tc>
        <w:tc>
          <w:tcPr>
            <w:tcW w:w="2935" w:type="dxa"/>
          </w:tcPr>
          <w:p w:rsidR="001E6039" w:rsidRDefault="001E6039" w:rsidP="001E6039">
            <w:pPr>
              <w:pStyle w:val="NoSpacing"/>
              <w:rPr>
                <w:rFonts w:cs="Times New Roman"/>
                <w:szCs w:val="28"/>
              </w:rPr>
            </w:pPr>
            <w:r>
              <w:rPr>
                <w:shd w:val="clear" w:color="auto" w:fill="FFFFFF"/>
              </w:rPr>
              <w:t>від</w:t>
            </w:r>
            <w:r>
              <w:rPr>
                <w:rStyle w:val="apple-converted-space"/>
                <w:rFonts w:ascii="Arial" w:hAnsi="Arial" w:cs="Arial"/>
                <w:color w:val="252525"/>
                <w:sz w:val="25"/>
                <w:szCs w:val="25"/>
                <w:shd w:val="clear" w:color="auto" w:fill="FFFFFF"/>
              </w:rPr>
              <w:t xml:space="preserve"> </w:t>
            </w:r>
            <w:r w:rsidRPr="00F721B9">
              <w:rPr>
                <w:shd w:val="clear" w:color="auto" w:fill="FFFFFF"/>
              </w:rPr>
              <w:t>латинського слова</w:t>
            </w:r>
            <w:r>
              <w:rPr>
                <w:rStyle w:val="apple-converted-space"/>
                <w:rFonts w:ascii="Arial" w:hAnsi="Arial" w:cs="Arial"/>
                <w:color w:val="252525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«</w:t>
            </w:r>
            <w:proofErr w:type="spellStart"/>
            <w:r>
              <w:rPr>
                <w:shd w:val="clear" w:color="auto" w:fill="FFFFFF"/>
              </w:rPr>
              <w:t>informatio</w:t>
            </w:r>
            <w:proofErr w:type="spellEnd"/>
            <w:r>
              <w:rPr>
                <w:shd w:val="clear" w:color="auto" w:fill="FFFFFF"/>
              </w:rPr>
              <w:t>»</w:t>
            </w:r>
            <w:r>
              <w:t xml:space="preserve"> </w:t>
            </w:r>
            <w:r w:rsidRPr="00F721B9">
              <w:rPr>
                <w:shd w:val="clear" w:color="auto" w:fill="FFFFFF"/>
              </w:rPr>
              <w:t xml:space="preserve">Роз'яснення; Виклад фактів, подій; </w:t>
            </w:r>
          </w:p>
        </w:tc>
      </w:tr>
      <w:tr w:rsidR="001E6039" w:rsidTr="00480D16">
        <w:tc>
          <w:tcPr>
            <w:tcW w:w="419" w:type="dxa"/>
          </w:tcPr>
          <w:p w:rsidR="001E6039" w:rsidRPr="001E6039" w:rsidRDefault="001E6039" w:rsidP="001E603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91" w:type="dxa"/>
          </w:tcPr>
          <w:p w:rsidR="001E6039" w:rsidRDefault="001E6039" w:rsidP="001E6039">
            <w:pPr>
              <w:ind w:firstLine="0"/>
            </w:pPr>
            <w:r>
              <w:t>Контент</w:t>
            </w:r>
          </w:p>
        </w:tc>
        <w:tc>
          <w:tcPr>
            <w:tcW w:w="4200" w:type="dxa"/>
          </w:tcPr>
          <w:p w:rsidR="001E6039" w:rsidRDefault="001E6039" w:rsidP="001E6039">
            <w:pPr>
              <w:ind w:firstLine="0"/>
            </w:pPr>
            <w:r>
              <w:t xml:space="preserve">Свідчення, що сприймаються людиною для </w:t>
            </w:r>
            <w:proofErr w:type="spellStart"/>
            <w:r>
              <w:t>відобрадення</w:t>
            </w:r>
            <w:proofErr w:type="spellEnd"/>
            <w:r>
              <w:t xml:space="preserve"> фактів матеріального світу в процесі комунікації.</w:t>
            </w:r>
          </w:p>
        </w:tc>
        <w:tc>
          <w:tcPr>
            <w:tcW w:w="2935" w:type="dxa"/>
          </w:tcPr>
          <w:p w:rsidR="001E6039" w:rsidRDefault="001E6039" w:rsidP="001E6039">
            <w:pPr>
              <w:ind w:firstLine="0"/>
            </w:pPr>
          </w:p>
        </w:tc>
      </w:tr>
      <w:tr w:rsidR="001E6039" w:rsidTr="00480D16">
        <w:tc>
          <w:tcPr>
            <w:tcW w:w="419" w:type="dxa"/>
          </w:tcPr>
          <w:p w:rsidR="001E6039" w:rsidRPr="001E6039" w:rsidRDefault="001E6039" w:rsidP="001E603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91" w:type="dxa"/>
          </w:tcPr>
          <w:p w:rsidR="001E6039" w:rsidRDefault="001E6039" w:rsidP="001E6039">
            <w:pPr>
              <w:ind w:firstLine="0"/>
            </w:pPr>
            <w:r>
              <w:t>Хмарні обчислення</w:t>
            </w:r>
          </w:p>
        </w:tc>
        <w:tc>
          <w:tcPr>
            <w:tcW w:w="4200" w:type="dxa"/>
          </w:tcPr>
          <w:p w:rsidR="001E6039" w:rsidRPr="001E6039" w:rsidRDefault="001E6039" w:rsidP="001E6039">
            <w:pPr>
              <w:ind w:firstLine="0"/>
            </w:pPr>
            <w:r>
              <w:t xml:space="preserve">Модель забезпечення </w:t>
            </w:r>
            <w:proofErr w:type="spellStart"/>
            <w:r>
              <w:t>повюдного</w:t>
            </w:r>
            <w:proofErr w:type="spellEnd"/>
            <w:r>
              <w:t xml:space="preserve"> та зручного доступу на вимогу через мережу до спільного пулу обчислюваних ресурсів.</w:t>
            </w:r>
          </w:p>
        </w:tc>
        <w:tc>
          <w:tcPr>
            <w:tcW w:w="2935" w:type="dxa"/>
          </w:tcPr>
          <w:p w:rsidR="001E6039" w:rsidRPr="001E6039" w:rsidRDefault="001E6039" w:rsidP="001E6039">
            <w:pPr>
              <w:ind w:firstLine="0"/>
              <w:rPr>
                <w:lang w:val="en-GB"/>
              </w:rPr>
            </w:pPr>
            <w:proofErr w:type="spellStart"/>
            <w:r>
              <w:t>Англ</w:t>
            </w:r>
            <w:proofErr w:type="spellEnd"/>
            <w:r>
              <w:t xml:space="preserve">. </w:t>
            </w:r>
            <w:r>
              <w:rPr>
                <w:lang w:val="en-GB"/>
              </w:rPr>
              <w:t>Cloud Computing</w:t>
            </w:r>
          </w:p>
        </w:tc>
      </w:tr>
      <w:tr w:rsidR="001E6039" w:rsidTr="00480D16">
        <w:tc>
          <w:tcPr>
            <w:tcW w:w="419" w:type="dxa"/>
          </w:tcPr>
          <w:p w:rsidR="001E6039" w:rsidRPr="001E6039" w:rsidRDefault="001E6039" w:rsidP="001E603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91" w:type="dxa"/>
          </w:tcPr>
          <w:p w:rsidR="001E6039" w:rsidRDefault="001E6039" w:rsidP="001E6039">
            <w:pPr>
              <w:ind w:firstLine="0"/>
            </w:pPr>
            <w:r>
              <w:t>Мультимедіа</w:t>
            </w:r>
          </w:p>
        </w:tc>
        <w:tc>
          <w:tcPr>
            <w:tcW w:w="4200" w:type="dxa"/>
          </w:tcPr>
          <w:p w:rsidR="001E6039" w:rsidRDefault="001E6039" w:rsidP="001E6039">
            <w:pPr>
              <w:ind w:firstLine="0"/>
            </w:pPr>
            <w:r>
              <w:t>Комбінування різних форм представлення інформації на одному носієві.</w:t>
            </w:r>
          </w:p>
        </w:tc>
        <w:tc>
          <w:tcPr>
            <w:tcW w:w="2935" w:type="dxa"/>
          </w:tcPr>
          <w:p w:rsidR="001E6039" w:rsidRPr="001E6039" w:rsidRDefault="001E6039" w:rsidP="001E6039">
            <w:pPr>
              <w:ind w:firstLine="0"/>
              <w:rPr>
                <w:lang w:val="en-GB"/>
              </w:rPr>
            </w:pPr>
            <w:r>
              <w:t xml:space="preserve">Лат. </w:t>
            </w:r>
            <w:proofErr w:type="spellStart"/>
            <w:r>
              <w:rPr>
                <w:lang w:val="en-GB"/>
              </w:rPr>
              <w:t>Multum</w:t>
            </w:r>
            <w:proofErr w:type="spellEnd"/>
            <w:r>
              <w:rPr>
                <w:lang w:val="en-GB"/>
              </w:rPr>
              <w:t xml:space="preserve"> + Medium</w:t>
            </w:r>
          </w:p>
        </w:tc>
      </w:tr>
      <w:tr w:rsidR="001E6039" w:rsidTr="00480D16">
        <w:tc>
          <w:tcPr>
            <w:tcW w:w="419" w:type="dxa"/>
          </w:tcPr>
          <w:p w:rsidR="001E6039" w:rsidRPr="001E6039" w:rsidRDefault="001E6039" w:rsidP="001E603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91" w:type="dxa"/>
          </w:tcPr>
          <w:p w:rsidR="001E6039" w:rsidRPr="00A5262B" w:rsidRDefault="00A5262B" w:rsidP="001E603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Кластер</w:t>
            </w:r>
          </w:p>
        </w:tc>
        <w:tc>
          <w:tcPr>
            <w:tcW w:w="4200" w:type="dxa"/>
          </w:tcPr>
          <w:p w:rsidR="001E6039" w:rsidRPr="00A5262B" w:rsidRDefault="00A5262B" w:rsidP="00AB2550">
            <w:pPr>
              <w:pStyle w:val="NoSpacing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Декылька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незалежних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обчислювальних</w:t>
            </w:r>
            <w:proofErr w:type="spellEnd"/>
            <w:r>
              <w:rPr>
                <w:lang w:val="ru-RU"/>
              </w:rPr>
              <w:t xml:space="preserve"> машин,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використовуються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спыльно</w:t>
            </w:r>
            <w:proofErr w:type="spellEnd"/>
            <w:r>
              <w:rPr>
                <w:lang w:val="ru-RU"/>
              </w:rPr>
              <w:t xml:space="preserve"> ы </w:t>
            </w:r>
            <w:proofErr w:type="spellStart"/>
            <w:r>
              <w:rPr>
                <w:lang w:val="ru-RU"/>
              </w:rPr>
              <w:t>працюють</w:t>
            </w:r>
            <w:proofErr w:type="spellEnd"/>
            <w:r>
              <w:rPr>
                <w:lang w:val="ru-RU"/>
              </w:rPr>
              <w:t xml:space="preserve"> як одна система </w:t>
            </w:r>
            <w:proofErr w:type="spellStart"/>
            <w:r>
              <w:rPr>
                <w:lang w:val="ru-RU"/>
              </w:rPr>
              <w:t>вирышення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тич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інших</w:t>
            </w:r>
            <w:proofErr w:type="spellEnd"/>
            <w:r>
              <w:rPr>
                <w:lang w:val="ru-RU"/>
              </w:rPr>
              <w:t xml:space="preserve"> задач.</w:t>
            </w:r>
          </w:p>
        </w:tc>
        <w:tc>
          <w:tcPr>
            <w:tcW w:w="2935" w:type="dxa"/>
          </w:tcPr>
          <w:p w:rsidR="001E6039" w:rsidRDefault="001E6039" w:rsidP="001E6039">
            <w:pPr>
              <w:ind w:firstLine="0"/>
            </w:pPr>
          </w:p>
        </w:tc>
      </w:tr>
      <w:tr w:rsidR="001E6039" w:rsidTr="00480D16">
        <w:tc>
          <w:tcPr>
            <w:tcW w:w="419" w:type="dxa"/>
          </w:tcPr>
          <w:p w:rsidR="001E6039" w:rsidRPr="001E6039" w:rsidRDefault="001E6039" w:rsidP="001E603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1791" w:type="dxa"/>
          </w:tcPr>
          <w:p w:rsidR="001E6039" w:rsidRDefault="00AB2550" w:rsidP="00AB2550">
            <w:pPr>
              <w:pStyle w:val="NoSpacing"/>
            </w:pPr>
            <w:r>
              <w:t xml:space="preserve">Система керування вмістом </w:t>
            </w:r>
          </w:p>
        </w:tc>
        <w:tc>
          <w:tcPr>
            <w:tcW w:w="4200" w:type="dxa"/>
          </w:tcPr>
          <w:p w:rsidR="001E6039" w:rsidRDefault="00AB2550" w:rsidP="00AB2550">
            <w:pPr>
              <w:pStyle w:val="NoSpacing"/>
            </w:pPr>
            <w:r>
              <w:t>Програмне забезпечення для організації веб-сайтів чи інших інформаційних ресурсів в Інтернеті.</w:t>
            </w:r>
          </w:p>
        </w:tc>
        <w:tc>
          <w:tcPr>
            <w:tcW w:w="2935" w:type="dxa"/>
          </w:tcPr>
          <w:p w:rsidR="001E6039" w:rsidRPr="00AB2550" w:rsidRDefault="00AB2550" w:rsidP="00AB2550">
            <w:pPr>
              <w:pStyle w:val="NoSpacing"/>
              <w:rPr>
                <w:lang w:val="en-GB"/>
              </w:rPr>
            </w:pPr>
            <w:proofErr w:type="spellStart"/>
            <w:r>
              <w:t>Англ</w:t>
            </w:r>
            <w:proofErr w:type="spellEnd"/>
            <w:r>
              <w:t xml:space="preserve">. </w:t>
            </w:r>
            <w:r>
              <w:rPr>
                <w:lang w:val="en-GB"/>
              </w:rPr>
              <w:t>Content Management System</w:t>
            </w:r>
          </w:p>
        </w:tc>
      </w:tr>
      <w:tr w:rsidR="001E6039" w:rsidTr="00480D16">
        <w:tc>
          <w:tcPr>
            <w:tcW w:w="419" w:type="dxa"/>
          </w:tcPr>
          <w:p w:rsidR="001E6039" w:rsidRPr="001E6039" w:rsidRDefault="001E6039" w:rsidP="001E603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791" w:type="dxa"/>
          </w:tcPr>
          <w:p w:rsidR="001E6039" w:rsidRDefault="00AB2550" w:rsidP="001E6039">
            <w:pPr>
              <w:ind w:firstLine="0"/>
            </w:pPr>
            <w:r>
              <w:t>База даних</w:t>
            </w:r>
          </w:p>
        </w:tc>
        <w:tc>
          <w:tcPr>
            <w:tcW w:w="4200" w:type="dxa"/>
          </w:tcPr>
          <w:p w:rsidR="001E6039" w:rsidRDefault="00AB2550" w:rsidP="001E6039">
            <w:pPr>
              <w:ind w:firstLine="0"/>
            </w:pPr>
            <w:r>
              <w:t xml:space="preserve">Впорядкований набір </w:t>
            </w:r>
            <w:proofErr w:type="spellStart"/>
            <w:r>
              <w:t>логічно</w:t>
            </w:r>
            <w:proofErr w:type="spellEnd"/>
            <w:r>
              <w:t xml:space="preserve"> </w:t>
            </w:r>
            <w:proofErr w:type="spellStart"/>
            <w:r>
              <w:t>взаємоповязаних</w:t>
            </w:r>
            <w:proofErr w:type="spellEnd"/>
            <w:r>
              <w:t xml:space="preserve"> даних, що використовуються </w:t>
            </w:r>
            <w:proofErr w:type="spellStart"/>
            <w:r>
              <w:t>спілно</w:t>
            </w:r>
            <w:proofErr w:type="spellEnd"/>
            <w:r>
              <w:t xml:space="preserve"> та призначенні для задоволення потреб користувачів.</w:t>
            </w:r>
          </w:p>
        </w:tc>
        <w:tc>
          <w:tcPr>
            <w:tcW w:w="2935" w:type="dxa"/>
          </w:tcPr>
          <w:p w:rsidR="001E6039" w:rsidRDefault="001E6039" w:rsidP="001E6039">
            <w:pPr>
              <w:ind w:firstLine="0"/>
            </w:pPr>
          </w:p>
        </w:tc>
      </w:tr>
    </w:tbl>
    <w:p w:rsidR="0074190B" w:rsidRPr="0074190B" w:rsidRDefault="0074190B">
      <w:bookmarkStart w:id="0" w:name="_GoBack"/>
      <w:bookmarkEnd w:id="0"/>
    </w:p>
    <w:sectPr w:rsidR="0074190B" w:rsidRPr="00741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74303"/>
    <w:multiLevelType w:val="multilevel"/>
    <w:tmpl w:val="3412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2F"/>
    <w:rsid w:val="001E6039"/>
    <w:rsid w:val="00355FB1"/>
    <w:rsid w:val="00480D16"/>
    <w:rsid w:val="0074190B"/>
    <w:rsid w:val="00A5262B"/>
    <w:rsid w:val="00AB2550"/>
    <w:rsid w:val="00B4496B"/>
    <w:rsid w:val="00C9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48807-627D-4773-9C99-AF82694A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D2F"/>
    <w:pPr>
      <w:spacing w:after="0" w:line="24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E6039"/>
  </w:style>
  <w:style w:type="paragraph" w:styleId="NoSpacing">
    <w:name w:val="No Spacing"/>
    <w:uiPriority w:val="1"/>
    <w:qFormat/>
    <w:rsid w:val="001E6039"/>
    <w:pPr>
      <w:spacing w:after="0" w:line="240" w:lineRule="auto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etlab.net/?view=concept: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tlab.net/?view=Tytenko-Tree-Net" TargetMode="External"/><Relationship Id="rId5" Type="http://schemas.openxmlformats.org/officeDocument/2006/relationships/hyperlink" Target="http://setlab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2015-11-05T09:31:00Z</dcterms:created>
  <dcterms:modified xsi:type="dcterms:W3CDTF">2015-11-05T13:16:00Z</dcterms:modified>
</cp:coreProperties>
</file>