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DATABASE IF EXISTS `gym`;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DATABASE `gym`;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`gym`;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 aboniments 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id_aboniments INT primary key NOT NULL AUTO_INCREMENT,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name VARCHAR(45)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price VARCHAR(45)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number_of_visitors VARCHAR(45)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number_of_days VARCHAR(45)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date_of_start DATE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date_of_end DATE NOT NULL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create table clients(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id_clients int primary key auto_increment,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surname varchar(50)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name char(50)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patronymic varchar(50),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address text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phone_number varchar(50)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aboniments_id INT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foreign key (aboniments_id) references aboniments (id_aboniments));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sale_of_card 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id_card int primary key auto_increment,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date_of_purchase DATE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clients_id int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foreign key (clients_id) references clients (id_clients));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table room 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id_room int primary key auto_increment,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name varchar(255) not null);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list_of_workers 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id_worker int primary key auto_increment,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surname varchar(255) not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name varchar(255) not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patronymic varchar(255),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address text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date_of_birthday date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salary int not null);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create table services 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id_service int primary key auto_increment,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name varchar(255) not null);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table visits 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id_visit int primary key auto_increment,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datee date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time_of_start time not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time_of_end time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worker_id int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aboniments_id int not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foreign key (worker_id) references list_of_workers (id_worker),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foreign key (aboniments_id) references aboniments (id_aboniments)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table visit_has_room 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visit_id int not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room_id int not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foreign key (visit_id) references visits (id_visit),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foreign key (room_id) references room (id_room));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table visit_has_services 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visit_id int not null,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service_id int not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foreign key (visit_id) references visits (id_visit),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foreign key (service_id) references services (id_service));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create table lockers 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id_locker INT primary key NOT NULL AUTO_INCREMENT,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aboniments_id INT NOT NULL,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foreign key (aboniments_id) references aboniments (id_aboniments));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