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Регистрации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Авторизации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Проверке элементов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битые ссылки</w:t>
      </w:r>
      <w:r w:rsidDel="00000000" w:rsidR="00000000" w:rsidRPr="00000000">
        <w:rPr>
          <w:sz w:val="24"/>
          <w:szCs w:val="24"/>
          <w:rtl w:val="0"/>
        </w:rPr>
        <w:t xml:space="preserve"> на главной странице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Кроссбраузерное тестирование для запуска в браузере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 и Firefox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успешной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регистрации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зарегистрированный в системе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поле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Имя пользователя ввести “Test”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Email ввести “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Пароль ввести “ТеstТеst”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Подтвердите пароль “ТеstТеst”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регистрацию на главной страницу по кредам пользователя в верхнем правом углу “Привет, Test”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Проверка валидации полей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Пожалуйста, введите имя пользователя.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Пожалуйста, введите ваш адрес email.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поле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Имя пользователя ввести “Test”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Это имя пользователя уже зарегистрировано. Пожалуйста, выберите другое.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Пожалуйста, введите ваш адрес email.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поле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Имя пользователя ввести “Test2”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  <w:br w:type="textWrapping"/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Пожалуйста, введите ваш адрес email.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ind w:left="720" w:firstLine="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Email ввести “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Этот email уже зарегистрирован. Пожалуйста, введите другой.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Email ввести “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Email@gmail.comEmail@gmail.com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Email ввести “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Email2@gmail.com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Пароль ввести “ТеstТеst”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a password.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Подтвердите пароль “ТеstТеst”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“</w:t>
      </w:r>
      <w:r w:rsidDel="00000000" w:rsidR="00000000" w:rsidRPr="00000000">
        <w:rPr>
          <w:color w:val="ffffff"/>
          <w:sz w:val="18"/>
          <w:szCs w:val="18"/>
          <w:shd w:fill="367fec" w:val="clear"/>
          <w:rtl w:val="0"/>
        </w:rPr>
        <w:t xml:space="preserve">РЕГИСТРАЦИЯ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Регистрация не проходит и высвечиваются сообщения ошибках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Please enter the same password in both password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 Проверка успешной авторизации по “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зарегистрированный в системе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 или email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“Test”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color w:val="2424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Пароль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“ТеstТеst”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авторизуется на страницу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https://it-platforma.website/dashboard/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отображается страница с надписью “Привет, Тест”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 Проверка успешной авторизации по “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email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зарегистрированный в системе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 или email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“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Пароль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“ТеstТеst”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авторизуется на страницу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https://it-platforma.website/dashboard/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отображается страница с надписью “Привет, Тест”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2.3 Проверка успешной авторизации по “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пользователя” + чек бокс Запомнить меня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зарегистрированный в системе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 или email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“Test”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Пароль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“ТеstТеst”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Поставить галочку “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Запомнить меня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авторизуется на страницу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https://it-platforma.website/dashboard/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отображается страница с надписью “Привет, Тест”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2.4 Проверка не успешной авторизации  валидации полей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зарегистрированный в системе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сайт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https://it-platforma.website/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 не проходит и высвечиваются сообщения ошибках</w:t>
      </w:r>
    </w:p>
    <w:p w:rsidR="00000000" w:rsidDel="00000000" w:rsidP="00000000" w:rsidRDefault="00000000" w:rsidRPr="00000000" w14:paraId="00000063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Вы не ввели имя пользователя.</w:t>
      </w:r>
    </w:p>
    <w:p w:rsidR="00000000" w:rsidDel="00000000" w:rsidP="00000000" w:rsidRDefault="00000000" w:rsidRPr="00000000" w14:paraId="00000064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Вы не ввели пароль.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 или email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“Test”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2160" w:hanging="36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 не проходит и высвечиваются сообщения ошибках</w:t>
      </w:r>
    </w:p>
    <w:p w:rsidR="00000000" w:rsidDel="00000000" w:rsidP="00000000" w:rsidRDefault="00000000" w:rsidRPr="00000000" w14:paraId="00000068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Вы не ввели пароль.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2160" w:hanging="360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</w:t>
      </w:r>
      <w:r w:rsidDel="00000000" w:rsidR="00000000" w:rsidRPr="00000000">
        <w:rPr>
          <w:color w:val="ffffff"/>
          <w:sz w:val="24"/>
          <w:szCs w:val="24"/>
          <w:shd w:fill="242424" w:val="clear"/>
          <w:rtl w:val="0"/>
        </w:rPr>
        <w:t xml:space="preserve">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Ввести в поле Пароль “ТеstТеst”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 не проходит и высвечиваются сообщения ошибках</w:t>
      </w:r>
    </w:p>
    <w:p w:rsidR="00000000" w:rsidDel="00000000" w:rsidP="00000000" w:rsidRDefault="00000000" w:rsidRPr="00000000" w14:paraId="0000006D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: Вы не ввели имя пользователя.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поле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Имя пользователя или email ввести</w:t>
      </w:r>
      <w:r w:rsidDel="00000000" w:rsidR="00000000" w:rsidRPr="00000000">
        <w:rPr>
          <w:color w:val="92929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“Test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Нажать кнопку Войти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 не проходит и высвечиваются сообщения ошибках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  <w:rtl w:val="0"/>
        </w:rPr>
        <w:t xml:space="preserve">Неизвестное имя пользователя. Перепроверьте или попробуйте ваш адрес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 Проверка єлементов на битые ссылки на главной странице</w:t>
      </w:r>
    </w:p>
    <w:p w:rsidR="00000000" w:rsidDel="00000000" w:rsidP="00000000" w:rsidRDefault="00000000" w:rsidRPr="00000000" w14:paraId="00000073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Зайти на главную страницу https://it-platforma.website/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ffffff"/>
          <w:sz w:val="18"/>
          <w:szCs w:val="18"/>
          <w:shd w:fill="242424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mail@gmail.com" TargetMode="External"/><Relationship Id="rId11" Type="http://schemas.openxmlformats.org/officeDocument/2006/relationships/hyperlink" Target="mailto:Email@gmail.com" TargetMode="External"/><Relationship Id="rId10" Type="http://schemas.openxmlformats.org/officeDocument/2006/relationships/hyperlink" Target="mailto:Email@gmail.com" TargetMode="External"/><Relationship Id="rId13" Type="http://schemas.openxmlformats.org/officeDocument/2006/relationships/hyperlink" Target="https://it-platforma.website/dashboard/" TargetMode="External"/><Relationship Id="rId12" Type="http://schemas.openxmlformats.org/officeDocument/2006/relationships/hyperlink" Target="https://it-platforma.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mail@gmail.com" TargetMode="External"/><Relationship Id="rId15" Type="http://schemas.openxmlformats.org/officeDocument/2006/relationships/hyperlink" Target="mailto:Email@gmail.com" TargetMode="External"/><Relationship Id="rId14" Type="http://schemas.openxmlformats.org/officeDocument/2006/relationships/hyperlink" Target="https://it-platforma.website/" TargetMode="External"/><Relationship Id="rId17" Type="http://schemas.openxmlformats.org/officeDocument/2006/relationships/hyperlink" Target="https://it-platforma.website/" TargetMode="External"/><Relationship Id="rId16" Type="http://schemas.openxmlformats.org/officeDocument/2006/relationships/hyperlink" Target="https://it-platforma.website/dashboar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it-platforma.website/" TargetMode="External"/><Relationship Id="rId6" Type="http://schemas.openxmlformats.org/officeDocument/2006/relationships/hyperlink" Target="https://it-platforma.website/" TargetMode="External"/><Relationship Id="rId18" Type="http://schemas.openxmlformats.org/officeDocument/2006/relationships/hyperlink" Target="https://it-platforma.website/dashboard/" TargetMode="External"/><Relationship Id="rId7" Type="http://schemas.openxmlformats.org/officeDocument/2006/relationships/hyperlink" Target="mailto:Email@gmail.com" TargetMode="External"/><Relationship Id="rId8" Type="http://schemas.openxmlformats.org/officeDocument/2006/relationships/hyperlink" Target="https://it-platforma.webs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