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3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3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4" w:name="_Toc194935600"/>
      <w:r>
        <w:t>Хронология владения долями в уставном капитале.</w:t>
      </w:r>
      <w:bookmarkEnd w:id="4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5" w:name="_Toc194935601"/>
      <w:r>
        <w:t>Сведения о собраниях участников / акционеров и принятых решениях.</w:t>
      </w:r>
      <w:bookmarkEnd w:id="5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6" w:name="_Toc194935602"/>
      <w:r>
        <w:t>Сведения о наличии корпоративных договоров.</w:t>
      </w:r>
      <w:bookmarkEnd w:id="6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7" w:name="_Toc194935603"/>
      <w:r>
        <w:t>Сведения о залоге долей.</w:t>
      </w:r>
      <w:bookmarkEnd w:id="7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8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8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9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9"/>
    </w:p>
    <w:p w14:paraId="6C7F15BB" w14:textId="77777777" w:rsidR="0008708A" w:rsidRDefault="0008708A" w:rsidP="00A24474">
      <w:pPr>
        <w:pStyle w:val="2"/>
      </w:pPr>
      <w:bookmarkStart w:id="10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0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1" w:name="_Toc194935607"/>
      <w:r>
        <w:t>Сведения о составе движимого / недвижимого имущества.</w:t>
      </w:r>
      <w:bookmarkEnd w:id="11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2" w:name="_Toc194935608"/>
      <w:r>
        <w:t xml:space="preserve">Сведения </w:t>
      </w:r>
      <w:r w:rsidR="006B330C">
        <w:t>о залогах.</w:t>
      </w:r>
      <w:bookmarkEnd w:id="12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66"/>
        <w:gridCol w:w="3479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3" w:name="_Toc194935609"/>
      <w:r>
        <w:t>Сведения о лизинге.</w:t>
      </w:r>
      <w:bookmarkEnd w:id="13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4C5C1000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75AB5E9" w14:textId="672FF7E7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E01AE18" w14:textId="1F6510AE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5180B1B3" w14:textId="2578A74D" w:rsidR="00154184" w:rsidRDefault="00154184" w:rsidP="00154184">
            <w:pPr>
              <w:jc w:val="center"/>
            </w:pP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21BFEA51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5ED2534" w14:textId="57766A48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5B921DF" w14:textId="10425A25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2A5523A8" w14:textId="07D82ECA" w:rsidR="00154184" w:rsidRDefault="00154184" w:rsidP="00154184">
            <w:pPr>
              <w:jc w:val="center"/>
            </w:pP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14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14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495C17F" w:rsidR="007A54EF" w:rsidRDefault="007A54EF" w:rsidP="00154184"/>
        </w:tc>
        <w:tc>
          <w:tcPr>
            <w:tcW w:w="2410" w:type="dxa"/>
          </w:tcPr>
          <w:p w14:paraId="650A08C1" w14:textId="2AEFF6CE" w:rsidR="007A54EF" w:rsidRDefault="007A54EF" w:rsidP="00D81CC9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5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15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16" w:name="_Toc194935613"/>
      <w:r>
        <w:t>Сведения о размере кредиторской задолженности по бух. балансу.</w:t>
      </w:r>
      <w:bookmarkEnd w:id="16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F8084D0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1C5EB64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6AB90078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17" w:name="_Toc194935614"/>
      <w:r>
        <w:t>Сведения о просуженной кредиторской задолженности.</w:t>
      </w:r>
      <w:bookmarkEnd w:id="17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9790DA5" w:rsidR="005D066D" w:rsidRPr="00CF1490" w:rsidRDefault="005D066D" w:rsidP="00B96AC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 xml:space="preserve">Значение показателя на 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298BEBD3" w:rsidR="005D066D" w:rsidRPr="00CF1490" w:rsidRDefault="005D066D" w:rsidP="00B96AC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 xml:space="preserve">Значение показателя на </w:t>
            </w:r>
            <w:bookmarkStart w:id="18" w:name="_GoBack"/>
            <w:bookmarkEnd w:id="18"/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23648609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5BD5DF50" w14:textId="1A0F560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36E4F8D9" w14:textId="7548382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3982617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61AD3791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453C3CEC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6547B7A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780EAA78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7. Анализ сделок под оспаривание.</w:t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0895A" w14:textId="77777777" w:rsidR="00C42C49" w:rsidRDefault="00C42C49" w:rsidP="001153C2">
      <w:r>
        <w:separator/>
      </w:r>
    </w:p>
  </w:endnote>
  <w:endnote w:type="continuationSeparator" w:id="0">
    <w:p w14:paraId="7F13F5F3" w14:textId="77777777" w:rsidR="00C42C49" w:rsidRDefault="00C42C49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8B98D02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96ACD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C67A2" w14:textId="77777777" w:rsidR="00C42C49" w:rsidRDefault="00C42C49" w:rsidP="001153C2">
      <w:r>
        <w:separator/>
      </w:r>
    </w:p>
  </w:footnote>
  <w:footnote w:type="continuationSeparator" w:id="0">
    <w:p w14:paraId="43938E61" w14:textId="77777777" w:rsidR="00C42C49" w:rsidRDefault="00C42C49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96AC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42C49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DCD4C6-3189-4A9D-ACA1-D5D7FF25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42</cp:revision>
  <dcterms:created xsi:type="dcterms:W3CDTF">2025-05-26T08:14:00Z</dcterms:created>
  <dcterms:modified xsi:type="dcterms:W3CDTF">2025-06-30T07:17:00Z</dcterms:modified>
</cp:coreProperties>
</file>