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F83AA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F83AA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7959788B" w:rsidR="007E5EA8" w:rsidRDefault="00A5242E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78725FCF" wp14:editId="34DD1876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7" w:name="_Toc194935602"/>
      <w:r>
        <w:t>Сведения о наличии корпоративных договоров.</w:t>
      </w:r>
      <w:bookmarkEnd w:id="7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8" w:name="_Toc194935603"/>
      <w:r>
        <w:t>Сведения о залоге долей.</w:t>
      </w:r>
      <w:bookmarkEnd w:id="8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9" w:name="_Toc194935604"/>
      <w:r>
        <w:rPr>
          <w:rFonts w:ascii="Times New Roman" w:hAnsi="Times New Roman" w:cs="Times New Roman"/>
          <w:color w:val="FFFFFF" w:themeColor="background1"/>
        </w:rPr>
        <w:lastRenderedPageBreak/>
        <w:t>3. Аффилированность и ближайшие связи.</w:t>
      </w:r>
      <w:bookmarkEnd w:id="9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>
        <w:tc>
          <w:tcPr>
            <w:tcW w:type="dxa" w:w="1838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021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28.11.2013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ИП Аржанов Павел Юрьевич</w:t>
              <w:br/>
              <w:t>ИНН: 505500922221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>
              <w:t>Московская обл, г Рошаль, 18.04.2011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"СИГЕЙТ"</w:t>
              <w:br/>
              <w:t>ИНН: 505500922221</w:t>
            </w:r>
          </w:p>
        </w:tc>
        <w:tc>
          <w:tcPr>
            <w:tcW w:type="dxa" w:w="1843"/>
          </w:tcPr>
          <w:p>
            <w:r>
              <w:t>Хомутовский Евгений Игоревич, , 16.05.2018, ИНН 110404976904</w:t>
            </w:r>
          </w:p>
        </w:tc>
        <w:tc>
          <w:tcPr>
            <w:tcW w:type="dxa" w:w="2021"/>
          </w:tcPr>
          <w:p>
            <w:r>
              <w:t>1) Хомутовский Евгений Игоревич, ИНН 110404976904, 50%, 5 000 руб., 16.05.2018</w:t>
            </w:r>
          </w:p>
        </w:tc>
        <w:tc>
          <w:tcPr>
            <w:tcW w:type="dxa" w:w="1419"/>
          </w:tcPr>
          <w:p>
            <w:r>
              <w:t>Московская обл, г Рошаль, ул Косякова, 13, ком 74, 16.05.2018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0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0"/>
    </w:p>
    <w:p w14:paraId="6C7F15BB" w14:textId="77777777" w:rsidR="0008708A" w:rsidRDefault="0008708A" w:rsidP="00A24474">
      <w:pPr>
        <w:pStyle w:val="2"/>
      </w:pPr>
      <w:bookmarkStart w:id="11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1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36 725 руб.</w:t>
            </w:r>
          </w:p>
        </w:tc>
        <w:tc>
          <w:tcPr>
            <w:tcW w:w="2336" w:type="dxa"/>
            <w:vAlign w:val="center"/>
          </w:tcPr>
          <w:p>
            <w:r>
              <w:t>37 448 руб.</w:t>
            </w:r>
          </w:p>
        </w:tc>
        <w:tc>
          <w:tcPr>
            <w:tcW w:w="2337" w:type="dxa"/>
            <w:vAlign w:val="center"/>
          </w:tcPr>
          <w:p>
            <w:r>
              <w:t>46 475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167 342 руб.</w:t>
            </w:r>
          </w:p>
        </w:tc>
        <w:tc>
          <w:tcPr>
            <w:tcW w:w="2336" w:type="dxa"/>
            <w:vAlign w:val="center"/>
          </w:tcPr>
          <w:p>
            <w:r>
              <w:t>244 669 руб.</w:t>
            </w:r>
          </w:p>
        </w:tc>
        <w:tc>
          <w:tcPr>
            <w:tcW w:w="2337" w:type="dxa"/>
            <w:vAlign w:val="center"/>
          </w:tcPr>
          <w:p>
            <w:r>
              <w:t>421 183 руб.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2" w:name="_Toc194935607"/>
      <w:r>
        <w:t>Сведения о составе движимого / недвижимого имущества.</w:t>
      </w:r>
      <w:bookmarkEnd w:id="12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3" w:name="_Toc194935608"/>
      <w:r>
        <w:t xml:space="preserve">Сведения </w:t>
      </w:r>
      <w:r w:rsidR="006B330C">
        <w:t>о залогах.</w:t>
      </w:r>
      <w:bookmarkEnd w:id="13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871"/>
          </w:tcPr>
          <w:p>
            <w:r>
              <w:t>22.09.2017</w:t>
            </w:r>
          </w:p>
        </w:tc>
        <w:tc>
          <w:tcPr>
            <w:tcW w:type="dxa" w:w="1466"/>
          </w:tcPr>
          <w:p>
            <w:r>
              <w:t>30 (Тридцать) календарны</w:t>
            </w:r>
          </w:p>
        </w:tc>
        <w:tc>
          <w:tcPr>
            <w:tcW w:type="dxa" w:w="3479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4" w:name="_Toc194935609"/>
      <w:r>
        <w:t>Сведения о лизинге.</w:t>
      </w:r>
      <w:bookmarkEnd w:id="14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12 октября 2024 — 30 сентября 2025</w:t>
            </w:r>
          </w:p>
        </w:tc>
        <w:tc>
          <w:tcPr>
            <w:tcW w:type="dxa" w:w="1700"/>
          </w:tcPr>
          <w:p>
            <w:r>
              <w:t>Средства транспортные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524"/>
          </w:tcPr>
          <w:p>
            <w:r>
              <w:t>Сведения о лизингодателе отсутствуют</w:t>
            </w:r>
          </w:p>
        </w:tc>
        <w:tc>
          <w:tcPr>
            <w:tcW w:type="dxa" w:w="1982"/>
          </w:tcPr>
          <w:p>
            <w:r>
              <w:t>30 апреля 2024 — 28 февраля 2026</w:t>
            </w:r>
          </w:p>
        </w:tc>
        <w:tc>
          <w:tcPr>
            <w:tcW w:type="dxa" w:w="1700"/>
          </w:tcPr>
          <w:p>
            <w:r>
              <w:t>Автомобили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524"/>
          </w:tcPr>
          <w:p>
            <w:r>
              <w:t>ООО "Мерседес-Бенц Файненшл Сервисес Рус" — ИНН 7707279342 ОГРН 1027739167389</w:t>
            </w:r>
          </w:p>
        </w:tc>
        <w:tc>
          <w:tcPr>
            <w:tcW w:type="dxa" w:w="1982"/>
          </w:tcPr>
          <w:p>
            <w:r>
              <w:t>19 июля 2021 — 23 июля 2025</w:t>
            </w:r>
          </w:p>
        </w:tc>
        <w:tc>
          <w:tcPr>
            <w:tcW w:type="dxa" w:w="1700"/>
          </w:tcPr>
          <w:p>
            <w:r>
              <w:t>Материальный актив</w:t>
            </w:r>
          </w:p>
        </w:tc>
        <w:tc>
          <w:tcPr>
            <w:tcW w:type="dxa" w:w="2681"/>
          </w:tcPr>
          <w:p>
            <w:r>
              <w:t>Действует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5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5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А40-110250/2025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А40-110246/2025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А40-110245/2025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А40-103556/2025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А40-96450/2025</w:t>
            </w:r>
          </w:p>
        </w:tc>
        <w:tc>
          <w:tcPr>
            <w:tcW w:type="dxa" w:w="2410"/>
          </w:tcPr>
          <w:p>
            <w:r>
              <w:t>ООО "МИВЕ МОНОЛИТ"</w:t>
            </w:r>
          </w:p>
        </w:tc>
        <w:tc>
          <w:tcPr>
            <w:tcW w:type="dxa" w:w="2693"/>
          </w:tcPr>
          <w:p>
            <w:r>
              <w:t>705111,41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А40-96411/2025</w:t>
            </w:r>
          </w:p>
        </w:tc>
        <w:tc>
          <w:tcPr>
            <w:tcW w:type="dxa" w:w="2410"/>
          </w:tcPr>
          <w:p>
            <w:r>
              <w:t>ООО "БЭСТКОМПЛЕКТ"</w:t>
            </w:r>
          </w:p>
        </w:tc>
        <w:tc>
          <w:tcPr>
            <w:tcW w:type="dxa" w:w="2693"/>
          </w:tcPr>
          <w:p>
            <w:r>
              <w:t>3770699,42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А40-96356/2025</w:t>
            </w:r>
          </w:p>
        </w:tc>
        <w:tc>
          <w:tcPr>
            <w:tcW w:type="dxa" w:w="2410"/>
          </w:tcPr>
          <w:p>
            <w:r>
              <w:t>ООО "СН-ГРУПП"</w:t>
            </w:r>
          </w:p>
        </w:tc>
        <w:tc>
          <w:tcPr>
            <w:tcW w:type="dxa" w:w="2693"/>
          </w:tcPr>
          <w:p>
            <w:r>
              <w:t>2562604,05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А40-94519/2025</w:t>
            </w:r>
          </w:p>
        </w:tc>
        <w:tc>
          <w:tcPr>
            <w:tcW w:type="dxa" w:w="2410"/>
          </w:tcPr>
          <w:p>
            <w:r>
              <w:t>Савеловский ОСП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А40-94496/2025</w:t>
            </w:r>
          </w:p>
        </w:tc>
        <w:tc>
          <w:tcPr>
            <w:tcW w:type="dxa" w:w="2410"/>
          </w:tcPr>
          <w:p>
            <w:r>
              <w:t>АО ОСП по Новомосковскому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А40-94439/2025</w:t>
            </w:r>
          </w:p>
        </w:tc>
        <w:tc>
          <w:tcPr>
            <w:tcW w:type="dxa" w:w="2410"/>
          </w:tcPr>
          <w:p>
            <w:r>
              <w:t>ОСП по ЮВАО 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А40-94267/2025</w:t>
            </w:r>
          </w:p>
        </w:tc>
        <w:tc>
          <w:tcPr>
            <w:tcW w:type="dxa" w:w="2410"/>
          </w:tcPr>
          <w:p>
            <w:r>
              <w:t>ООО "СТРУЗА ИНЖИНИРИНГ"</w:t>
            </w:r>
          </w:p>
        </w:tc>
        <w:tc>
          <w:tcPr>
            <w:tcW w:type="dxa" w:w="2693"/>
          </w:tcPr>
          <w:p>
            <w:r>
              <w:t>2576182,89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А40-91580/2025</w:t>
            </w:r>
          </w:p>
        </w:tc>
        <w:tc>
          <w:tcPr>
            <w:tcW w:type="dxa" w:w="2410"/>
          </w:tcPr>
          <w:p>
            <w:r>
              <w:t>ООО "ДЕЛОВОЙ СОЮЗ"</w:t>
            </w:r>
          </w:p>
        </w:tc>
        <w:tc>
          <w:tcPr>
            <w:tcW w:type="dxa" w:w="2693"/>
          </w:tcPr>
          <w:p>
            <w:r>
              <w:t>179577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А40-87919/2025</w:t>
            </w:r>
          </w:p>
        </w:tc>
        <w:tc>
          <w:tcPr>
            <w:tcW w:type="dxa" w:w="2410"/>
          </w:tcPr>
          <w:p>
            <w:r>
              <w:t>ПАО "МЭСС"</w:t>
            </w:r>
          </w:p>
        </w:tc>
        <w:tc>
          <w:tcPr>
            <w:tcW w:type="dxa" w:w="2693"/>
          </w:tcPr>
          <w:p>
            <w:r>
              <w:t>5009826,22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А40-87873/2025</w:t>
            </w:r>
          </w:p>
        </w:tc>
        <w:tc>
          <w:tcPr>
            <w:tcW w:type="dxa" w:w="2410"/>
          </w:tcPr>
          <w:p>
            <w:r>
              <w:t>ООО "АКБАЙ"</w:t>
            </w:r>
          </w:p>
        </w:tc>
        <w:tc>
          <w:tcPr>
            <w:tcW w:type="dxa" w:w="2693"/>
          </w:tcPr>
          <w:p>
            <w:r>
              <w:t>288339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А40-81867/2025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А40-76425/2025</w:t>
            </w:r>
          </w:p>
        </w:tc>
        <w:tc>
          <w:tcPr>
            <w:tcW w:type="dxa" w:w="2410"/>
          </w:tcPr>
          <w:p>
            <w:r>
              <w:t>ООО "МИЛАС КОНСТРАКШН"</w:t>
            </w:r>
          </w:p>
        </w:tc>
        <w:tc>
          <w:tcPr>
            <w:tcW w:type="dxa" w:w="2693"/>
          </w:tcPr>
          <w:p>
            <w:r>
              <w:t>7102026,72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А40-58033/2025</w:t>
            </w:r>
          </w:p>
        </w:tc>
        <w:tc>
          <w:tcPr>
            <w:tcW w:type="dxa" w:w="2410"/>
          </w:tcPr>
          <w:p>
            <w:r>
              <w:t>АО ОСП по Юговосточному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А23-1836/2025</w:t>
            </w:r>
          </w:p>
        </w:tc>
        <w:tc>
          <w:tcPr>
            <w:tcW w:type="dxa" w:w="2410"/>
          </w:tcPr>
          <w:p>
            <w:r>
              <w:t>ОСП по Думиничскому и Ульяновскому районам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А40-49465/2025</w:t>
            </w:r>
          </w:p>
        </w:tc>
        <w:tc>
          <w:tcPr>
            <w:tcW w:type="dxa" w:w="2410"/>
          </w:tcPr>
          <w:p>
            <w:r>
              <w:t>ООО "КОРАЛЛ ХОУМ"</w:t>
            </w:r>
          </w:p>
        </w:tc>
        <w:tc>
          <w:tcPr>
            <w:tcW w:type="dxa" w:w="2693"/>
          </w:tcPr>
          <w:p>
            <w:r>
              <w:t>2220399,16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А40-49419/2025</w:t>
            </w:r>
          </w:p>
        </w:tc>
        <w:tc>
          <w:tcPr>
            <w:tcW w:type="dxa" w:w="2410"/>
          </w:tcPr>
          <w:p>
            <w:r>
              <w:t>ООО "ЯСКОМ"</w:t>
            </w:r>
          </w:p>
        </w:tc>
        <w:tc>
          <w:tcPr>
            <w:tcW w:type="dxa" w:w="2693"/>
          </w:tcPr>
          <w:p>
            <w:r>
              <w:t>460865,48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А40-49413/2025</w:t>
            </w:r>
          </w:p>
        </w:tc>
        <w:tc>
          <w:tcPr>
            <w:tcW w:type="dxa" w:w="2410"/>
          </w:tcPr>
          <w:p>
            <w:r>
              <w:t>ООО "СК БЛАГОИНВЕСТ"</w:t>
            </w:r>
          </w:p>
        </w:tc>
        <w:tc>
          <w:tcPr>
            <w:tcW w:type="dxa" w:w="2693"/>
          </w:tcPr>
          <w:p>
            <w:r>
              <w:t>439325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А40-49404/2025</w:t>
            </w:r>
          </w:p>
        </w:tc>
        <w:tc>
          <w:tcPr>
            <w:tcW w:type="dxa" w:w="2410"/>
          </w:tcPr>
          <w:p>
            <w:r>
              <w:t>ООО "СИБТРАНС"</w:t>
            </w:r>
          </w:p>
        </w:tc>
        <w:tc>
          <w:tcPr>
            <w:tcW w:type="dxa" w:w="2693"/>
          </w:tcPr>
          <w:p>
            <w:r>
              <w:t>323611,75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А40-49333/2025</w:t>
            </w:r>
          </w:p>
        </w:tc>
        <w:tc>
          <w:tcPr>
            <w:tcW w:type="dxa" w:w="2410"/>
          </w:tcPr>
          <w:p>
            <w:r>
              <w:t>ООО "ПРОЕКТ 19"</w:t>
            </w:r>
          </w:p>
        </w:tc>
        <w:tc>
          <w:tcPr>
            <w:tcW w:type="dxa" w:w="2693"/>
          </w:tcPr>
          <w:p>
            <w:r>
              <w:t>359246,64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А40-44851/2025</w:t>
            </w:r>
          </w:p>
        </w:tc>
        <w:tc>
          <w:tcPr>
            <w:tcW w:type="dxa" w:w="2410"/>
          </w:tcPr>
          <w:p>
            <w:r>
              <w:t>ООО СК"СКС"</w:t>
            </w:r>
          </w:p>
        </w:tc>
        <w:tc>
          <w:tcPr>
            <w:tcW w:type="dxa" w:w="2693"/>
          </w:tcPr>
          <w:p>
            <w:r>
              <w:t>689049,9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А40-30544/2025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195098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А40-16676/2025</w:t>
            </w:r>
          </w:p>
        </w:tc>
        <w:tc>
          <w:tcPr>
            <w:tcW w:type="dxa" w:w="2410"/>
          </w:tcPr>
          <w:p>
            <w:r>
              <w:t>ООО ИСС ЮГ</w:t>
            </w:r>
          </w:p>
        </w:tc>
        <w:tc>
          <w:tcPr>
            <w:tcW w:type="dxa" w:w="2693"/>
          </w:tcPr>
          <w:p>
            <w:r>
              <w:t>1298508,47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А40-14887/2025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А40-311705/2024</w:t>
            </w:r>
          </w:p>
        </w:tc>
        <w:tc>
          <w:tcPr>
            <w:tcW w:type="dxa" w:w="2410"/>
          </w:tcPr>
          <w:p>
            <w:r>
              <w:t>ООО "СТРОЙ-ОЛИМП"</w:t>
            </w:r>
          </w:p>
        </w:tc>
        <w:tc>
          <w:tcPr>
            <w:tcW w:type="dxa" w:w="2693"/>
          </w:tcPr>
          <w:p>
            <w:r>
              <w:t>379988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А40-311693/2024</w:t>
            </w:r>
          </w:p>
        </w:tc>
        <w:tc>
          <w:tcPr>
            <w:tcW w:type="dxa" w:w="2410"/>
          </w:tcPr>
          <w:p>
            <w:r>
              <w:t>ООО "СТРОЙРЕМСЕРВИС77"</w:t>
            </w:r>
          </w:p>
        </w:tc>
        <w:tc>
          <w:tcPr>
            <w:tcW w:type="dxa" w:w="2693"/>
          </w:tcPr>
          <w:p>
            <w:r>
              <w:t>1213848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А40-311685/2024</w:t>
            </w:r>
          </w:p>
        </w:tc>
        <w:tc>
          <w:tcPr>
            <w:tcW w:type="dxa" w:w="2410"/>
          </w:tcPr>
          <w:p>
            <w:r>
              <w:t>ООО "ОСТМ"</w:t>
            </w:r>
          </w:p>
        </w:tc>
        <w:tc>
          <w:tcPr>
            <w:tcW w:type="dxa" w:w="2693"/>
          </w:tcPr>
          <w:p>
            <w:r>
              <w:t>591382,93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А40-304688/2024</w:t>
            </w:r>
          </w:p>
        </w:tc>
        <w:tc>
          <w:tcPr>
            <w:tcW w:type="dxa" w:w="2410"/>
          </w:tcPr>
          <w:p>
            <w:r>
              <w:t>АО ОСП по Юго-Восточному ФССП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А40-304575/2024</w:t>
            </w:r>
          </w:p>
        </w:tc>
        <w:tc>
          <w:tcPr>
            <w:tcW w:type="dxa" w:w="2410"/>
          </w:tcPr>
          <w:p>
            <w:r>
              <w:t>Перовский РОСП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А40-303172/2024</w:t>
            </w:r>
          </w:p>
        </w:tc>
        <w:tc>
          <w:tcPr>
            <w:tcW w:type="dxa" w:w="2410"/>
          </w:tcPr>
          <w:p>
            <w:r>
              <w:t>АО ОСП по Центральному № 3 ГУФССП России по г.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А40-290346/2024</w:t>
            </w:r>
          </w:p>
        </w:tc>
        <w:tc>
          <w:tcPr>
            <w:tcW w:type="dxa" w:w="2410"/>
          </w:tcPr>
          <w:p>
            <w:r>
              <w:t>ООО "АМК"</w:t>
            </w:r>
          </w:p>
        </w:tc>
        <w:tc>
          <w:tcPr>
            <w:tcW w:type="dxa" w:w="2693"/>
          </w:tcPr>
          <w:p>
            <w:r>
              <w:t>1082970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А23-9509/2024</w:t>
            </w:r>
          </w:p>
        </w:tc>
        <w:tc>
          <w:tcPr>
            <w:tcW w:type="dxa" w:w="2410"/>
          </w:tcPr>
          <w:p>
            <w:r>
              <w:t>ЗАО "СТРОЙКЕРАМИКА"</w:t>
            </w:r>
          </w:p>
        </w:tc>
        <w:tc>
          <w:tcPr>
            <w:tcW w:type="dxa" w:w="2693"/>
          </w:tcPr>
          <w:p>
            <w:r>
              <w:t>227726,56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А40-267575/2024</w:t>
            </w:r>
          </w:p>
        </w:tc>
        <w:tc>
          <w:tcPr>
            <w:tcW w:type="dxa" w:w="2410"/>
          </w:tcPr>
          <w:p>
            <w:r>
              <w:t>ООО "СТРОЙ МСК"</w:t>
            </w:r>
          </w:p>
        </w:tc>
        <w:tc>
          <w:tcPr>
            <w:tcW w:type="dxa" w:w="2693"/>
          </w:tcPr>
          <w:p>
            <w:r>
              <w:t>66759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А40-267530/2024</w:t>
            </w:r>
          </w:p>
        </w:tc>
        <w:tc>
          <w:tcPr>
            <w:tcW w:type="dxa" w:w="2410"/>
          </w:tcPr>
          <w:p>
            <w:r>
              <w:t>ООО "ССТ"</w:t>
            </w:r>
          </w:p>
        </w:tc>
        <w:tc>
          <w:tcPr>
            <w:tcW w:type="dxa" w:w="2693"/>
          </w:tcPr>
          <w:p>
            <w:r>
              <w:t>247215,72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А40-267515/2024</w:t>
            </w:r>
          </w:p>
        </w:tc>
        <w:tc>
          <w:tcPr>
            <w:tcW w:type="dxa" w:w="2410"/>
          </w:tcPr>
          <w:p>
            <w:r>
              <w:t>ООО "СВАРГО"</w:t>
            </w:r>
          </w:p>
        </w:tc>
        <w:tc>
          <w:tcPr>
            <w:tcW w:type="dxa" w:w="2693"/>
          </w:tcPr>
          <w:p>
            <w:r>
              <w:t>403961,64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А40-255650/2024</w:t>
            </w:r>
          </w:p>
        </w:tc>
        <w:tc>
          <w:tcPr>
            <w:tcW w:type="dxa" w:w="2410"/>
          </w:tcPr>
          <w:p>
            <w:r>
              <w:t>АО "ПОЛИТЕХСТРОЙ-СВАРГО"</w:t>
            </w:r>
          </w:p>
        </w:tc>
        <w:tc>
          <w:tcPr>
            <w:tcW w:type="dxa" w:w="2693"/>
          </w:tcPr>
          <w:p>
            <w:r>
              <w:t>8065029,66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А40-240901/2024</w:t>
            </w:r>
          </w:p>
        </w:tc>
        <w:tc>
          <w:tcPr>
            <w:tcW w:type="dxa" w:w="2410"/>
          </w:tcPr>
          <w:p>
            <w:r>
              <w:t>ООО "НСС"</w:t>
            </w:r>
          </w:p>
        </w:tc>
        <w:tc>
          <w:tcPr>
            <w:tcW w:type="dxa" w:w="2693"/>
          </w:tcPr>
          <w:p>
            <w:r>
              <w:t>1245418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А40-240548/2024</w:t>
            </w:r>
          </w:p>
        </w:tc>
        <w:tc>
          <w:tcPr>
            <w:tcW w:type="dxa" w:w="2410"/>
          </w:tcPr>
          <w:p>
            <w:r>
              <w:t>ООО "СДС-СД"</w:t>
            </w:r>
          </w:p>
        </w:tc>
        <w:tc>
          <w:tcPr>
            <w:tcW w:type="dxa" w:w="2693"/>
          </w:tcPr>
          <w:p>
            <w:r>
              <w:t>427894,74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А40-183494/2024</w:t>
            </w:r>
          </w:p>
        </w:tc>
        <w:tc>
          <w:tcPr>
            <w:tcW w:type="dxa" w:w="2410"/>
          </w:tcPr>
          <w:p>
            <w:r>
              <w:t>ООО "КАПИТАЛСТРОЙ"</w:t>
            </w:r>
          </w:p>
        </w:tc>
        <w:tc>
          <w:tcPr>
            <w:tcW w:type="dxa" w:w="2693"/>
          </w:tcPr>
          <w:p>
            <w:r>
              <w:t>591561,79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А40-183410/2024</w:t>
            </w:r>
          </w:p>
        </w:tc>
        <w:tc>
          <w:tcPr>
            <w:tcW w:type="dxa" w:w="2410"/>
          </w:tcPr>
          <w:p>
            <w:r>
              <w:t>ООО "ЮНА ГРУПП"</w:t>
            </w:r>
          </w:p>
        </w:tc>
        <w:tc>
          <w:tcPr>
            <w:tcW w:type="dxa" w:w="2693"/>
          </w:tcPr>
          <w:p>
            <w:r>
              <w:t>1812962,21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А40-176206/2024</w:t>
            </w:r>
          </w:p>
        </w:tc>
        <w:tc>
          <w:tcPr>
            <w:tcW w:type="dxa" w:w="2410"/>
          </w:tcPr>
          <w:p>
            <w:r>
              <w:t>ООО "ЛАТАР СТРОЙ"</w:t>
            </w:r>
          </w:p>
        </w:tc>
        <w:tc>
          <w:tcPr>
            <w:tcW w:type="dxa" w:w="2693"/>
          </w:tcPr>
          <w:p>
            <w:r>
              <w:t>2716816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А40-175162/2024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352518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А40-174633/2024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А40-168119/2024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А40-168068/2024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А40-163231/2024</w:t>
            </w:r>
          </w:p>
        </w:tc>
        <w:tc>
          <w:tcPr>
            <w:tcW w:type="dxa" w:w="2410"/>
          </w:tcPr>
          <w:p>
            <w:r>
              <w:t>ООО "К-СТРОЙ"</w:t>
            </w:r>
          </w:p>
        </w:tc>
        <w:tc>
          <w:tcPr>
            <w:tcW w:type="dxa" w:w="2693"/>
          </w:tcPr>
          <w:p>
            <w:r>
              <w:t>532991,47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А40-163222/2024</w:t>
            </w:r>
          </w:p>
        </w:tc>
        <w:tc>
          <w:tcPr>
            <w:tcW w:type="dxa" w:w="2410"/>
          </w:tcPr>
          <w:p>
            <w:r>
              <w:t>ООО "ОЛИМП"</w:t>
            </w:r>
          </w:p>
        </w:tc>
        <w:tc>
          <w:tcPr>
            <w:tcW w:type="dxa" w:w="2693"/>
          </w:tcPr>
          <w:p>
            <w:r>
              <w:t>16665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А40-163133/2024</w:t>
            </w:r>
          </w:p>
        </w:tc>
        <w:tc>
          <w:tcPr>
            <w:tcW w:type="dxa" w:w="2410"/>
          </w:tcPr>
          <w:p>
            <w:r>
              <w:t>ООО "Б.Н.К."</w:t>
            </w:r>
          </w:p>
        </w:tc>
        <w:tc>
          <w:tcPr>
            <w:tcW w:type="dxa" w:w="2693"/>
          </w:tcPr>
          <w:p>
            <w:r>
              <w:t>450202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А40-163111/2024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653539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А40-161537/2024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А40-161140/2024</w:t>
            </w:r>
          </w:p>
        </w:tc>
        <w:tc>
          <w:tcPr>
            <w:tcW w:type="dxa" w:w="2410"/>
          </w:tcPr>
          <w:p>
            <w:r>
              <w:t>ООО "ПТС"</w:t>
            </w:r>
          </w:p>
        </w:tc>
        <w:tc>
          <w:tcPr>
            <w:tcW w:type="dxa" w:w="2693"/>
          </w:tcPr>
          <w:p>
            <w:r>
              <w:t>340034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А40-136232/2024</w:t>
            </w:r>
          </w:p>
        </w:tc>
        <w:tc>
          <w:tcPr>
            <w:tcW w:type="dxa" w:w="2410"/>
          </w:tcPr>
          <w:p>
            <w:r>
              <w:t>ООО "НАИТИС"</w:t>
            </w:r>
          </w:p>
        </w:tc>
        <w:tc>
          <w:tcPr>
            <w:tcW w:type="dxa" w:w="2693"/>
          </w:tcPr>
          <w:p>
            <w:r>
              <w:t>522800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А40-134785/2024</w:t>
            </w:r>
          </w:p>
        </w:tc>
        <w:tc>
          <w:tcPr>
            <w:tcW w:type="dxa" w:w="2410"/>
          </w:tcPr>
          <w:p>
            <w:r>
              <w:t>ООО"НСМУ"</w:t>
            </w:r>
          </w:p>
        </w:tc>
        <w:tc>
          <w:tcPr>
            <w:tcW w:type="dxa" w:w="2693"/>
          </w:tcPr>
          <w:p>
            <w:r>
              <w:t>685890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А40-111680/2024</w:t>
            </w:r>
          </w:p>
        </w:tc>
        <w:tc>
          <w:tcPr>
            <w:tcW w:type="dxa" w:w="2410"/>
          </w:tcPr>
          <w:p>
            <w:r>
              <w:t>ООО "ВИВ"</w:t>
            </w:r>
          </w:p>
        </w:tc>
        <w:tc>
          <w:tcPr>
            <w:tcW w:type="dxa" w:w="2693"/>
          </w:tcPr>
          <w:p>
            <w:r>
              <w:t>204311,57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А40-111679/2024</w:t>
            </w:r>
          </w:p>
        </w:tc>
        <w:tc>
          <w:tcPr>
            <w:tcW w:type="dxa" w:w="2410"/>
          </w:tcPr>
          <w:p>
            <w:r>
              <w:t>ООО "ТЕХИНСТРОЙ КОНСТРАКШН"</w:t>
            </w:r>
          </w:p>
        </w:tc>
        <w:tc>
          <w:tcPr>
            <w:tcW w:type="dxa" w:w="2693"/>
          </w:tcPr>
          <w:p>
            <w:r>
              <w:t>638158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А40-111674/2024</w:t>
            </w:r>
          </w:p>
        </w:tc>
        <w:tc>
          <w:tcPr>
            <w:tcW w:type="dxa" w:w="2410"/>
          </w:tcPr>
          <w:p>
            <w:r>
              <w:t>ООО "СТРОМА"</w:t>
            </w:r>
          </w:p>
        </w:tc>
        <w:tc>
          <w:tcPr>
            <w:tcW w:type="dxa" w:w="2693"/>
          </w:tcPr>
          <w:p>
            <w:r>
              <w:t>538391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А40-54061/2024</w:t>
            </w:r>
          </w:p>
        </w:tc>
        <w:tc>
          <w:tcPr>
            <w:tcW w:type="dxa" w:w="2410"/>
          </w:tcPr>
          <w:p>
            <w:r>
              <w:t>ООО "СК "ЛИДЕР"</w:t>
            </w:r>
          </w:p>
        </w:tc>
        <w:tc>
          <w:tcPr>
            <w:tcW w:type="dxa" w:w="2693"/>
          </w:tcPr>
          <w:p>
            <w:r>
              <w:t>1995054,84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А40-52721/2024</w:t>
            </w:r>
          </w:p>
        </w:tc>
        <w:tc>
          <w:tcPr>
            <w:tcW w:type="dxa" w:w="2410"/>
          </w:tcPr>
          <w:p>
            <w:r>
              <w:t>ООО "ГАРАНТ-КОНСТРУКТ"</w:t>
            </w:r>
          </w:p>
        </w:tc>
        <w:tc>
          <w:tcPr>
            <w:tcW w:type="dxa" w:w="2693"/>
          </w:tcPr>
          <w:p>
            <w:r>
              <w:t>1434030,74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А40-48122/2024</w:t>
            </w:r>
          </w:p>
        </w:tc>
        <w:tc>
          <w:tcPr>
            <w:tcW w:type="dxa" w:w="2410"/>
          </w:tcPr>
          <w:p>
            <w:r>
              <w:t>ООО "ПРОФИТСТРОЙ"</w:t>
            </w:r>
          </w:p>
        </w:tc>
        <w:tc>
          <w:tcPr>
            <w:tcW w:type="dxa" w:w="2693"/>
          </w:tcPr>
          <w:p>
            <w:r>
              <w:t>9273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А40-48121/2024</w:t>
            </w:r>
          </w:p>
        </w:tc>
        <w:tc>
          <w:tcPr>
            <w:tcW w:type="dxa" w:w="2410"/>
          </w:tcPr>
          <w:p>
            <w:r>
              <w:t>ООО "РНСК"</w:t>
            </w:r>
          </w:p>
        </w:tc>
        <w:tc>
          <w:tcPr>
            <w:tcW w:type="dxa" w:w="2693"/>
          </w:tcPr>
          <w:p>
            <w:r>
              <w:t>6816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А40-48118/2024</w:t>
            </w:r>
          </w:p>
        </w:tc>
        <w:tc>
          <w:tcPr>
            <w:tcW w:type="dxa" w:w="2410"/>
          </w:tcPr>
          <w:p>
            <w:r>
              <w:t>ООО "ГЕФЕСТ"</w:t>
            </w:r>
          </w:p>
        </w:tc>
        <w:tc>
          <w:tcPr>
            <w:tcW w:type="dxa" w:w="2693"/>
          </w:tcPr>
          <w:p>
            <w:r>
              <w:t>7619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А56-19569/2024</w:t>
            </w:r>
          </w:p>
        </w:tc>
        <w:tc>
          <w:tcPr>
            <w:tcW w:type="dxa" w:w="2410"/>
          </w:tcPr>
          <w:p>
            <w:r>
              <w:t>ООО "ФОРТ СС"</w:t>
            </w:r>
          </w:p>
        </w:tc>
        <w:tc>
          <w:tcPr>
            <w:tcW w:type="dxa" w:w="2693"/>
          </w:tcPr>
          <w:p>
            <w:r>
              <w:t>1211519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А40-40507/2024</w:t>
            </w:r>
          </w:p>
        </w:tc>
        <w:tc>
          <w:tcPr>
            <w:tcW w:type="dxa" w:w="2410"/>
          </w:tcPr>
          <w:p>
            <w:r>
              <w:t>ООО "ТЕХСТРОЙ"</w:t>
            </w:r>
          </w:p>
        </w:tc>
        <w:tc>
          <w:tcPr>
            <w:tcW w:type="dxa" w:w="2693"/>
          </w:tcPr>
          <w:p>
            <w:r>
              <w:t>953099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А41-14983/2024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А40-306284/2023</w:t>
            </w:r>
          </w:p>
        </w:tc>
        <w:tc>
          <w:tcPr>
            <w:tcW w:type="dxa" w:w="2410"/>
          </w:tcPr>
          <w:p>
            <w:r>
              <w:t>ООО "СК "АТЛАНТ"</w:t>
            </w:r>
          </w:p>
        </w:tc>
        <w:tc>
          <w:tcPr>
            <w:tcW w:type="dxa" w:w="2693"/>
          </w:tcPr>
          <w:p>
            <w:r>
              <w:t>616937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А40-297554/2023</w:t>
            </w:r>
          </w:p>
        </w:tc>
        <w:tc>
          <w:tcPr>
            <w:tcW w:type="dxa" w:w="2410"/>
          </w:tcPr>
          <w:p>
            <w:r>
              <w:t>ООО АСК "ГРАДЪ"</w:t>
            </w:r>
          </w:p>
        </w:tc>
        <w:tc>
          <w:tcPr>
            <w:tcW w:type="dxa" w:w="2693"/>
          </w:tcPr>
          <w:p>
            <w:r>
              <w:t>1430233,78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А40-297538/2023</w:t>
            </w:r>
          </w:p>
        </w:tc>
        <w:tc>
          <w:tcPr>
            <w:tcW w:type="dxa" w:w="2410"/>
          </w:tcPr>
          <w:p>
            <w:r>
              <w:t>ООО "СИТИ-СТРОЙ"</w:t>
            </w:r>
          </w:p>
        </w:tc>
        <w:tc>
          <w:tcPr>
            <w:tcW w:type="dxa" w:w="2693"/>
          </w:tcPr>
          <w:p>
            <w:r>
              <w:t>1295646,36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А40-291972/2023</w:t>
            </w:r>
          </w:p>
        </w:tc>
        <w:tc>
          <w:tcPr>
            <w:tcW w:type="dxa" w:w="2410"/>
          </w:tcPr>
          <w:p>
            <w:r>
              <w:t>ООО "АЗС ПРОЕКТ"</w:t>
            </w:r>
          </w:p>
        </w:tc>
        <w:tc>
          <w:tcPr>
            <w:tcW w:type="dxa" w:w="2693"/>
          </w:tcPr>
          <w:p>
            <w:r>
              <w:t>112325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А40-291912/2023</w:t>
            </w:r>
          </w:p>
        </w:tc>
        <w:tc>
          <w:tcPr>
            <w:tcW w:type="dxa" w:w="2410"/>
          </w:tcPr>
          <w:p>
            <w:r>
              <w:t>ООО "ЕСК"</w:t>
            </w:r>
          </w:p>
        </w:tc>
        <w:tc>
          <w:tcPr>
            <w:tcW w:type="dxa" w:w="2693"/>
          </w:tcPr>
          <w:p>
            <w:r>
              <w:t>14466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А40-271613/2023</w:t>
            </w:r>
          </w:p>
        </w:tc>
        <w:tc>
          <w:tcPr>
            <w:tcW w:type="dxa" w:w="2410"/>
          </w:tcPr>
          <w:p>
            <w:r>
              <w:t>ООО "ОЛИМСТРОЙ"</w:t>
            </w:r>
          </w:p>
        </w:tc>
        <w:tc>
          <w:tcPr>
            <w:tcW w:type="dxa" w:w="2693"/>
          </w:tcPr>
          <w:p>
            <w:r>
              <w:t>210560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А40-266433/2023</w:t>
            </w:r>
          </w:p>
        </w:tc>
        <w:tc>
          <w:tcPr>
            <w:tcW w:type="dxa" w:w="2410"/>
          </w:tcPr>
          <w:p>
            <w:r>
              <w:t>ООО "АРС ГРУПП"</w:t>
            </w:r>
          </w:p>
        </w:tc>
        <w:tc>
          <w:tcPr>
            <w:tcW w:type="dxa" w:w="2693"/>
          </w:tcPr>
          <w:p>
            <w:r>
              <w:t>270361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А40-266335/2023</w:t>
            </w:r>
          </w:p>
        </w:tc>
        <w:tc>
          <w:tcPr>
            <w:tcW w:type="dxa" w:w="2410"/>
          </w:tcPr>
          <w:p>
            <w:r>
              <w:t>ООО "ЛСБ ГРУПП"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А40-266286/2023</w:t>
            </w:r>
          </w:p>
        </w:tc>
        <w:tc>
          <w:tcPr>
            <w:tcW w:type="dxa" w:w="2410"/>
          </w:tcPr>
          <w:p>
            <w:r>
              <w:t>ООО "ЭЛЬ СТРОЙ"</w:t>
            </w:r>
          </w:p>
        </w:tc>
        <w:tc>
          <w:tcPr>
            <w:tcW w:type="dxa" w:w="2693"/>
          </w:tcPr>
          <w:p>
            <w:r>
              <w:t>440987,95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А40-198019/2023</w:t>
            </w:r>
          </w:p>
        </w:tc>
        <w:tc>
          <w:tcPr>
            <w:tcW w:type="dxa" w:w="2410"/>
          </w:tcPr>
          <w:p>
            <w:r>
              <w:t>ООО "СТИЛИТ"</w:t>
            </w:r>
          </w:p>
        </w:tc>
        <w:tc>
          <w:tcPr>
            <w:tcW w:type="dxa" w:w="2693"/>
          </w:tcPr>
          <w:p>
            <w:r>
              <w:t>2153867,18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А40-198018/2023</w:t>
            </w:r>
          </w:p>
        </w:tc>
        <w:tc>
          <w:tcPr>
            <w:tcW w:type="dxa" w:w="2410"/>
          </w:tcPr>
          <w:p>
            <w:r>
              <w:t>ООО "ЭНКИ"</w:t>
            </w:r>
          </w:p>
        </w:tc>
        <w:tc>
          <w:tcPr>
            <w:tcW w:type="dxa" w:w="2693"/>
          </w:tcPr>
          <w:p>
            <w:r>
              <w:t>1210264,34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А40-197937/2023</w:t>
            </w:r>
          </w:p>
        </w:tc>
        <w:tc>
          <w:tcPr>
            <w:tcW w:type="dxa" w:w="2410"/>
          </w:tcPr>
          <w:p>
            <w:r>
              <w:t>ООО "ПРОСПЕКТ РАЗВИТИЕ"</w:t>
            </w:r>
          </w:p>
        </w:tc>
        <w:tc>
          <w:tcPr>
            <w:tcW w:type="dxa" w:w="2693"/>
          </w:tcPr>
          <w:p>
            <w:r>
              <w:t>544840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А40-144041/2023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2709901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А40-93813/2023</w:t>
            </w:r>
          </w:p>
        </w:tc>
        <w:tc>
          <w:tcPr>
            <w:tcW w:type="dxa" w:w="2410"/>
          </w:tcPr>
          <w:p>
            <w:r>
              <w:t>ООО "ЗЕЛЁНЫЙ БЕРЕГ"</w:t>
            </w:r>
          </w:p>
        </w:tc>
        <w:tc>
          <w:tcPr>
            <w:tcW w:type="dxa" w:w="2693"/>
          </w:tcPr>
          <w:p>
            <w:r>
              <w:t>191781,15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А40-59792/2023</w:t>
            </w:r>
          </w:p>
        </w:tc>
        <w:tc>
          <w:tcPr>
            <w:tcW w:type="dxa" w:w="2410"/>
          </w:tcPr>
          <w:p>
            <w:r>
              <w:t>ООО "ЗЛАТОГОРКА"</w:t>
            </w:r>
          </w:p>
        </w:tc>
        <w:tc>
          <w:tcPr>
            <w:tcW w:type="dxa" w:w="2693"/>
          </w:tcPr>
          <w:p>
            <w:r>
              <w:t>412464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А40-46572/2023</w:t>
            </w:r>
          </w:p>
        </w:tc>
        <w:tc>
          <w:tcPr>
            <w:tcW w:type="dxa" w:w="2410"/>
          </w:tcPr>
          <w:p>
            <w:r>
              <w:t>ООО "МЕГАПОЛИС"</w:t>
            </w:r>
          </w:p>
        </w:tc>
        <w:tc>
          <w:tcPr>
            <w:tcW w:type="dxa" w:w="2693"/>
          </w:tcPr>
          <w:p>
            <w:r>
              <w:t>390458,88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А40-301162/2022</w:t>
            </w:r>
          </w:p>
        </w:tc>
        <w:tc>
          <w:tcPr>
            <w:tcW w:type="dxa" w:w="2410"/>
          </w:tcPr>
          <w:p>
            <w:r>
              <w:t>ООО "КОМФОРТ ГАРАНТ"</w:t>
            </w:r>
          </w:p>
        </w:tc>
        <w:tc>
          <w:tcPr>
            <w:tcW w:type="dxa" w:w="2693"/>
          </w:tcPr>
          <w:p>
            <w:r>
              <w:t>1048286,26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А40-252655/2022</w:t>
            </w:r>
          </w:p>
        </w:tc>
        <w:tc>
          <w:tcPr>
            <w:tcW w:type="dxa" w:w="2410"/>
          </w:tcPr>
          <w:p>
            <w:r>
              <w:t>ООО "ФЛЕКСИПАРК"</w:t>
            </w:r>
          </w:p>
        </w:tc>
        <w:tc>
          <w:tcPr>
            <w:tcW w:type="dxa" w:w="2693"/>
          </w:tcPr>
          <w:p>
            <w:r>
              <w:t>5689304,27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А40-102698/2022</w:t>
            </w:r>
          </w:p>
        </w:tc>
        <w:tc>
          <w:tcPr>
            <w:tcW w:type="dxa" w:w="2410"/>
          </w:tcPr>
          <w:p>
            <w:r>
              <w:t>ООО "МОНОЛИТСТРОЙ"</w:t>
            </w:r>
          </w:p>
        </w:tc>
        <w:tc>
          <w:tcPr>
            <w:tcW w:type="dxa" w:w="2693"/>
          </w:tcPr>
          <w:p>
            <w:r>
              <w:t>1652371,1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А40-90648/2022</w:t>
            </w:r>
          </w:p>
        </w:tc>
        <w:tc>
          <w:tcPr>
            <w:tcW w:type="dxa" w:w="2410"/>
          </w:tcPr>
          <w:p>
            <w:r>
              <w:t>ООО "ТРАНССТРОЙБЕТОН"</w:t>
            </w:r>
          </w:p>
        </w:tc>
        <w:tc>
          <w:tcPr>
            <w:tcW w:type="dxa" w:w="2693"/>
          </w:tcPr>
          <w:p>
            <w:r>
              <w:t>270255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А40-90646/2022</w:t>
            </w:r>
          </w:p>
        </w:tc>
        <w:tc>
          <w:tcPr>
            <w:tcW w:type="dxa" w:w="2410"/>
          </w:tcPr>
          <w:p>
            <w:r>
              <w:t>ООО "АРТ-СТРОЙ"</w:t>
            </w:r>
          </w:p>
        </w:tc>
        <w:tc>
          <w:tcPr>
            <w:tcW w:type="dxa" w:w="2693"/>
          </w:tcPr>
          <w:p>
            <w:r>
              <w:t>748961,64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А40-11633/2022</w:t>
            </w:r>
          </w:p>
        </w:tc>
        <w:tc>
          <w:tcPr>
            <w:tcW w:type="dxa" w:w="2410"/>
          </w:tcPr>
          <w:p>
            <w:r>
              <w:t>ООО "ОРДОС"</w:t>
            </w:r>
          </w:p>
        </w:tc>
        <w:tc>
          <w:tcPr>
            <w:tcW w:type="dxa" w:w="2693"/>
          </w:tcPr>
          <w:p>
            <w:r>
              <w:t>50025,13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А40-124096/2021</w:t>
            </w:r>
          </w:p>
        </w:tc>
        <w:tc>
          <w:tcPr>
            <w:tcW w:type="dxa" w:w="2410"/>
          </w:tcPr>
          <w:p>
            <w:r>
              <w:t>ООО "ГРАДОСТРОИТЕЛЬ"</w:t>
            </w:r>
          </w:p>
        </w:tc>
        <w:tc>
          <w:tcPr>
            <w:tcW w:type="dxa" w:w="2693"/>
          </w:tcPr>
          <w:p>
            <w:r>
              <w:t>470922,01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А40-102121/2021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348327,29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А40-87284/2020</w:t>
            </w:r>
          </w:p>
        </w:tc>
        <w:tc>
          <w:tcPr>
            <w:tcW w:type="dxa" w:w="2410"/>
          </w:tcPr>
          <w:p>
            <w:r>
              <w:t>АО "Р.О.С.СПЕЦТЕХМОНТАЖ"</w:t>
            </w:r>
          </w:p>
        </w:tc>
        <w:tc>
          <w:tcPr>
            <w:tcW w:type="dxa" w:w="2693"/>
          </w:tcPr>
          <w:p>
            <w:r>
              <w:t>1417171,17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А40-49636/2020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120151,34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А40-32803/2020</w:t>
            </w:r>
          </w:p>
        </w:tc>
        <w:tc>
          <w:tcPr>
            <w:tcW w:type="dxa" w:w="2410"/>
          </w:tcPr>
          <w:p>
            <w:r>
              <w:t>ООО "РЕМОТДЕЛСТРОЙ-М"</w:t>
            </w:r>
          </w:p>
        </w:tc>
        <w:tc>
          <w:tcPr>
            <w:tcW w:type="dxa" w:w="2693"/>
          </w:tcPr>
          <w:p>
            <w:r>
              <w:t>157410,77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А40-6208/2020</w:t>
            </w:r>
          </w:p>
        </w:tc>
        <w:tc>
          <w:tcPr>
            <w:tcW w:type="dxa" w:w="2410"/>
          </w:tcPr>
          <w:p>
            <w:r>
              <w:t>ООО "КРОВЛЯ"</w:t>
            </w:r>
          </w:p>
        </w:tc>
        <w:tc>
          <w:tcPr>
            <w:tcW w:type="dxa" w:w="2693"/>
          </w:tcPr>
          <w:p>
            <w:r>
              <w:t>61645,64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А14-13620/2019</w:t>
            </w:r>
          </w:p>
        </w:tc>
        <w:tc>
          <w:tcPr>
            <w:tcW w:type="dxa" w:w="2410"/>
          </w:tcPr>
          <w:p>
            <w:r>
              <w:t>ООО "АРТКОН"</w:t>
            </w:r>
          </w:p>
        </w:tc>
        <w:tc>
          <w:tcPr>
            <w:tcW w:type="dxa" w:w="2693"/>
          </w:tcPr>
          <w:p>
            <w:r>
              <w:t>57700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А40-190625/2019</w:t>
            </w:r>
          </w:p>
        </w:tc>
        <w:tc>
          <w:tcPr>
            <w:tcW w:type="dxa" w:w="2410"/>
          </w:tcPr>
          <w:p>
            <w:r>
              <w:t>ООО "СТРОИТЕЛЬНЫЕ ТЕХНОЛОГИИ"</w:t>
            </w:r>
          </w:p>
        </w:tc>
        <w:tc>
          <w:tcPr>
            <w:tcW w:type="dxa" w:w="2693"/>
          </w:tcPr>
          <w:p>
            <w:r>
              <w:t>189280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А40-157971/2019</w:t>
            </w:r>
          </w:p>
        </w:tc>
        <w:tc>
          <w:tcPr>
            <w:tcW w:type="dxa" w:w="2410"/>
          </w:tcPr>
          <w:p>
            <w:r>
              <w:t>ООО "ДДС"</w:t>
            </w:r>
          </w:p>
        </w:tc>
        <w:tc>
          <w:tcPr>
            <w:tcW w:type="dxa" w:w="2693"/>
          </w:tcPr>
          <w:p>
            <w:r>
              <w:t>516212,02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А40-157970/2019</w:t>
            </w:r>
          </w:p>
        </w:tc>
        <w:tc>
          <w:tcPr>
            <w:tcW w:type="dxa" w:w="2410"/>
          </w:tcPr>
          <w:p>
            <w:r>
              <w:t>ООО "СОЛЕРСТРОЙ"</w:t>
            </w:r>
          </w:p>
        </w:tc>
        <w:tc>
          <w:tcPr>
            <w:tcW w:type="dxa" w:w="2693"/>
          </w:tcPr>
          <w:p>
            <w:r>
              <w:t>743928,16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А41-33191/2017</w:t>
            </w:r>
          </w:p>
        </w:tc>
        <w:tc>
          <w:tcPr>
            <w:tcW w:type="dxa" w:w="2410"/>
          </w:tcPr>
          <w:p>
            <w:r>
              <w:t>ООО "СОФТ-ВЭБ"</w:t>
            </w:r>
          </w:p>
        </w:tc>
        <w:tc>
          <w:tcPr>
            <w:tcW w:type="dxa" w:w="2693"/>
          </w:tcPr>
          <w:p>
            <w:r>
              <w:t>103800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А40-189708/2016</w:t>
            </w:r>
          </w:p>
        </w:tc>
        <w:tc>
          <w:tcPr>
            <w:tcW w:type="dxa" w:w="2410"/>
          </w:tcPr>
          <w:p>
            <w:r>
              <w:t>ООО "АПЕКС ПЛЮС"</w:t>
            </w:r>
          </w:p>
        </w:tc>
        <w:tc>
          <w:tcPr>
            <w:tcW w:type="dxa" w:w="2693"/>
          </w:tcPr>
          <w:p>
            <w:r>
              <w:t>128135,7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А40-189707/2016</w:t>
            </w:r>
          </w:p>
        </w:tc>
        <w:tc>
          <w:tcPr>
            <w:tcW w:type="dxa" w:w="2410"/>
          </w:tcPr>
          <w:p>
            <w:r>
              <w:t>ООО "СК АВИЛОН"</w:t>
            </w:r>
          </w:p>
        </w:tc>
        <w:tc>
          <w:tcPr>
            <w:tcW w:type="dxa" w:w="2693"/>
          </w:tcPr>
          <w:p>
            <w:r>
              <w:t>192635,3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А40-189705/2016</w:t>
            </w:r>
          </w:p>
        </w:tc>
        <w:tc>
          <w:tcPr>
            <w:tcW w:type="dxa" w:w="2410"/>
          </w:tcPr>
          <w:p>
            <w:r>
              <w:t>ООО "РИК-СТРОЙ"</w:t>
            </w:r>
          </w:p>
        </w:tc>
        <w:tc>
          <w:tcPr>
            <w:tcW w:type="dxa" w:w="2693"/>
          </w:tcPr>
          <w:p>
            <w:r>
              <w:t>681951,6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А41-100428/2015</w:t>
            </w:r>
          </w:p>
        </w:tc>
        <w:tc>
          <w:tcPr>
            <w:tcW w:type="dxa" w:w="2410"/>
          </w:tcPr>
          <w:p>
            <w:r>
              <w:t>ООО "СТРОЙМОНТАЖСЕРВИС"</w:t>
            </w:r>
          </w:p>
        </w:tc>
        <w:tc>
          <w:tcPr>
            <w:tcW w:type="dxa" w:w="2693"/>
          </w:tcPr>
          <w:p>
            <w:r>
              <w:t>74790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6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6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7" w:name="_Toc194935613"/>
      <w:r>
        <w:t>Сведения о размере кредиторской задолженности по бух. балансу.</w:t>
      </w:r>
      <w:bookmarkEnd w:id="17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184 088 т.р.</w:t>
            </w:r>
          </w:p>
        </w:tc>
        <w:tc>
          <w:tcPr>
            <w:tcW w:w="2336" w:type="dxa"/>
            <w:vAlign w:val="center"/>
          </w:tcPr>
          <w:p>
            <w:r>
              <w:t>216 508 т.р.</w:t>
            </w:r>
          </w:p>
        </w:tc>
        <w:tc>
          <w:tcPr>
            <w:tcW w:w="2337" w:type="dxa"/>
            <w:vAlign w:val="center"/>
          </w:tcPr>
          <w:p>
            <w:r>
              <w:t>267 983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8" w:name="_Toc194935614"/>
      <w:r>
        <w:t>Сведения о просуженной кредиторской задолженности.</w:t>
      </w:r>
      <w:bookmarkEnd w:id="18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А40-105476/2025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12985219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А55-25657/2024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275477,72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А40-172065/2024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17347117,34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А40-132694/2023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967426,37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А65-370/2022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98967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А41-5461/2021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119900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А40-149094/2020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А41-30741/2020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60468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А40-41462/2020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78650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А40-314744/2019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178542,06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А41-99714/2019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256357,67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А40-277996/2019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513797,14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А60-49935/2019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799243,95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А41-60756/2019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72234,72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А41-36391/2019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97492,62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А12-9515/2019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4498115,67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А40-36417/2019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115132,56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А40-31017/2019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257324,42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А41-11993/2017</w:t>
            </w:r>
          </w:p>
        </w:tc>
        <w:tc>
          <w:tcPr>
            <w:tcW w:type="dxa" w:w="2410"/>
          </w:tcPr>
          <w:p>
            <w:r>
              <w:t>ООО "АРХИТЕКТОР ГРУПП"</w:t>
            </w:r>
          </w:p>
        </w:tc>
        <w:tc>
          <w:tcPr>
            <w:tcW w:type="dxa" w:w="2693"/>
          </w:tcPr>
          <w:p>
            <w:r>
              <w:t>56626,9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/>
            <w:r>
              <w:rPr>
                <w:color w:val="FFFFFF"/>
              </w:rP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1 217 695</w:t>
            </w:r>
          </w:p>
        </w:tc>
        <w:tc>
          <w:tcPr>
            <w:tcW w:w="1425" w:type="dxa"/>
            <w:vAlign w:val="center"/>
          </w:tcPr>
          <w:p>
            <w:r>
              <w:t>2 124 726</w:t>
            </w:r>
          </w:p>
        </w:tc>
        <w:tc>
          <w:tcPr>
            <w:tcW w:w="1425" w:type="dxa"/>
            <w:vAlign w:val="center"/>
          </w:tcPr>
          <w:p>
            <w:r>
              <w:t>2 403 948</w:t>
            </w:r>
          </w:p>
        </w:tc>
        <w:tc>
          <w:tcPr>
            <w:tcW w:w="1425" w:type="dxa"/>
            <w:vAlign w:val="center"/>
          </w:tcPr>
          <w:p>
            <w:r>
              <w:t>3 508 473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1 207 671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2 102 257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2 370 115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3 452 231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10 024</w:t>
            </w:r>
          </w:p>
        </w:tc>
        <w:tc>
          <w:tcPr>
            <w:tcW w:w="1425" w:type="dxa"/>
            <w:vAlign w:val="center"/>
          </w:tcPr>
          <w:p>
            <w:r>
              <w:t>22 469</w:t>
            </w:r>
          </w:p>
        </w:tc>
        <w:tc>
          <w:tcPr>
            <w:tcW w:w="1425" w:type="dxa"/>
            <w:vAlign w:val="center"/>
          </w:tcPr>
          <w:p>
            <w:r>
              <w:t>33 833</w:t>
            </w:r>
          </w:p>
        </w:tc>
        <w:tc>
          <w:tcPr>
            <w:tcW w:w="1425" w:type="dxa"/>
            <w:vAlign w:val="center"/>
          </w:tcPr>
          <w:p>
            <w:r>
              <w:t>56 242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5 228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5 985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10 531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9 628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17 241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27 848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45 711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1 185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4 619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18 029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4 451</w:t>
            </w:r>
          </w:p>
        </w:tc>
        <w:tc>
          <w:tcPr>
            <w:tcW w:w="1425" w:type="dxa"/>
            <w:vAlign w:val="center"/>
          </w:tcPr>
          <w:p>
            <w:r>
              <w:t>2 482</w:t>
            </w:r>
          </w:p>
        </w:tc>
        <w:tc>
          <w:tcPr>
            <w:tcW w:w="1425" w:type="dxa"/>
            <w:vAlign w:val="center"/>
          </w:tcPr>
          <w:p>
            <w:r>
              <w:t>1 891</w:t>
            </w:r>
          </w:p>
        </w:tc>
        <w:tc>
          <w:tcPr>
            <w:tcW w:w="1425" w:type="dxa"/>
            <w:vAlign w:val="center"/>
          </w:tcPr>
          <w:p>
            <w:r>
              <w:t>6 221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4 940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4 401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6 732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8 671</w:t>
            </w:r>
          </w:p>
        </w:tc>
        <w:tc>
          <w:tcPr>
            <w:tcW w:w="1425" w:type="dxa"/>
            <w:vAlign w:val="center"/>
          </w:tcPr>
          <w:p>
            <w:r>
              <w:t>14 426</w:t>
            </w:r>
          </w:p>
        </w:tc>
        <w:tc>
          <w:tcPr>
            <w:tcW w:w="1425" w:type="dxa"/>
            <w:vAlign w:val="center"/>
          </w:tcPr>
          <w:p>
            <w:r>
              <w:t>20 265</w:t>
            </w:r>
          </w:p>
        </w:tc>
        <w:tc>
          <w:tcPr>
            <w:tcW w:w="1425" w:type="dxa"/>
            <w:vAlign w:val="center"/>
          </w:tcPr>
          <w:p>
            <w:r>
              <w:t>27 343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-1 738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-2 885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-4 053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-5 469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1 738</w:t>
            </w:r>
          </w:p>
        </w:tc>
        <w:tc>
          <w:tcPr>
            <w:tcW w:w="1425" w:type="dxa"/>
            <w:vAlign w:val="center"/>
          </w:tcPr>
          <w:p>
            <w:r>
              <w:t>2 885</w:t>
            </w:r>
          </w:p>
        </w:tc>
        <w:tc>
          <w:tcPr>
            <w:tcW w:w="1425" w:type="dxa"/>
            <w:vAlign w:val="center"/>
          </w:tcPr>
          <w:p>
            <w:r>
              <w:t>4 053</w:t>
            </w:r>
          </w:p>
        </w:tc>
        <w:tc>
          <w:tcPr>
            <w:tcW w:w="1425" w:type="dxa"/>
            <w:vAlign w:val="center"/>
          </w:tcPr>
          <w:p>
            <w:r>
              <w:t>5 469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6 933</w:t>
            </w:r>
          </w:p>
        </w:tc>
        <w:tc>
          <w:tcPr>
            <w:tcW w:w="1425" w:type="dxa"/>
            <w:vAlign w:val="center"/>
          </w:tcPr>
          <w:p>
            <w:r>
              <w:t>11 541</w:t>
            </w:r>
          </w:p>
        </w:tc>
        <w:tc>
          <w:tcPr>
            <w:tcW w:w="1425" w:type="dxa"/>
            <w:vAlign w:val="center"/>
          </w:tcPr>
          <w:p>
            <w:r>
              <w:t>16 212</w:t>
            </w:r>
          </w:p>
        </w:tc>
        <w:tc>
          <w:tcPr>
            <w:tcW w:w="1425" w:type="dxa"/>
            <w:vAlign w:val="center"/>
          </w:tcPr>
          <w:p>
            <w:r>
              <w:t>21 874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6 933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11 541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16 212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21 874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31.12.2023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Значение показателя на 31.12.2024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0.13</w:t>
            </w:r>
          </w:p>
        </w:tc>
        <w:tc>
          <w:tcPr>
            <w:tcW w:w="1429" w:type="dxa"/>
            <w:vAlign w:val="center"/>
          </w:tcPr>
          <w:p>
            <w:r>
              <w:t>0.12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0.01</w:t>
            </w:r>
          </w:p>
        </w:tc>
        <w:tc>
          <w:tcPr>
            <w:tcW w:w="1429" w:type="dxa"/>
            <w:vAlign w:val="center"/>
          </w:tcPr>
          <w:p>
            <w:r>
              <w:t>0.03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не менее 0,1.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1.02</w:t>
            </w:r>
          </w:p>
        </w:tc>
        <w:tc>
          <w:tcPr>
            <w:tcW w:w="1429" w:type="dxa"/>
            <w:vAlign w:val="center"/>
          </w:tcPr>
          <w:p>
            <w:r>
              <w:t>1.37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не менее 1,8.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1.01</w:t>
            </w:r>
          </w:p>
        </w:tc>
        <w:tc>
          <w:tcPr>
            <w:tcW w:w="1429" w:type="dxa"/>
            <w:vAlign w:val="center"/>
          </w:tcPr>
          <w:p>
            <w:r>
              <w:t>1.36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не менее 0,9.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значение: не менее 0,15.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24884</w:t>
            </w:r>
          </w:p>
        </w:tc>
        <w:tc>
          <w:tcPr>
            <w:tcW w:w="1429" w:type="dxa"/>
            <w:vAlign w:val="center"/>
          </w:tcPr>
          <w:p>
            <w:r>
              <w:t>45372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1</w:t>
            </w:r>
          </w:p>
        </w:tc>
        <w:tc>
          <w:tcPr>
            <w:tcW w:w="1429" w:type="dxa"/>
            <w:vAlign w:val="center"/>
          </w:tcPr>
          <w:p>
            <w:r>
              <w:t>1.3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>
            <w:r>
              <w:t>0.7</w:t>
            </w:r>
          </w:p>
        </w:tc>
        <w:tc>
          <w:tcPr>
            <w:tcW w:w="1429" w:type="dxa"/>
            <w:vAlign w:val="center"/>
          </w:tcPr>
          <w:p>
            <w:r>
              <w:t>0.6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0.95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10. Рекоммендаци.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923489" w14:textId="77777777" w:rsidR="00F83AA7" w:rsidRDefault="00F83AA7" w:rsidP="001153C2">
      <w:r>
        <w:separator/>
      </w:r>
    </w:p>
  </w:endnote>
  <w:endnote w:type="continuationSeparator" w:id="0">
    <w:p w14:paraId="6C8389C0" w14:textId="77777777" w:rsidR="00F83AA7" w:rsidRDefault="00F83AA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74BD6371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A5242E">
          <w:rPr>
            <w:rStyle w:val="af5"/>
            <w:noProof/>
          </w:rPr>
          <w:t>4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AFA33" w14:textId="77777777" w:rsidR="00F83AA7" w:rsidRDefault="00F83AA7" w:rsidP="001153C2">
      <w:r>
        <w:separator/>
      </w:r>
    </w:p>
  </w:footnote>
  <w:footnote w:type="continuationSeparator" w:id="0">
    <w:p w14:paraId="5F25934B" w14:textId="77777777" w:rsidR="00F83AA7" w:rsidRDefault="00F83AA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5242E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C14EC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83AA7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CFFCDE-1048-4CDB-B36A-A94097D1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44</cp:revision>
  <dcterms:created xsi:type="dcterms:W3CDTF">2025-05-26T08:14:00Z</dcterms:created>
  <dcterms:modified xsi:type="dcterms:W3CDTF">2025-07-02T12:22:00Z</dcterms:modified>
</cp:coreProperties>
</file>