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"ДОРТРАНССТРОЙ"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1145075001884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5075026654 / 507501001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143131, Московская обл, г Руза, рп Тучково, ул Восточная, 5/2, офис 1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 сентября 2014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"Аперта Страда", ИНН 7708286014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50 500 000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Конкурсный управляющий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Гатитулин Эмиль Баритович, ИНН 7306036382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Строительство автомобильных дорог и автомагистралей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>
              <w:t>111</w:t>
            </w:r>
          </w:p>
        </w:tc>
        <w:tc>
          <w:tcPr>
            <w:tcW w:w="2337" w:type="dxa"/>
            <w:vAlign w:val="center"/>
          </w:tcPr>
          <w:p>
            <w:r>
              <w:t>32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>
              <w:t>54000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09.08.2021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30.03.2021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"Дортрансстрой" (5075026654, 1145075001884)</w:t>
            </w:r>
          </w:p>
        </w:tc>
        <w:tc>
          <w:tcPr>
            <w:tcW w:type="dxa" w:w="3115"/>
          </w:tcPr>
          <w:p>
            <w:r>
              <w:t>24.02.2021</w:t>
            </w:r>
          </w:p>
        </w:tc>
        <w:tc>
          <w:tcPr>
            <w:tcW w:type="dxa" w:w="3115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</w:tr>
      <w:tr>
        <w:tc>
          <w:tcPr>
            <w:tcW w:type="dxa" w:w="3115"/>
          </w:tcPr>
          <w:p>
            <w:r>
              <w:t>Общество с ограниченной ответственностью «Дортрансстрой» (5075026654, 1145075001884)</w:t>
            </w:r>
          </w:p>
        </w:tc>
        <w:tc>
          <w:tcPr>
            <w:tcW w:type="dxa" w:w="3115"/>
          </w:tcPr>
          <w:p>
            <w:r>
              <w:t>27.03.2020</w:t>
            </w:r>
          </w:p>
        </w:tc>
        <w:tc>
          <w:tcPr>
            <w:tcW w:type="dxa" w:w="3115"/>
          </w:tcPr>
          <w:p>
            <w:r>
              <w:t>Акционерный коммерческий банк «ПЕРЕСВЕТ» (Публичное акционерное общество) (7703074601, 1027739250285)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