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"КРОЛЪ и К"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1126733001108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6722040109 / 672201001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215023, Смоленская обл, р-н ГагаринскИй, д Сергеевское, ул Лесная, 8, помещ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25 октября 2012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мяса в охлажденном виде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212</w:t>
            </w:r>
          </w:p>
        </w:tc>
        <w:tc>
          <w:tcPr>
            <w:tcW w:w="2336" w:type="dxa"/>
            <w:vAlign w:val="center"/>
          </w:tcPr>
          <w:p>
            <w:r>
              <w:t>222</w:t>
            </w:r>
          </w:p>
        </w:tc>
        <w:tc>
          <w:tcPr>
            <w:tcW w:w="2337" w:type="dxa"/>
            <w:vAlign w:val="center"/>
          </w:tcPr>
          <w:p>
            <w:r>
              <w:t>197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53000</w:t>
            </w:r>
          </w:p>
        </w:tc>
        <w:tc>
          <w:tcPr>
            <w:tcW w:w="2336" w:type="dxa"/>
            <w:vAlign w:val="center"/>
          </w:tcPr>
          <w:p>
            <w:r>
              <w:t>58000</w:t>
            </w:r>
          </w:p>
        </w:tc>
        <w:tc>
          <w:tcPr>
            <w:tcW w:w="2337" w:type="dxa"/>
            <w:vAlign w:val="center"/>
          </w:tcPr>
          <w:p>
            <w:r>
              <w:t>70000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А40-46328/2021</w:t>
            </w:r>
          </w:p>
        </w:tc>
        <w:tc>
          <w:tcPr>
            <w:tcW w:type="dxa" w:w="2336"/>
          </w:tcPr>
          <w:p>
            <w:r>
              <w:t>ООО "АГРОКОМПОСТ"</w:t>
            </w:r>
          </w:p>
        </w:tc>
        <w:tc>
          <w:tcPr>
            <w:tcW w:type="dxa" w:w="2336"/>
          </w:tcPr>
          <w:p>
            <w:r>
              <w:t>1350000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А40-66813/2018</w:t>
            </w:r>
          </w:p>
        </w:tc>
        <w:tc>
          <w:tcPr>
            <w:tcW w:type="dxa" w:w="2336"/>
          </w:tcPr>
          <w:p>
            <w:r>
              <w:t>ЗАО "АМАТУС"</w:t>
            </w:r>
          </w:p>
        </w:tc>
        <w:tc>
          <w:tcPr>
            <w:tcW w:type="dxa" w:w="2336"/>
          </w:tcPr>
          <w:p>
            <w:r>
              <w:t>1105414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А40-56257/2018</w:t>
            </w:r>
          </w:p>
        </w:tc>
        <w:tc>
          <w:tcPr>
            <w:tcW w:type="dxa" w:w="2336"/>
          </w:tcPr>
          <w:p>
            <w:r>
              <w:t>ООО "РУССКИЙ КРОЛИК"</w:t>
            </w:r>
          </w:p>
        </w:tc>
        <w:tc>
          <w:tcPr>
            <w:tcW w:type="dxa" w:w="2336"/>
          </w:tcPr>
          <w:p>
            <w:r>
              <w:t>622386,5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3764"/>
          </w:tcPr>
          <w:p>
            <w:r>
              <w:t>А62-11339/2024</w:t>
            </w:r>
          </w:p>
        </w:tc>
        <w:tc>
          <w:tcPr>
            <w:tcW w:type="dxa" w:w="1425"/>
          </w:tcPr>
          <w:p>
            <w:r>
              <w:t>ООО "КРОЛЪ И К"</w:t>
            </w:r>
          </w:p>
        </w:tc>
        <w:tc>
          <w:tcPr>
            <w:tcW w:type="dxa" w:w="1425"/>
          </w:tcPr>
          <w:p>
            <w:r>
              <w:t>80780,33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А62-3303/2023</w:t>
            </w:r>
          </w:p>
        </w:tc>
        <w:tc>
          <w:tcPr>
            <w:tcW w:type="dxa" w:w="1425"/>
          </w:tcPr>
          <w:p>
            <w:r>
              <w:t>ООО "КРОЛЪ И К"</w:t>
            </w:r>
          </w:p>
        </w:tc>
        <w:tc>
          <w:tcPr>
            <w:tcW w:type="dxa" w:w="1425"/>
          </w:tcPr>
          <w:p>
            <w:r>
              <w:t>115589,04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А40-145768/2020</w:t>
            </w:r>
          </w:p>
        </w:tc>
        <w:tc>
          <w:tcPr>
            <w:tcW w:type="dxa" w:w="1425"/>
          </w:tcPr>
          <w:p>
            <w:r>
              <w:t>ООО "КРОЛЪ И К"</w:t>
            </w:r>
          </w:p>
        </w:tc>
        <w:tc>
          <w:tcPr>
            <w:tcW w:type="dxa" w:w="1425"/>
          </w:tcPr>
          <w:p>
            <w:r>
              <w:t>2199915,557915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9790DA5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298BEBD3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  <w:bookmarkStart w:id="18" w:name="_GoBack"/>
            <w:bookmarkEnd w:id="18"/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p>
      <w:r>
        <w:rPr>
          <w:i/>
        </w:rPr>
        <w:t>Залог долей нет</w:t>
      </w: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