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А40-166237/2023</w:t>
            </w:r>
          </w:p>
        </w:tc>
        <w:tc>
          <w:tcPr>
            <w:tcW w:type="dxa" w:w="2410"/>
          </w:tcPr>
          <w:p>
            <w:r>
              <w:t>ООО "ЗАКОМАРА"</w:t>
            </w:r>
          </w:p>
        </w:tc>
        <w:tc>
          <w:tcPr>
            <w:tcW w:type="dxa" w:w="2693"/>
          </w:tcPr>
          <w:p>
            <w:r>
              <w:t>62890891,83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А40-120222/2018</w:t>
            </w:r>
          </w:p>
        </w:tc>
        <w:tc>
          <w:tcPr>
            <w:tcW w:type="dxa" w:w="2410"/>
          </w:tcPr>
          <w:p>
            <w:r>
              <w:t>ООО "АСВ-КОНСАЛТИНГ"</w:t>
            </w:r>
          </w:p>
        </w:tc>
        <w:tc>
          <w:tcPr>
            <w:tcW w:type="dxa" w:w="2693"/>
          </w:tcPr>
          <w:p>
            <w:r>
              <w:t>1003972,6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А40-10687/2017</w:t>
            </w:r>
          </w:p>
        </w:tc>
        <w:tc>
          <w:tcPr>
            <w:tcW w:type="dxa" w:w="2410"/>
          </w:tcPr>
          <w:p>
            <w:r>
              <w:t>ООО "СТРОИТЕЛЬНЫЕ РЕШЕНИЯ"</w:t>
            </w:r>
          </w:p>
        </w:tc>
        <w:tc>
          <w:tcPr>
            <w:tcW w:type="dxa" w:w="2693"/>
          </w:tcPr>
          <w:p>
            <w:r>
              <w:t>171348357,63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А40-80923/2012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36500315,87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А40-98640/2011</w:t>
            </w:r>
          </w:p>
        </w:tc>
        <w:tc>
          <w:tcPr>
            <w:tcW w:type="dxa" w:w="2410"/>
          </w:tcPr>
          <w:p>
            <w:r>
              <w:t>МОО-ППО РАБОТНИКОВ ИНСПЕКЦИИ ФЕДЕРАЛЬНОЙ НАЛОГОВОЙ СЛУЖБЫ №3 ПО ГОРОДУ МОСКВЕ РОО-ТПО РАБОТНИКОВ НАЛОГОВЫХ ОРГАНОВ Г.МОСКВЫ ПРОФСОЮЗА РАБОТНИКОВ ОРГАНОВ БЕЗОПАСНОСТИ РФ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26087912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А40-84790/2011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3293395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А40-69816/2011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А40-67610/2011</w:t>
            </w:r>
          </w:p>
        </w:tc>
        <w:tc>
          <w:tcPr>
            <w:tcW w:type="dxa" w:w="2410"/>
          </w:tcPr>
          <w:p>
            <w:r>
              <w:t>ФНС России ПО КРУПНЕЙШИМ НАЛОГОПЛАТЕЛЬЩИКАМ № 3, МИ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А40-60830/2011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67221049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А40-54620/2011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30 ПО Г. МОСКВЕ</w:t>
            </w:r>
          </w:p>
        </w:tc>
        <w:tc>
          <w:tcPr>
            <w:tcW w:type="dxa" w:w="2693"/>
          </w:tcPr>
          <w:p>
            <w:r>
              <w:t>37127199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32431368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4 955 402 т.р.</w:t>
            </w:r>
          </w:p>
        </w:tc>
        <w:tc>
          <w:tcPr>
            <w:tcW w:w="2336" w:type="dxa"/>
            <w:vAlign w:val="center"/>
          </w:tcPr>
          <w:p>
            <w:r>
              <w:t>5 298 289 т.р.</w:t>
            </w:r>
          </w:p>
        </w:tc>
        <w:tc>
          <w:tcPr>
            <w:tcW w:w="2337" w:type="dxa"/>
            <w:vAlign w:val="center"/>
          </w:tcPr>
          <w:p>
            <w:r>
              <w:t>5 567 186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А40-104904/2024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51100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А40-104902/2024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А40-237573/2023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1832,87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А40-187994/2022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34480758,76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А40-171910/2022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609534,25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А40-58515/2022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А40-240771/2021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А40-197813/2021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25460253,83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А40-172562/2021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29413843,89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А40-173383/2020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3915284,39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А40-63656/2020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А40-62539/2020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А40-51689/2020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А40-46832/2020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А40-43159/2020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А40-35466/2020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439273,26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А40-160892/2019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А40-159800/2019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А40-112415/2013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13801,61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А40-71101/2012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34299536,08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А40-75859/2011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А40-75855/2011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А40-34505/2011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А40-10400/2010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8207581,04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А40-8910/2010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32556705,6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А40-91958/2008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27 070 478</w:t>
            </w:r>
          </w:p>
        </w:tc>
        <w:tc>
          <w:tcPr>
            <w:tcW w:w="1425" w:type="dxa"/>
            <w:vAlign w:val="center"/>
          </w:tcPr>
          <w:p>
            <w:r>
              <w:t>4 396 114</w:t>
            </w:r>
          </w:p>
        </w:tc>
        <w:tc>
          <w:tcPr>
            <w:tcW w:w="1425" w:type="dxa"/>
            <w:vAlign w:val="center"/>
          </w:tcPr>
          <w:p>
            <w:r>
              <w:t>5 567 945</w:t>
            </w:r>
          </w:p>
        </w:tc>
        <w:tc>
          <w:tcPr>
            <w:tcW w:w="1425" w:type="dxa"/>
            <w:vAlign w:val="center"/>
          </w:tcPr>
          <w:p>
            <w:r>
              <w:t>5 769 691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15 953 042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-1 738 914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-2 063 755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1 788 016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11 117 436</w:t>
            </w:r>
          </w:p>
        </w:tc>
        <w:tc>
          <w:tcPr>
            <w:tcW w:w="1425" w:type="dxa"/>
            <w:vAlign w:val="center"/>
          </w:tcPr>
          <w:p>
            <w:r>
              <w:t>2 657 200</w:t>
            </w:r>
          </w:p>
        </w:tc>
        <w:tc>
          <w:tcPr>
            <w:tcW w:w="1425" w:type="dxa"/>
            <w:vAlign w:val="center"/>
          </w:tcPr>
          <w:p>
            <w:r>
              <w:t>3 504 190</w:t>
            </w:r>
          </w:p>
        </w:tc>
        <w:tc>
          <w:tcPr>
            <w:tcW w:w="1425" w:type="dxa"/>
            <w:vAlign w:val="center"/>
          </w:tcPr>
          <w:p>
            <w:r>
              <w:t>3 981 675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1 529 894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1 177 224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1 103 349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449 756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616 428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9 587 542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1 479 976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2 400 841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2 915 491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1 823 514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-1 474 502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-1 097 064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921 637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98 521</w:t>
            </w:r>
          </w:p>
        </w:tc>
        <w:tc>
          <w:tcPr>
            <w:tcW w:w="1425" w:type="dxa"/>
            <w:vAlign w:val="center"/>
          </w:tcPr>
          <w:p>
            <w:r>
              <w:t>212 449</w:t>
            </w:r>
          </w:p>
        </w:tc>
        <w:tc>
          <w:tcPr>
            <w:tcW w:w="1425" w:type="dxa"/>
            <w:vAlign w:val="center"/>
          </w:tcPr>
          <w:p>
            <w:r>
              <w:t>159 360</w:t>
            </w:r>
          </w:p>
        </w:tc>
        <w:tc>
          <w:tcPr>
            <w:tcW w:w="1425" w:type="dxa"/>
            <w:vAlign w:val="center"/>
          </w:tcPr>
          <w:p>
            <w:r>
              <w:t>884 461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214 972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-406 984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-105 860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1 115 766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8 141 360</w:t>
            </w:r>
          </w:p>
        </w:tc>
        <w:tc>
          <w:tcPr>
            <w:tcW w:w="1425" w:type="dxa"/>
            <w:vAlign w:val="center"/>
          </w:tcPr>
          <w:p>
            <w:r>
              <w:t>-34 149</w:t>
            </w:r>
          </w:p>
        </w:tc>
        <w:tc>
          <w:tcPr>
            <w:tcW w:w="1425" w:type="dxa"/>
            <w:vAlign w:val="center"/>
          </w:tcPr>
          <w:p>
            <w:r>
              <w:t>1 554 568</w:t>
            </w:r>
          </w:p>
        </w:tc>
        <w:tc>
          <w:tcPr>
            <w:tcW w:w="1425" w:type="dxa"/>
            <w:vAlign w:val="center"/>
          </w:tcPr>
          <w:p>
            <w:r>
              <w:t>2 018 276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-1 623 422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3 653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-310 331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-445 400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1 653 616</w:t>
            </w:r>
          </w:p>
        </w:tc>
        <w:tc>
          <w:tcPr>
            <w:tcW w:w="1425" w:type="dxa"/>
            <w:vAlign w:val="center"/>
          </w:tcPr>
          <w:p>
            <w:r>
              <w:t>-31 212</w:t>
            </w:r>
          </w:p>
        </w:tc>
        <w:tc>
          <w:tcPr>
            <w:tcW w:w="1425" w:type="dxa"/>
            <w:vAlign w:val="center"/>
          </w:tcPr>
          <w:p>
            <w:r>
              <w:t>-355 808</w:t>
            </w:r>
          </w:p>
        </w:tc>
        <w:tc>
          <w:tcPr>
            <w:tcW w:w="1425" w:type="dxa"/>
            <w:vAlign w:val="center"/>
          </w:tcPr>
          <w:p>
            <w:r>
              <w:t>456 009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6 517 938</w:t>
            </w:r>
          </w:p>
        </w:tc>
        <w:tc>
          <w:tcPr>
            <w:tcW w:w="1425" w:type="dxa"/>
            <w:vAlign w:val="center"/>
          </w:tcPr>
          <w:p>
            <w:r>
              <w:t>-30 509</w:t>
            </w:r>
          </w:p>
        </w:tc>
        <w:tc>
          <w:tcPr>
            <w:tcW w:w="1425" w:type="dxa"/>
            <w:vAlign w:val="center"/>
          </w:tcPr>
          <w:p>
            <w:r>
              <w:t>1 244 237</w:t>
            </w:r>
          </w:p>
        </w:tc>
        <w:tc>
          <w:tcPr>
            <w:tcW w:w="1425" w:type="dxa"/>
            <w:vAlign w:val="center"/>
          </w:tcPr>
          <w:p>
            <w:r>
              <w:t>1 572 876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6 517 938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-30 509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1 244 237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1 572 876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0,15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-0,46</w:t>
            </w:r>
          </w:p>
        </w:tc>
        <w:tc>
          <w:tcPr>
            <w:tcW w:w="1429" w:type="dxa"/>
            <w:vAlign w:val="center"/>
          </w:tcPr>
          <w:p>
            <w:r>
              <w:t>-0,22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1,52</w:t>
            </w:r>
          </w:p>
        </w:tc>
        <w:tc>
          <w:tcPr>
            <w:tcW w:w="1429" w:type="dxa"/>
            <w:vAlign w:val="center"/>
          </w:tcPr>
          <w:p>
            <w:r>
              <w:t>1,3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0,16</w:t>
            </w:r>
          </w:p>
        </w:tc>
        <w:tc>
          <w:tcPr>
            <w:tcW w:w="1429" w:type="dxa"/>
            <w:vAlign w:val="center"/>
          </w:tcPr>
          <w:p>
            <w:r>
              <w:t>0,28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не менее 1.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0,04</w:t>
            </w:r>
          </w:p>
        </w:tc>
        <w:tc>
          <w:tcPr>
            <w:tcW w:w="1429" w:type="dxa"/>
            <w:vAlign w:val="center"/>
          </w:tcPr>
          <w:p>
            <w:r>
              <w:t>0,21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2 651 632</w:t>
            </w:r>
          </w:p>
        </w:tc>
        <w:tc>
          <w:tcPr>
            <w:tcW w:w="1429" w:type="dxa"/>
            <w:vAlign w:val="center"/>
          </w:tcPr>
          <w:p>
            <w:r>
              <w:t>2 939 913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47,6</w:t>
            </w:r>
          </w:p>
        </w:tc>
        <w:tc>
          <w:tcPr>
            <w:tcW w:w="1429" w:type="dxa"/>
            <w:vAlign w:val="center"/>
          </w:tcPr>
          <w:p>
            <w:r>
              <w:t>51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22,3</w:t>
            </w:r>
          </w:p>
        </w:tc>
        <w:tc>
          <w:tcPr>
            <w:tcW w:w="1429" w:type="dxa"/>
            <w:vAlign w:val="center"/>
          </w:tcPr>
          <w:p>
            <w:r>
              <w:t>27,3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0,59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