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3AF779D6" w:rsidR="005C6F46" w:rsidRPr="005C6F46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</w:t>
      </w:r>
      <w:commentRangeStart w:id="0"/>
      <w:r w:rsidRPr="005C6F46">
        <w:rPr>
          <w:rFonts w:ascii="Times New Roman" w:hAnsi="Times New Roman" w:cs="Times New Roman"/>
          <w:sz w:val="28"/>
          <w:szCs w:val="28"/>
          <w:lang w:val="ru-RU"/>
        </w:rPr>
        <w:t>пользователей.</w:t>
      </w:r>
    </w:p>
    <w:p w14:paraId="08E9820E" w14:textId="49149D28" w:rsidR="00A570FE" w:rsidRPr="007B3B91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широко используется </w:t>
      </w:r>
      <w:commentRangeEnd w:id="0"/>
      <w:r w:rsidR="00543FEA">
        <w:rPr>
          <w:rStyle w:val="af0"/>
        </w:rPr>
        <w:commentReference w:id="0"/>
      </w:r>
      <w:r w:rsidRPr="005C6F46">
        <w:rPr>
          <w:rFonts w:ascii="Times New Roman" w:hAnsi="Times New Roman" w:cs="Times New Roman"/>
          <w:sz w:val="28"/>
          <w:szCs w:val="28"/>
          <w:lang w:val="ru-RU"/>
        </w:rPr>
        <w:t>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</w:t>
      </w:r>
      <w:commentRangeStart w:id="1"/>
      <w:r>
        <w:rPr>
          <w:rFonts w:cs="Times New Roman"/>
          <w:bCs/>
          <w:szCs w:val="28"/>
        </w:rPr>
        <w:t xml:space="preserve">интерфейсам. </w:t>
      </w:r>
    </w:p>
    <w:p w14:paraId="0112FEB2" w14:textId="77777777" w:rsidR="008F655D" w:rsidRPr="008F655D" w:rsidRDefault="008F655D" w:rsidP="00A413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>Дал</w:t>
      </w:r>
      <w:commentRangeEnd w:id="1"/>
      <w:r w:rsidR="00543FEA">
        <w:rPr>
          <w:rStyle w:val="af0"/>
        </w:rPr>
        <w:commentReference w:id="1"/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KompasObject</w:t>
            </w:r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API КОМПАС</w:t>
            </w:r>
          </w:p>
        </w:tc>
      </w:tr>
      <w:tr w:rsidR="00483A95" w:rsidRPr="00543FEA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543FEA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документа-модели</w:t>
            </w:r>
          </w:p>
        </w:tc>
      </w:tr>
      <w:tr w:rsidR="00483A95" w:rsidRPr="00543FEA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52A70F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детали или подсборки в составе сборки</w:t>
            </w:r>
          </w:p>
        </w:tc>
      </w:tr>
      <w:tr w:rsidR="00483A95" w:rsidRPr="00543FEA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ksBaseExtrusionDefinition</w:t>
            </w:r>
          </w:p>
        </w:tc>
        <w:tc>
          <w:tcPr>
            <w:tcW w:w="3054" w:type="pct"/>
            <w:vAlign w:val="center"/>
          </w:tcPr>
          <w:p w14:paraId="0055334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параметров основания - элемента выдавливания</w:t>
            </w:r>
          </w:p>
        </w:tc>
      </w:tr>
      <w:tr w:rsidR="00483A95" w:rsidRPr="00543FEA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ksCircularPartArrayDefinition</w:t>
            </w:r>
          </w:p>
        </w:tc>
        <w:tc>
          <w:tcPr>
            <w:tcW w:w="3054" w:type="pct"/>
            <w:vAlign w:val="center"/>
          </w:tcPr>
          <w:p w14:paraId="484EDA2B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операции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1.2 – Используемые методы интерфейса KompasObject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62"/>
        <w:gridCol w:w="1771"/>
        <w:gridCol w:w="529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43FEA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77D6F8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Метод для получения </w:t>
            </w:r>
            <w:commentRangeStart w:id="2"/>
            <w:r w:rsidRPr="00561578">
              <w:rPr>
                <w:b w:val="0"/>
                <w:sz w:val="24"/>
                <w:szCs w:val="24"/>
              </w:rPr>
              <w:t xml:space="preserve">указателя </w:t>
            </w:r>
            <w:commentRangeEnd w:id="2"/>
            <w:r w:rsidR="00543FEA">
              <w:rPr>
                <w:rStyle w:val="af0"/>
                <w:rFonts w:asciiTheme="minorHAnsi" w:eastAsiaTheme="minorHAnsi" w:hAnsiTheme="minorHAnsi" w:cstheme="minorBidi"/>
                <w:b w:val="0"/>
                <w:kern w:val="0"/>
                <w:lang w:val="en-US" w:eastAsia="en-US"/>
              </w:rPr>
              <w:commentReference w:id="2"/>
            </w:r>
            <w:r w:rsidRPr="00561578">
              <w:rPr>
                <w:b w:val="0"/>
                <w:sz w:val="24"/>
                <w:szCs w:val="24"/>
              </w:rPr>
              <w:t>на интерфейс трехмерного графического документа (детали или сборки)</w:t>
            </w:r>
          </w:p>
        </w:tc>
      </w:tr>
      <w:tr w:rsidR="006121EC" w:rsidRPr="00543FEA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Метод для активации </w:t>
            </w:r>
            <w:r w:rsidRPr="00561578">
              <w:rPr>
                <w:b w:val="0"/>
                <w:sz w:val="24"/>
                <w:szCs w:val="24"/>
                <w:lang w:val="en-US"/>
              </w:rPr>
              <w:t>API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КОМПАС-3</w:t>
            </w:r>
            <w:r w:rsidRPr="00561578">
              <w:rPr>
                <w:b w:val="0"/>
                <w:sz w:val="24"/>
                <w:szCs w:val="24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Visible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1.3 – Используемые методы интерфейса ksEntity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2091"/>
        <w:gridCol w:w="5828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объект в модели</w:t>
            </w:r>
          </w:p>
        </w:tc>
      </w:tr>
      <w:tr w:rsidR="006121EC" w:rsidRPr="00543FEA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0872FC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commentRangeStart w:id="3"/>
            <w:r w:rsidRPr="00561578">
              <w:rPr>
                <w:b w:val="0"/>
                <w:sz w:val="24"/>
                <w:szCs w:val="24"/>
              </w:rPr>
              <w:t xml:space="preserve">указатель </w:t>
            </w:r>
            <w:commentRangeEnd w:id="3"/>
            <w:r w:rsidR="00543FEA">
              <w:rPr>
                <w:rStyle w:val="af0"/>
                <w:rFonts w:asciiTheme="minorHAnsi" w:eastAsiaTheme="minorHAnsi" w:hAnsiTheme="minorHAnsi" w:cstheme="minorBidi"/>
                <w:b w:val="0"/>
                <w:kern w:val="0"/>
                <w:lang w:val="en-US" w:eastAsia="en-US"/>
              </w:rPr>
              <w:commentReference w:id="3"/>
            </w:r>
            <w:r w:rsidRPr="00561578">
              <w:rPr>
                <w:b w:val="0"/>
                <w:sz w:val="24"/>
                <w:szCs w:val="24"/>
              </w:rPr>
              <w:t>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A209C9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commentRangeStart w:id="4"/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7BD29902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commentRangeStart w:id="5"/>
            <w:r>
              <w:rPr>
                <w:b w:val="0"/>
                <w:szCs w:val="28"/>
                <w:lang w:val="ru-RU"/>
              </w:rPr>
              <w:t xml:space="preserve">Указатель </w:t>
            </w:r>
            <w:commentRangeEnd w:id="5"/>
            <w:r w:rsidR="00543FEA">
              <w:rPr>
                <w:rStyle w:val="af0"/>
                <w:rFonts w:asciiTheme="minorHAnsi" w:eastAsiaTheme="minorHAnsi" w:hAnsiTheme="minorHAnsi" w:cstheme="minorBidi"/>
                <w:b w:val="0"/>
                <w:kern w:val="0"/>
                <w:lang w:val="en-US" w:eastAsia="en-US"/>
              </w:rPr>
              <w:commentReference w:id="5"/>
            </w:r>
            <w:r>
              <w:rPr>
                <w:b w:val="0"/>
                <w:szCs w:val="28"/>
                <w:lang w:val="ru-RU"/>
              </w:rPr>
              <w:t>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  <w:commentRangeEnd w:id="4"/>
            <w:r w:rsidR="00543FEA">
              <w:rPr>
                <w:rStyle w:val="af0"/>
                <w:rFonts w:asciiTheme="minorHAnsi" w:eastAsiaTheme="minorHAnsi" w:hAnsiTheme="minorHAnsi" w:cstheme="minorBidi"/>
                <w:b w:val="0"/>
                <w:kern w:val="0"/>
                <w:lang w:val="en-US" w:eastAsia="en-US"/>
              </w:rPr>
              <w:commentReference w:id="4"/>
            </w:r>
          </w:p>
        </w:tc>
      </w:tr>
    </w:tbl>
    <w:p w14:paraId="5642581D" w14:textId="00E57049" w:rsidR="006121EC" w:rsidRDefault="00331355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8C8D2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1.6 – Используемые методы интерфейса ksSketchDefinition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43FEA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BeginEdit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Войти в режим редактирования эскиза (ksDocument2D)</w:t>
            </w:r>
          </w:p>
        </w:tc>
      </w:tr>
      <w:tr w:rsidR="006121EC" w:rsidRPr="00543FEA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EndEdit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34"/>
        <w:gridCol w:w="1771"/>
        <w:gridCol w:w="5423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43FEA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6121EC" w:rsidRPr="00543FEA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GetPart</w:t>
            </w:r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(int type)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155EA5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commentRangeStart w:id="6"/>
            <w:r w:rsidRPr="00561578">
              <w:rPr>
                <w:b w:val="0"/>
                <w:sz w:val="24"/>
                <w:szCs w:val="24"/>
              </w:rPr>
              <w:t xml:space="preserve">указатель </w:t>
            </w:r>
            <w:commentRangeEnd w:id="6"/>
            <w:r w:rsidR="00543FEA">
              <w:rPr>
                <w:rStyle w:val="af0"/>
                <w:rFonts w:asciiTheme="minorHAnsi" w:eastAsiaTheme="minorHAnsi" w:hAnsiTheme="minorHAnsi" w:cstheme="minorBidi"/>
                <w:b w:val="0"/>
                <w:kern w:val="0"/>
                <w:lang w:val="en-US" w:eastAsia="en-US"/>
              </w:rPr>
              <w:commentReference w:id="6"/>
            </w:r>
            <w:r w:rsidRPr="00561578">
              <w:rPr>
                <w:b w:val="0"/>
                <w:sz w:val="24"/>
                <w:szCs w:val="24"/>
              </w:rPr>
              <w:t>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74EF211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D58B82" w14:textId="5F55C262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005E" w14:textId="728DFD06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B827" w14:textId="04159C71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1F6095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543FEA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A5B3EF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Признак</w:t>
            </w:r>
            <w:r w:rsidRPr="00561578">
              <w:rPr>
                <w:b w:val="0"/>
                <w:bCs/>
                <w:sz w:val="24"/>
                <w:szCs w:val="24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543FEA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typeDoc</w:t>
            </w:r>
          </w:p>
        </w:tc>
        <w:tc>
          <w:tcPr>
            <w:tcW w:w="3162" w:type="pct"/>
            <w:vAlign w:val="center"/>
          </w:tcPr>
          <w:p w14:paraId="4737EAC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документа (TRUE – деталь, FALSE – сборка)</w:t>
            </w:r>
          </w:p>
        </w:tc>
      </w:tr>
      <w:tr w:rsidR="006121EC" w:rsidRPr="00543FEA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type</w:t>
            </w:r>
          </w:p>
        </w:tc>
        <w:tc>
          <w:tcPr>
            <w:tcW w:w="3162" w:type="pct"/>
            <w:vAlign w:val="center"/>
          </w:tcPr>
          <w:p w14:paraId="12E967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1.9 – Используемые методы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43FEA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GetDefaultEntity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2C328F4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commentRangeStart w:id="7"/>
            <w:r w:rsidRPr="00561578">
              <w:rPr>
                <w:b w:val="0"/>
                <w:sz w:val="24"/>
                <w:szCs w:val="24"/>
              </w:rPr>
              <w:t xml:space="preserve">указатель </w:t>
            </w:r>
            <w:commentRangeEnd w:id="7"/>
            <w:r w:rsidR="00543FEA">
              <w:rPr>
                <w:rStyle w:val="af0"/>
                <w:rFonts w:asciiTheme="minorHAnsi" w:eastAsiaTheme="minorHAnsi" w:hAnsiTheme="minorHAnsi" w:cstheme="minorBidi"/>
                <w:b w:val="0"/>
                <w:kern w:val="0"/>
                <w:lang w:val="en-US" w:eastAsia="en-US"/>
              </w:rPr>
              <w:commentReference w:id="7"/>
            </w:r>
            <w:r w:rsidRPr="00561578">
              <w:rPr>
                <w:b w:val="0"/>
                <w:sz w:val="24"/>
                <w:szCs w:val="24"/>
              </w:rPr>
              <w:t>на интерфейс объекта, создаваемого системой по умолчанию</w:t>
            </w:r>
          </w:p>
        </w:tc>
      </w:tr>
      <w:tr w:rsidR="006121EC" w:rsidRPr="00543FEA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NewEntity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87C88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80AB42E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628589F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1.10 – Описание входных параметров, используемых методов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objType</w:t>
            </w:r>
          </w:p>
        </w:tc>
        <w:tc>
          <w:tcPr>
            <w:tcW w:w="3530" w:type="pct"/>
            <w:vAlign w:val="center"/>
          </w:tcPr>
          <w:p w14:paraId="111C4BB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Тип</w:t>
            </w:r>
            <w:r w:rsidRPr="00561578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bCs/>
                <w:sz w:val="24"/>
                <w:szCs w:val="24"/>
                <w:lang w:val="ru-RU"/>
              </w:rPr>
              <w:t>объекта</w:t>
            </w:r>
          </w:p>
        </w:tc>
      </w:tr>
    </w:tbl>
    <w:p w14:paraId="33ADC8E2" w14:textId="6AC9238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658F85" w14:textId="08955F78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C2913" w14:textId="6740BDBA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BB8421" w14:textId="69C8AD9E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B9791D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1.11 – Используемые типы объектов в методах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1D537E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739616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Плоскость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Ось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Эскиз</w:t>
            </w:r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Базовая операция выдавливания</w:t>
            </w:r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Вырезать выдавливанием</w:t>
            </w:r>
          </w:p>
        </w:tc>
      </w:tr>
      <w:tr w:rsidR="006121EC" w:rsidRPr="00543FEA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1.12 – Используемые методы интерфейса ksBaseExtrusionDefinition</w:t>
      </w:r>
    </w:p>
    <w:tbl>
      <w:tblPr>
        <w:tblStyle w:val="ad"/>
        <w:tblW w:w="5124" w:type="pct"/>
        <w:tblLayout w:type="fixed"/>
        <w:tblLook w:val="04A0" w:firstRow="1" w:lastRow="0" w:firstColumn="1" w:lastColumn="0" w:noHBand="0" w:noVBand="1"/>
      </w:tblPr>
      <w:tblGrid>
        <w:gridCol w:w="3822"/>
        <w:gridCol w:w="1709"/>
        <w:gridCol w:w="4336"/>
      </w:tblGrid>
      <w:tr w:rsidR="006121EC" w:rsidRPr="00226F2C" w14:paraId="6147E3BB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4EDF29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866" w:type="pct"/>
            <w:vAlign w:val="center"/>
          </w:tcPr>
          <w:p w14:paraId="6252BD9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543FEA" w14:paraId="7589F028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1DF8698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866" w:type="pct"/>
            <w:vAlign w:val="center"/>
          </w:tcPr>
          <w:p w14:paraId="5DF45B4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выдавливания в одном направлении</w:t>
            </w:r>
          </w:p>
        </w:tc>
      </w:tr>
      <w:tr w:rsidR="006121EC" w:rsidRPr="00543FEA" w14:paraId="5C682F9A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68A7BEAC" w14:textId="6053A048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SetSketch (LPDISPATCH sketch)</w:t>
            </w:r>
          </w:p>
        </w:tc>
        <w:tc>
          <w:tcPr>
            <w:tcW w:w="866" w:type="pct"/>
            <w:vAlign w:val="center"/>
          </w:tcPr>
          <w:p w14:paraId="064AC2BA" w14:textId="0338E4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389507D4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17B00CB1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7E390D5" w14:textId="50380D8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16AC457" w14:textId="47FAF31B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014D20D0" w14:textId="703FBD4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84C3B95" w14:textId="30682AE6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27427978" w14:textId="3C3AC81C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361BBA02" w14:textId="60BB9E6A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8B9317C" w14:textId="13AC27E2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E82C7AB" w14:textId="77777777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lastRenderedPageBreak/>
        <w:t>Таблица 1.13 – Описание входных параметров, используемых методов интерфейса ksBaseExtrusionDefinition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19E089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612412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Описание входного параметра</w:t>
            </w:r>
          </w:p>
        </w:tc>
      </w:tr>
      <w:tr w:rsidR="006121EC" w:rsidRPr="00543FEA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выдавливания: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прямое направление,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Тип выдавливания</w:t>
            </w:r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Глубина выдавливания</w:t>
            </w:r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4BA44E0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Угол уклона</w:t>
            </w:r>
          </w:p>
        </w:tc>
      </w:tr>
      <w:tr w:rsidR="006121EC" w:rsidRPr="00543FEA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769261E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уклона: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наружу,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внутрь</w:t>
            </w:r>
          </w:p>
        </w:tc>
      </w:tr>
      <w:tr w:rsidR="006121EC" w:rsidRPr="00543FEA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commentRangeStart w:id="8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Указатель на интерфейс эскиза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ksEntity</w:t>
            </w:r>
            <w:commentRangeEnd w:id="8"/>
            <w:r w:rsidR="00B86E8A" w:rsidRPr="00561578">
              <w:rPr>
                <w:rStyle w:val="af0"/>
                <w:rFonts w:ascii="Times New Roman" w:hAnsi="Times New Roman" w:cs="Times New Roman"/>
                <w:sz w:val="24"/>
                <w:szCs w:val="32"/>
              </w:rPr>
              <w:commentReference w:id="8"/>
            </w:r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1.14 – Используемые методы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SetCopyParamAlongDir (long count, double step, bool, factor, bool dir)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копирования</w:t>
            </w:r>
          </w:p>
        </w:tc>
      </w:tr>
      <w:tr w:rsidR="006121EC" w:rsidRPr="00543FEA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SetAxis (LPDISPATCH axis)</w:t>
            </w:r>
          </w:p>
        </w:tc>
        <w:tc>
          <w:tcPr>
            <w:tcW w:w="1473" w:type="pct"/>
          </w:tcPr>
          <w:p w14:paraId="051D75D5" w14:textId="452142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Установить </w:t>
            </w:r>
            <w:commentRangeStart w:id="9"/>
            <w:r w:rsidRPr="00561578">
              <w:rPr>
                <w:b w:val="0"/>
                <w:sz w:val="24"/>
                <w:szCs w:val="24"/>
              </w:rPr>
              <w:t xml:space="preserve">указатель </w:t>
            </w:r>
            <w:commentRangeEnd w:id="9"/>
            <w:r w:rsidR="00543FEA">
              <w:rPr>
                <w:rStyle w:val="af0"/>
                <w:rFonts w:asciiTheme="minorHAnsi" w:eastAsiaTheme="minorHAnsi" w:hAnsiTheme="minorHAnsi" w:cstheme="minorBidi"/>
                <w:b w:val="0"/>
                <w:kern w:val="0"/>
                <w:lang w:val="en-US" w:eastAsia="en-US"/>
              </w:rPr>
              <w:commentReference w:id="9"/>
            </w:r>
            <w:r w:rsidRPr="00561578">
              <w:rPr>
                <w:b w:val="0"/>
                <w:sz w:val="24"/>
                <w:szCs w:val="24"/>
              </w:rPr>
              <w:t>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539"/>
        <w:gridCol w:w="2126"/>
        <w:gridCol w:w="3963"/>
      </w:tblGrid>
      <w:tr w:rsidR="006121EC" w:rsidRPr="005E09D1" w14:paraId="36C59FFF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637F9A1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104" w:type="pct"/>
            <w:vAlign w:val="center"/>
          </w:tcPr>
          <w:p w14:paraId="31472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3B48877" w14:textId="77777777" w:rsidTr="00561578">
        <w:trPr>
          <w:trHeight w:val="454"/>
        </w:trPr>
        <w:tc>
          <w:tcPr>
            <w:tcW w:w="1838" w:type="pct"/>
            <w:vMerge w:val="restart"/>
            <w:vAlign w:val="center"/>
          </w:tcPr>
          <w:p w14:paraId="5697C01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SetCopyParamAlongDir (long count, double step, bool factor, bool dir)</w:t>
            </w:r>
          </w:p>
        </w:tc>
        <w:tc>
          <w:tcPr>
            <w:tcW w:w="1104" w:type="pct"/>
            <w:vAlign w:val="center"/>
          </w:tcPr>
          <w:p w14:paraId="16B0427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4FE426BB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7EAEBB2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Шаг</w:t>
            </w:r>
          </w:p>
        </w:tc>
      </w:tr>
      <w:tr w:rsidR="006121EC" w:rsidRPr="00226F2C" w14:paraId="1E14139A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17EA44A3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1157D84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0340B4D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64676B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E9ECE4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Направление</w:t>
            </w:r>
          </w:p>
        </w:tc>
      </w:tr>
      <w:tr w:rsidR="00561578" w:rsidRPr="00543FEA" w14:paraId="31FD4757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777AF4E0" w14:textId="66F17E75" w:rsidR="00561578" w:rsidRPr="00561578" w:rsidRDefault="00561578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SetAxis (LPDISPATCH axis)</w:t>
            </w:r>
          </w:p>
        </w:tc>
        <w:tc>
          <w:tcPr>
            <w:tcW w:w="1104" w:type="pct"/>
            <w:vAlign w:val="center"/>
          </w:tcPr>
          <w:p w14:paraId="43112DDC" w14:textId="354AB8B8" w:rsidR="00561578" w:rsidRPr="00561578" w:rsidRDefault="00561578" w:rsidP="00170F74">
            <w:pPr>
              <w:pStyle w:val="af7"/>
              <w:spacing w:before="0" w:after="0"/>
              <w:rPr>
                <w:b w:val="0"/>
                <w:bCs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axis</w:t>
            </w:r>
          </w:p>
        </w:tc>
        <w:tc>
          <w:tcPr>
            <w:tcW w:w="2058" w:type="pct"/>
            <w:vAlign w:val="center"/>
          </w:tcPr>
          <w:p w14:paraId="05192DC3" w14:textId="52B181CE" w:rsidR="00561578" w:rsidRPr="00561578" w:rsidRDefault="00561578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Указатель на интерфейс оси ksEntity</w:t>
            </w:r>
          </w:p>
        </w:tc>
      </w:tr>
    </w:tbl>
    <w:p w14:paraId="4369FDD4" w14:textId="11841F85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4B9DD3A" w14:textId="77777777" w:rsidR="00561578" w:rsidRDefault="00561578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lastRenderedPageBreak/>
        <w:t>1.3 Обзор аналогов</w:t>
      </w:r>
    </w:p>
    <w:p w14:paraId="767ABBEE" w14:textId="56D518E5" w:rsidR="00001CC0" w:rsidRPr="00C015EA" w:rsidRDefault="00001CC0" w:rsidP="00561578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 w:rsidRPr="00001CC0">
        <w:t xml:space="preserve">PTC Creo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  <w:r w:rsidR="00561578">
        <w:t xml:space="preserve"> </w:t>
      </w:r>
      <w:r>
        <w:t xml:space="preserve">Классический интерфейс </w:t>
      </w:r>
      <w:r>
        <w:rPr>
          <w:lang w:val="en-US"/>
        </w:rPr>
        <w:t xml:space="preserve">PTC Creo </w:t>
      </w:r>
      <w:r>
        <w:t>представлен на рисунке 1.1</w:t>
      </w:r>
      <w:r w:rsidR="00561578">
        <w:t>.</w:t>
      </w:r>
      <w:r w:rsidR="00561578" w:rsidRPr="00C015EA">
        <w:rPr>
          <w:lang w:val="en-US"/>
        </w:rPr>
        <w:t xml:space="preserve"> </w:t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71B3A9E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24968F8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</w:t>
      </w:r>
      <w:r w:rsidR="00B86E8A" w:rsidRPr="00E21896">
        <w:rPr>
          <w:rFonts w:ascii="Times New Roman" w:hAnsi="Times New Roman" w:cs="Times New Roman"/>
          <w:sz w:val="28"/>
          <w:szCs w:val="28"/>
          <w:lang w:val="ru-RU"/>
        </w:rPr>
        <w:t>2, минимум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22мм, максимум – 28мм);</w:t>
      </w:r>
    </w:p>
    <w:p w14:paraId="3AD330A0" w14:textId="64FAAE01" w:rsidR="00E21896" w:rsidRDefault="00E21896" w:rsidP="00A41314">
      <w:pPr>
        <w:pStyle w:val="ac"/>
        <w:numPr>
          <w:ilvl w:val="0"/>
          <w:numId w:val="2"/>
        </w:numPr>
        <w:tabs>
          <w:tab w:val="left" w:pos="851"/>
        </w:tabs>
        <w:spacing w:after="160"/>
        <w:ind w:firstLine="709"/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6B7E8690" w14:textId="1DC0B55F" w:rsidR="00D50B06" w:rsidRDefault="00D50B06" w:rsidP="00A41314">
      <w:pPr>
        <w:pStyle w:val="ac"/>
        <w:tabs>
          <w:tab w:val="left" w:pos="709"/>
          <w:tab w:val="left" w:pos="851"/>
        </w:tabs>
        <w:spacing w:after="160"/>
        <w:ind w:firstLine="709"/>
      </w:pPr>
      <w:r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69168E41" w14:textId="6D5EB23A" w:rsidR="00440984" w:rsidRDefault="00FD7464" w:rsidP="0044098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Unified Modeling Language — унифицированный язык моделирования) — язык графического описания для объектного моделирования в </w:t>
      </w:r>
      <w:commentRangeStart w:id="10"/>
      <w:r w:rsidRPr="00FD7464">
        <w:rPr>
          <w:bCs/>
          <w:szCs w:val="28"/>
        </w:rPr>
        <w:t>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  <w:r w:rsidR="00561578">
        <w:rPr>
          <w:bCs/>
          <w:szCs w:val="28"/>
        </w:rPr>
        <w:t xml:space="preserve">  </w:t>
      </w:r>
      <w:r w:rsidR="000605DB">
        <w:rPr>
          <w:bCs/>
          <w:szCs w:val="28"/>
        </w:rPr>
        <w:t xml:space="preserve">Диаграмма </w:t>
      </w:r>
      <w:commentRangeEnd w:id="10"/>
      <w:r w:rsidR="00B86E8A">
        <w:rPr>
          <w:rStyle w:val="af0"/>
          <w:rFonts w:asciiTheme="minorHAnsi" w:hAnsiTheme="minorHAnsi"/>
          <w:lang w:val="en-US"/>
        </w:rPr>
        <w:commentReference w:id="10"/>
      </w:r>
      <w:r w:rsidR="000605DB">
        <w:rPr>
          <w:bCs/>
          <w:szCs w:val="28"/>
        </w:rPr>
        <w:t xml:space="preserve">классов </w:t>
      </w:r>
      <w:r w:rsidR="000605DB">
        <w:rPr>
          <w:bCs/>
          <w:szCs w:val="28"/>
          <w:lang w:val="en-US"/>
        </w:rPr>
        <w:t>UML</w:t>
      </w:r>
      <w:r w:rsidR="000605DB" w:rsidRPr="000605DB">
        <w:rPr>
          <w:bCs/>
          <w:szCs w:val="28"/>
        </w:rPr>
        <w:t xml:space="preserve"> </w:t>
      </w:r>
      <w:r w:rsidR="000605DB">
        <w:rPr>
          <w:bCs/>
          <w:szCs w:val="28"/>
        </w:rPr>
        <w:t>представлена на рисунке 3.</w:t>
      </w:r>
      <w:r w:rsidR="00440984">
        <w:rPr>
          <w:bCs/>
          <w:szCs w:val="28"/>
        </w:rPr>
        <w:t>1</w:t>
      </w:r>
    </w:p>
    <w:p w14:paraId="64E8416C" w14:textId="062FF46B" w:rsidR="00440984" w:rsidRDefault="00440984" w:rsidP="00440984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commentRangeStart w:id="11"/>
      <w:r>
        <w:rPr>
          <w:noProof/>
        </w:rPr>
        <w:drawing>
          <wp:inline distT="0" distB="0" distL="0" distR="0" wp14:anchorId="78C0727A" wp14:editId="027647F3">
            <wp:extent cx="5342627" cy="5381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77" t="5618" r="6281" b="4940"/>
                    <a:stretch/>
                  </pic:blipFill>
                  <pic:spPr bwMode="auto">
                    <a:xfrm>
                      <a:off x="0" y="0"/>
                      <a:ext cx="5379330" cy="541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1"/>
      <w:r w:rsidR="00543FEA">
        <w:rPr>
          <w:rStyle w:val="af0"/>
          <w:rFonts w:asciiTheme="minorHAnsi" w:hAnsiTheme="minorHAnsi"/>
          <w:lang w:val="en-US"/>
        </w:rPr>
        <w:commentReference w:id="11"/>
      </w:r>
    </w:p>
    <w:p w14:paraId="135F680D" w14:textId="3D22AADF" w:rsidR="00FD7464" w:rsidRDefault="00440984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  <w:r>
        <w:t>Р</w:t>
      </w:r>
      <w:r w:rsidR="00931D41">
        <w:t>исунок 3.</w:t>
      </w:r>
      <w:r w:rsidR="00561578">
        <w:t>1</w:t>
      </w:r>
      <w:r w:rsidR="00931D41">
        <w:t xml:space="preserve"> – Диаграмма классов </w:t>
      </w:r>
      <w:r w:rsidR="00931D41">
        <w:rPr>
          <w:lang w:val="en-US"/>
        </w:rPr>
        <w:t>UML</w:t>
      </w:r>
    </w:p>
    <w:p w14:paraId="5A67E470" w14:textId="1A2313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EB453F0" w14:textId="7704F93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4D9F426" w14:textId="28292E2A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4EDCCF08" w14:textId="77777777" w:rsidR="00561578" w:rsidRDefault="00561578" w:rsidP="00280212">
      <w:pPr>
        <w:pStyle w:val="ac"/>
        <w:tabs>
          <w:tab w:val="left" w:pos="709"/>
          <w:tab w:val="left" w:pos="851"/>
        </w:tabs>
        <w:ind w:firstLine="426"/>
      </w:pPr>
    </w:p>
    <w:p w14:paraId="1BD98666" w14:textId="5BF17ADD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</w:t>
      </w:r>
      <w:commentRangeStart w:id="12"/>
      <w:r>
        <w:t xml:space="preserve">3.1 </w:t>
      </w:r>
      <w:commentRangeEnd w:id="12"/>
      <w:r w:rsidR="00B86E8A">
        <w:rPr>
          <w:rStyle w:val="af0"/>
          <w:rFonts w:asciiTheme="minorHAnsi" w:hAnsiTheme="minorHAnsi"/>
          <w:lang w:val="en-US"/>
        </w:rPr>
        <w:commentReference w:id="12"/>
      </w:r>
      <w:r>
        <w:t>– Описание полей, методов, сущностей класса</w:t>
      </w:r>
      <w:r w:rsidRPr="00D50B06">
        <w:t xml:space="preserve"> “</w:t>
      </w:r>
      <w:r>
        <w:rPr>
          <w:lang w:val="en-US"/>
        </w:rPr>
        <w:t>AxeForm</w:t>
      </w:r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D50B06" w:rsidRPr="00543FEA" w14:paraId="20559015" w14:textId="77777777" w:rsidTr="00D50B06">
        <w:tc>
          <w:tcPr>
            <w:tcW w:w="3209" w:type="dxa"/>
          </w:tcPr>
          <w:p w14:paraId="54C060E6" w14:textId="6D30035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axeBuilder: AxeBuilder</w:t>
            </w:r>
          </w:p>
        </w:tc>
        <w:tc>
          <w:tcPr>
            <w:tcW w:w="3209" w:type="dxa"/>
          </w:tcPr>
          <w:p w14:paraId="73522D58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axeParameters:</w:t>
            </w:r>
          </w:p>
          <w:p w14:paraId="0D852FA0" w14:textId="2AE625E4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</w:t>
            </w:r>
          </w:p>
        </w:tc>
        <w:tc>
          <w:tcPr>
            <w:tcW w:w="3209" w:type="dxa"/>
          </w:tcPr>
          <w:p w14:paraId="4980D73B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_hasError()</w:t>
            </w:r>
          </w:p>
        </w:tc>
        <w:tc>
          <w:tcPr>
            <w:tcW w:w="3209" w:type="dxa"/>
          </w:tcPr>
          <w:p w14:paraId="11F073BC" w14:textId="0FACC01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SetValueParameter</w:t>
            </w:r>
          </w:p>
          <w:p w14:paraId="270E5630" w14:textId="1C0D628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(ParametersType,</w:t>
            </w:r>
            <w:r w:rsidR="004551C4">
              <w:rPr>
                <w:rFonts w:cs="Times New Roman"/>
                <w:sz w:val="24"/>
                <w:szCs w:val="24"/>
                <w:lang w:val="en-US"/>
              </w:rPr>
              <w:t xml:space="preserve"> value: int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543FEA" w14:paraId="6798592A" w14:textId="77777777" w:rsidTr="00D50B06">
        <w:tc>
          <w:tcPr>
            <w:tcW w:w="3209" w:type="dxa"/>
          </w:tcPr>
          <w:p w14:paraId="117CDB2B" w14:textId="2EC6175C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 -BuildButton_Click()</w:t>
            </w:r>
          </w:p>
        </w:tc>
        <w:tc>
          <w:tcPr>
            <w:tcW w:w="3209" w:type="dxa"/>
          </w:tcPr>
          <w:p w14:paraId="7DF0C208" w14:textId="48432D5B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D50B06" w:rsidRPr="00543FEA" w14:paraId="74B98B6A" w14:textId="77777777" w:rsidTr="00D50B06">
        <w:tc>
          <w:tcPr>
            <w:tcW w:w="3209" w:type="dxa"/>
          </w:tcPr>
          <w:p w14:paraId="5AA18DCD" w14:textId="007AED68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-MinimumButton_Click()</w:t>
            </w:r>
          </w:p>
        </w:tc>
        <w:tc>
          <w:tcPr>
            <w:tcW w:w="3209" w:type="dxa"/>
          </w:tcPr>
          <w:p w14:paraId="02C9E0BF" w14:textId="4A9AE550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D50B06" w:rsidRPr="00543FEA" w14:paraId="2B422760" w14:textId="77777777" w:rsidTr="00D50B06">
        <w:tc>
          <w:tcPr>
            <w:tcW w:w="3209" w:type="dxa"/>
          </w:tcPr>
          <w:p w14:paraId="0D266529" w14:textId="06F25F1D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-AverageButton_Click()</w:t>
            </w:r>
          </w:p>
        </w:tc>
        <w:tc>
          <w:tcPr>
            <w:tcW w:w="3209" w:type="dxa"/>
          </w:tcPr>
          <w:p w14:paraId="15038EEB" w14:textId="6078C83D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522D36" w:rsidRPr="00543FEA" w14:paraId="73767B8A" w14:textId="77777777" w:rsidTr="00D50B06">
        <w:tc>
          <w:tcPr>
            <w:tcW w:w="3209" w:type="dxa"/>
          </w:tcPr>
          <w:p w14:paraId="49B5188C" w14:textId="1B379515" w:rsidR="00522D3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-MaximumButton_Click()</w:t>
            </w:r>
          </w:p>
        </w:tc>
        <w:tc>
          <w:tcPr>
            <w:tcW w:w="3209" w:type="dxa"/>
          </w:tcPr>
          <w:p w14:paraId="437B8D4C" w14:textId="7FB59636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2E588B97" w14:textId="169011E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00AD8CE" w14:textId="2B2C182D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5A838CF" w14:textId="31983B7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82DE4AD" w14:textId="53AA8D4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FA9AC2" w14:textId="390FE6A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20FACBE" w14:textId="1E62D1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05A1B0" w14:textId="0318C7CA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8B5449B" w14:textId="0D15DF4E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B247A85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E5FC079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59CD54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8F606C4" w14:textId="4C2854D2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3.2 - Описание полей, методов, сущностей класса </w:t>
      </w:r>
      <w:r w:rsidRPr="00522D36">
        <w:t>“</w:t>
      </w:r>
      <w:r>
        <w:rPr>
          <w:lang w:val="en-US"/>
        </w:rPr>
        <w:t>AxeParameters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86"/>
        <w:gridCol w:w="1771"/>
        <w:gridCol w:w="3771"/>
      </w:tblGrid>
      <w:tr w:rsidR="00522D36" w14:paraId="1E93E439" w14:textId="77777777" w:rsidTr="00E12750">
        <w:tc>
          <w:tcPr>
            <w:tcW w:w="4117" w:type="dxa"/>
          </w:tcPr>
          <w:p w14:paraId="0ABBBDF3" w14:textId="5450BAC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lastRenderedPageBreak/>
              <w:t>Название метода</w:t>
            </w:r>
            <w:r w:rsidRPr="00561578">
              <w:rPr>
                <w:sz w:val="24"/>
                <w:szCs w:val="24"/>
                <w:lang w:val="en-US"/>
              </w:rPr>
              <w:t>/</w:t>
            </w:r>
            <w:r w:rsidRPr="00561578">
              <w:rPr>
                <w:sz w:val="24"/>
                <w:szCs w:val="24"/>
              </w:rPr>
              <w:t>поля</w:t>
            </w:r>
          </w:p>
        </w:tc>
        <w:tc>
          <w:tcPr>
            <w:tcW w:w="1690" w:type="dxa"/>
          </w:tcPr>
          <w:p w14:paraId="5F72C374" w14:textId="3819963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821" w:type="dxa"/>
          </w:tcPr>
          <w:p w14:paraId="50C1317A" w14:textId="48A4B1D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Описание</w:t>
            </w:r>
          </w:p>
        </w:tc>
      </w:tr>
      <w:tr w:rsidR="00522D36" w:rsidRPr="00543FEA" w14:paraId="26393A4D" w14:textId="77777777" w:rsidTr="00E12750">
        <w:tc>
          <w:tcPr>
            <w:tcW w:w="4117" w:type="dxa"/>
          </w:tcPr>
          <w:p w14:paraId="2AA71C73" w14:textId="5043F81F" w:rsidR="00522D36" w:rsidRPr="00561578" w:rsidRDefault="00522D36" w:rsidP="00E127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_parameters: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&lt;ParametersType, Parameter&gt;</w:t>
            </w:r>
          </w:p>
        </w:tc>
        <w:tc>
          <w:tcPr>
            <w:tcW w:w="1690" w:type="dxa"/>
          </w:tcPr>
          <w:p w14:paraId="67FB3507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2B2E31CC" w14:textId="073EF3DB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Хранит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данные о каждом параметре модели из перечисления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“</w:t>
            </w:r>
            <w:r w:rsidRPr="00561578">
              <w:rPr>
                <w:bCs/>
                <w:sz w:val="24"/>
                <w:szCs w:val="24"/>
                <w:lang w:val="en-US"/>
              </w:rPr>
              <w:t>AxeParameter</w:t>
            </w:r>
            <w:r w:rsidRPr="00561578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543FEA" w14:paraId="32279699" w14:textId="77777777" w:rsidTr="00E12750">
        <w:tc>
          <w:tcPr>
            <w:tcW w:w="4117" w:type="dxa"/>
          </w:tcPr>
          <w:p w14:paraId="7C7E519E" w14:textId="6146CA85" w:rsidR="00522D36" w:rsidRPr="00561578" w:rsidRDefault="00FB6086" w:rsidP="00E12750">
            <w:pPr>
              <w:rPr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AxeParameters()</w:t>
            </w:r>
          </w:p>
        </w:tc>
        <w:tc>
          <w:tcPr>
            <w:tcW w:w="1690" w:type="dxa"/>
          </w:tcPr>
          <w:p w14:paraId="150E1CB4" w14:textId="5FE5FE6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96FD412" w14:textId="2BE63A3B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E12750">
        <w:tc>
          <w:tcPr>
            <w:tcW w:w="4117" w:type="dxa"/>
          </w:tcPr>
          <w:p w14:paraId="33C9402D" w14:textId="186090DA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GetValue(ParametersType)</w:t>
            </w:r>
          </w:p>
        </w:tc>
        <w:tc>
          <w:tcPr>
            <w:tcW w:w="1690" w:type="dxa"/>
          </w:tcPr>
          <w:p w14:paraId="4AAFDAF5" w14:textId="567A7A99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76FD653" w14:textId="754F8E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E12750">
        <w:tc>
          <w:tcPr>
            <w:tcW w:w="4117" w:type="dxa"/>
          </w:tcPr>
          <w:p w14:paraId="5B06EC06" w14:textId="72D30BE8" w:rsidR="00DF1F3A" w:rsidRPr="00561578" w:rsidRDefault="00FB6086" w:rsidP="00E127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SetValue(ParametersType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5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value: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33997BF2" w14:textId="77178BE0" w:rsidR="00DF1F3A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821" w:type="dxa"/>
          </w:tcPr>
          <w:p w14:paraId="2234BD9F" w14:textId="09474D99" w:rsidR="00DF1F3A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4DAC0EA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4246"/>
      </w:tblGrid>
      <w:tr w:rsidR="00522D36" w14:paraId="76C2DA68" w14:textId="77777777" w:rsidTr="00E12750">
        <w:tc>
          <w:tcPr>
            <w:tcW w:w="3114" w:type="dxa"/>
          </w:tcPr>
          <w:p w14:paraId="186ED60B" w14:textId="566314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268" w:type="dxa"/>
          </w:tcPr>
          <w:p w14:paraId="6F161CA4" w14:textId="320CDE00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4246" w:type="dxa"/>
          </w:tcPr>
          <w:p w14:paraId="3E55A5B5" w14:textId="32AD7E6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E12750">
        <w:tc>
          <w:tcPr>
            <w:tcW w:w="3114" w:type="dxa"/>
          </w:tcPr>
          <w:p w14:paraId="6FBCB014" w14:textId="2EAE8DCD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_value: int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</w:tc>
        <w:tc>
          <w:tcPr>
            <w:tcW w:w="2268" w:type="dxa"/>
          </w:tcPr>
          <w:p w14:paraId="34BBD23F" w14:textId="51E543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47D92C8" w14:textId="27B7AAAA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 xml:space="preserve">Поле, хранящее </w:t>
            </w:r>
            <w:r w:rsidR="00FB6086" w:rsidRPr="00561578">
              <w:rPr>
                <w:rFonts w:cs="Times New Roman"/>
                <w:bCs/>
                <w:sz w:val="24"/>
                <w:szCs w:val="24"/>
              </w:rPr>
              <w:t xml:space="preserve">текущее </w:t>
            </w:r>
            <w:r w:rsidRPr="00561578">
              <w:rPr>
                <w:rFonts w:cs="Times New Roman"/>
                <w:bCs/>
                <w:sz w:val="24"/>
                <w:szCs w:val="24"/>
              </w:rPr>
              <w:t>значение</w:t>
            </w:r>
          </w:p>
        </w:tc>
      </w:tr>
      <w:tr w:rsidR="00522D36" w:rsidRPr="00543FEA" w14:paraId="5699ADC8" w14:textId="77777777" w:rsidTr="00E12750">
        <w:tc>
          <w:tcPr>
            <w:tcW w:w="3114" w:type="dxa"/>
          </w:tcPr>
          <w:p w14:paraId="18DAE3C2" w14:textId="4BA1AC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Parameter(int, int, int)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0604DF7" w14:textId="7DF8039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99BBC75" w14:textId="3EDB504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543FEA" w14:paraId="655DF238" w14:textId="77777777" w:rsidTr="00E12750">
        <w:tc>
          <w:tcPr>
            <w:tcW w:w="3114" w:type="dxa"/>
          </w:tcPr>
          <w:p w14:paraId="60ACA89C" w14:textId="609B87C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Minimum():</w:t>
            </w:r>
          </w:p>
        </w:tc>
        <w:tc>
          <w:tcPr>
            <w:tcW w:w="2268" w:type="dxa"/>
          </w:tcPr>
          <w:p w14:paraId="5ACD4DD3" w14:textId="76B92EA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112F79BD" w14:textId="153BB6C0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543FEA" w14:paraId="5B354E5C" w14:textId="77777777" w:rsidTr="00E12750">
        <w:tc>
          <w:tcPr>
            <w:tcW w:w="3114" w:type="dxa"/>
          </w:tcPr>
          <w:p w14:paraId="60222EC6" w14:textId="4BCFAE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Maximum():</w:t>
            </w:r>
          </w:p>
        </w:tc>
        <w:tc>
          <w:tcPr>
            <w:tcW w:w="2268" w:type="dxa"/>
          </w:tcPr>
          <w:p w14:paraId="1A69595E" w14:textId="7845E1D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56963327" w14:textId="7FF585D4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543FEA" w14:paraId="33076B7F" w14:textId="77777777" w:rsidTr="00E12750">
        <w:tc>
          <w:tcPr>
            <w:tcW w:w="3114" w:type="dxa"/>
          </w:tcPr>
          <w:p w14:paraId="270C0E8B" w14:textId="3847D30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Value():</w:t>
            </w:r>
          </w:p>
        </w:tc>
        <w:tc>
          <w:tcPr>
            <w:tcW w:w="2268" w:type="dxa"/>
          </w:tcPr>
          <w:p w14:paraId="1496AC49" w14:textId="6DC53A0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735C326D" w14:textId="73F6FE62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793138C1" w14:textId="0646EA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9989CE9" w14:textId="1EC8954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0137739" w14:textId="55D1828C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18A2194" w14:textId="617D0938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4D79F6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76E5D9ED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33322C1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06F2400E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AxeBuilder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37"/>
        <w:gridCol w:w="2081"/>
        <w:gridCol w:w="3210"/>
      </w:tblGrid>
      <w:tr w:rsidR="00522D36" w14:paraId="477983F6" w14:textId="77777777" w:rsidTr="00E12750">
        <w:tc>
          <w:tcPr>
            <w:tcW w:w="4337" w:type="dxa"/>
          </w:tcPr>
          <w:p w14:paraId="0F3433D5" w14:textId="6E62F1E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lastRenderedPageBreak/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081" w:type="dxa"/>
          </w:tcPr>
          <w:p w14:paraId="60B52255" w14:textId="64E8543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:rsidRPr="00543FEA" w14:paraId="623D6372" w14:textId="77777777" w:rsidTr="00E12750">
        <w:tc>
          <w:tcPr>
            <w:tcW w:w="4337" w:type="dxa"/>
          </w:tcPr>
          <w:p w14:paraId="1BC8575A" w14:textId="3E9275CE" w:rsidR="00522D36" w:rsidRPr="00561578" w:rsidRDefault="00522D36" w:rsidP="00E1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_kompas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 Kompa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</w:p>
        </w:tc>
        <w:tc>
          <w:tcPr>
            <w:tcW w:w="2081" w:type="dxa"/>
          </w:tcPr>
          <w:p w14:paraId="6FCBC925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7F08C25" w14:textId="315F5DE6" w:rsidR="00522D36" w:rsidRPr="00561578" w:rsidRDefault="00FB6086" w:rsidP="00E12750">
            <w:pPr>
              <w:pStyle w:val="ac"/>
              <w:tabs>
                <w:tab w:val="left" w:pos="709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в себе методы необходимые для связи с КОМПАС 3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543FEA" w14:paraId="586682F1" w14:textId="77777777" w:rsidTr="00E12750">
        <w:tc>
          <w:tcPr>
            <w:tcW w:w="4337" w:type="dxa"/>
          </w:tcPr>
          <w:p w14:paraId="681CFDEE" w14:textId="15DB5C9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_parameters: AxeParameters</w:t>
            </w:r>
          </w:p>
        </w:tc>
        <w:tc>
          <w:tcPr>
            <w:tcW w:w="2081" w:type="dxa"/>
          </w:tcPr>
          <w:p w14:paraId="3B46746B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8ED085C" w14:textId="2C651CE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данные о каждом параметре модели из перечисления “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AxeParameter</w:t>
            </w:r>
            <w:r w:rsidRPr="00561578">
              <w:rPr>
                <w:rFonts w:cs="Times New Roman"/>
                <w:bCs/>
                <w:sz w:val="24"/>
                <w:szCs w:val="24"/>
              </w:rPr>
              <w:t>”</w:t>
            </w:r>
          </w:p>
        </w:tc>
      </w:tr>
      <w:tr w:rsidR="00522D36" w:rsidRPr="00543FEA" w14:paraId="003C532F" w14:textId="77777777" w:rsidTr="00E12750">
        <w:tc>
          <w:tcPr>
            <w:tcW w:w="4337" w:type="dxa"/>
          </w:tcPr>
          <w:p w14:paraId="6FBA495D" w14:textId="341862B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BuilderAxe(AxeParameters)</w:t>
            </w:r>
          </w:p>
        </w:tc>
        <w:tc>
          <w:tcPr>
            <w:tcW w:w="2081" w:type="dxa"/>
          </w:tcPr>
          <w:p w14:paraId="589D719D" w14:textId="7FBA2B46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0D26EEED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топора по заданным параметрам</w:t>
            </w:r>
          </w:p>
        </w:tc>
      </w:tr>
      <w:tr w:rsidR="00522D36" w14:paraId="1600AAFD" w14:textId="77777777" w:rsidTr="00E12750">
        <w:tc>
          <w:tcPr>
            <w:tcW w:w="4337" w:type="dxa"/>
          </w:tcPr>
          <w:p w14:paraId="254FE733" w14:textId="64A02D4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081" w:type="dxa"/>
          </w:tcPr>
          <w:p w14:paraId="0565610E" w14:textId="45A2DCC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10" w:type="dxa"/>
          </w:tcPr>
          <w:p w14:paraId="1D490990" w14:textId="61EA6E7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E12750">
        <w:tc>
          <w:tcPr>
            <w:tcW w:w="4337" w:type="dxa"/>
          </w:tcPr>
          <w:p w14:paraId="32AC5EF0" w14:textId="5D3FE554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-PressOutSketch (ksSketchDefinition, int)</w:t>
            </w:r>
          </w:p>
        </w:tc>
        <w:tc>
          <w:tcPr>
            <w:tcW w:w="2081" w:type="dxa"/>
          </w:tcPr>
          <w:p w14:paraId="19C2EB6A" w14:textId="55489B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2F0C22FE" w:rsidR="00561578" w:rsidRDefault="0056157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072CBF87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60209A76" w:rsidR="007B1077" w:rsidRPr="007B1077" w:rsidRDefault="00FB291C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DDC3B" wp14:editId="64AD06A9">
            <wp:extent cx="4572000" cy="2769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8" b="27064"/>
                    <a:stretch/>
                  </pic:blipFill>
                  <pic:spPr bwMode="auto">
                    <a:xfrm>
                      <a:off x="0" y="0"/>
                      <a:ext cx="4682841" cy="28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259E8587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commentRangeStart w:id="13"/>
      <w:commentRangeStart w:id="14"/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6C6B82" w14:textId="4A15C41C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части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6E15F" w14:textId="24BAFF35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1FF3E" w14:textId="41284F65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части 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9F4BBA" w14:textId="3C7C020A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ширины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5A3EFE" w14:textId="3D519BB8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первой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43A58A" w14:textId="35485565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второй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C6418" w14:textId="3145101E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Кнопка, которая з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адае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минимальные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BE5C2" w14:textId="25603143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Кнопка, которая з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адае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средние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3D0C4" w14:textId="10C2506B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Кнопка, которая з</w:t>
      </w:r>
      <w:r>
        <w:rPr>
          <w:rFonts w:ascii="Times New Roman" w:hAnsi="Times New Roman" w:cs="Times New Roman"/>
          <w:sz w:val="28"/>
          <w:szCs w:val="28"/>
          <w:lang w:val="ru-RU"/>
        </w:rPr>
        <w:t>адае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максимальные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EE630F" w14:textId="691AB969" w:rsidR="007B1077" w:rsidRPr="00FB291C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 для построения чертежа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топор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а</w:t>
      </w:r>
      <w:commentRangeEnd w:id="13"/>
      <w:r w:rsidR="00B86E8A">
        <w:rPr>
          <w:rStyle w:val="af0"/>
        </w:rPr>
        <w:commentReference w:id="13"/>
      </w:r>
      <w:commentRangeEnd w:id="14"/>
      <w:r w:rsidR="00543FEA">
        <w:rPr>
          <w:rStyle w:val="af0"/>
        </w:rPr>
        <w:commentReference w:id="14"/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8E640" w14:textId="3E2219D2" w:rsidR="00FB291C" w:rsidRP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вывода чертежа</w:t>
      </w:r>
      <w:commentRangeStart w:id="15"/>
      <w:r>
        <w:rPr>
          <w:rFonts w:ascii="Times New Roman" w:hAnsi="Times New Roman" w:cs="Times New Roman"/>
          <w:sz w:val="28"/>
          <w:szCs w:val="28"/>
        </w:rPr>
        <w:t>;</w:t>
      </w:r>
      <w:commentRangeEnd w:id="15"/>
      <w:r w:rsidR="005B749F">
        <w:rPr>
          <w:rStyle w:val="af0"/>
        </w:rPr>
        <w:commentReference w:id="15"/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480C66BB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E12750" w:rsidRPr="00E12750">
        <w:rPr>
          <w:rStyle w:val="af0"/>
          <w:lang w:val="ru-RU"/>
        </w:rPr>
        <w:t xml:space="preserve"> </w:t>
      </w:r>
      <w:r w:rsidR="00E12750">
        <w:rPr>
          <w:rStyle w:val="af0"/>
          <w:rFonts w:ascii="Times New Roman" w:hAnsi="Times New Roman" w:cs="Times New Roman"/>
          <w:sz w:val="28"/>
          <w:szCs w:val="28"/>
          <w:lang w:val="ru-RU"/>
        </w:rPr>
        <w:t>ста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09D0AB33" w:rsidR="00FD7464" w:rsidRDefault="00C015EA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98573BC" wp14:editId="0039C4D4">
            <wp:extent cx="4181475" cy="25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2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70AE15D7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8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4E7EFDDC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  <w:lang w:val="en-US"/>
        </w:rPr>
        <w:t>PTC</w:t>
      </w:r>
      <w:r w:rsidRPr="00A4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Creo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Режим доступа:</w:t>
      </w:r>
      <w:r w:rsidRPr="00A41314">
        <w:rPr>
          <w:rFonts w:cs="Times New Roman"/>
          <w:szCs w:val="28"/>
        </w:rPr>
        <w:t xml:space="preserve"> </w:t>
      </w:r>
      <w:hyperlink r:id="rId19" w:history="1">
        <w:r w:rsidRPr="00A41314">
          <w:rPr>
            <w:rStyle w:val="a6"/>
            <w:color w:val="auto"/>
            <w:lang w:val="en-US"/>
          </w:rPr>
          <w:t>https</w:t>
        </w:r>
        <w:r w:rsidRPr="00A41314">
          <w:rPr>
            <w:rStyle w:val="a6"/>
            <w:color w:val="auto"/>
          </w:rPr>
          <w:t>://</w:t>
        </w:r>
        <w:r w:rsidRPr="00A41314">
          <w:rPr>
            <w:rStyle w:val="a6"/>
            <w:color w:val="auto"/>
            <w:lang w:val="en-US"/>
          </w:rPr>
          <w:t>junior</w:t>
        </w:r>
        <w:r w:rsidRPr="00A41314">
          <w:rPr>
            <w:rStyle w:val="a6"/>
            <w:color w:val="auto"/>
          </w:rPr>
          <w:t>3</w:t>
        </w:r>
        <w:r w:rsidRPr="00A41314">
          <w:rPr>
            <w:rStyle w:val="a6"/>
            <w:color w:val="auto"/>
            <w:lang w:val="en-US"/>
          </w:rPr>
          <w:t>d</w:t>
        </w:r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ru</w:t>
        </w:r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article</w:t>
        </w:r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creo</w:t>
        </w:r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html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210454" w14:textId="3107A299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2-11-11T18:55:00Z" w:initials="KA">
    <w:p w14:paraId="44E55209" w14:textId="317491EA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Межабзацный интервал</w:t>
      </w:r>
    </w:p>
  </w:comment>
  <w:comment w:id="1" w:author="Kalentyev Alexey" w:date="2022-11-11T18:55:00Z" w:initials="KA">
    <w:p w14:paraId="64FA70AD" w14:textId="77777777" w:rsidR="00543FEA" w:rsidRPr="00543FEA" w:rsidRDefault="00543FEA" w:rsidP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rStyle w:val="af0"/>
        </w:rPr>
        <w:annotationRef/>
      </w:r>
      <w:r>
        <w:rPr>
          <w:lang w:val="ru-RU"/>
        </w:rPr>
        <w:t>Межабзацный интервал</w:t>
      </w:r>
    </w:p>
    <w:p w14:paraId="023BBC6D" w14:textId="76C1800D" w:rsidR="00543FEA" w:rsidRPr="00543FEA" w:rsidRDefault="00543FEA">
      <w:pPr>
        <w:pStyle w:val="af1"/>
        <w:rPr>
          <w:lang w:val="ru-RU"/>
        </w:rPr>
      </w:pPr>
    </w:p>
  </w:comment>
  <w:comment w:id="2" w:author="Kalentyev Alexey" w:date="2022-11-11T18:56:00Z" w:initials="KA">
    <w:p w14:paraId="785A5F71" w14:textId="5E6B32F3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Что такое указатель в </w:t>
      </w:r>
      <w:r>
        <w:t>C</w:t>
      </w:r>
      <w:r w:rsidRPr="00543FEA">
        <w:rPr>
          <w:lang w:val="ru-RU"/>
        </w:rPr>
        <w:t>#</w:t>
      </w:r>
    </w:p>
  </w:comment>
  <w:comment w:id="3" w:author="Kalentyev Alexey" w:date="2022-11-11T18:56:00Z" w:initials="KA">
    <w:p w14:paraId="518E7396" w14:textId="6728E605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Что такое указатель в </w:t>
      </w:r>
      <w:r>
        <w:t>C</w:t>
      </w:r>
      <w:r w:rsidRPr="00543FEA">
        <w:rPr>
          <w:lang w:val="ru-RU"/>
        </w:rPr>
        <w:t>#</w:t>
      </w:r>
    </w:p>
  </w:comment>
  <w:comment w:id="5" w:author="Kalentyev Alexey" w:date="2022-11-11T18:57:00Z" w:initials="KA">
    <w:p w14:paraId="5B6C083A" w14:textId="27A915C4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Что такое указатель в </w:t>
      </w:r>
      <w:r>
        <w:t>C</w:t>
      </w:r>
      <w:r w:rsidRPr="00543FEA">
        <w:rPr>
          <w:lang w:val="ru-RU"/>
        </w:rPr>
        <w:t>#</w:t>
      </w:r>
    </w:p>
  </w:comment>
  <w:comment w:id="4" w:author="Kalentyev Alexey" w:date="2022-11-11T18:56:00Z" w:initials="KA">
    <w:p w14:paraId="68FF2D1C" w14:textId="0CBA8C53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Размер шрифта больше чем в предыдущих таблицах</w:t>
      </w:r>
    </w:p>
  </w:comment>
  <w:comment w:id="6" w:author="Kalentyev Alexey" w:date="2022-11-11T18:57:00Z" w:initials="KA">
    <w:p w14:paraId="1CB4BCD3" w14:textId="4ABD8D27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Что такое указатель в </w:t>
      </w:r>
      <w:r>
        <w:t>C</w:t>
      </w:r>
      <w:r w:rsidRPr="00543FEA">
        <w:rPr>
          <w:lang w:val="ru-RU"/>
        </w:rPr>
        <w:t>#</w:t>
      </w:r>
    </w:p>
  </w:comment>
  <w:comment w:id="7" w:author="Kalentyev Alexey" w:date="2022-11-11T18:57:00Z" w:initials="KA">
    <w:p w14:paraId="64DCE6BC" w14:textId="7399F7AC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Что такое указатель в </w:t>
      </w:r>
      <w:r>
        <w:t>C</w:t>
      </w:r>
      <w:r w:rsidRPr="00543FEA">
        <w:rPr>
          <w:lang w:val="ru-RU"/>
        </w:rPr>
        <w:t>#</w:t>
      </w:r>
    </w:p>
  </w:comment>
  <w:comment w:id="8" w:author="Kalentyev Alexey" w:date="2022-11-11T15:11:00Z" w:initials="KA">
    <w:p w14:paraId="5198C162" w14:textId="0F94B839" w:rsidR="00561578" w:rsidRPr="00B86E8A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Шрифты</w:t>
      </w:r>
    </w:p>
  </w:comment>
  <w:comment w:id="9" w:author="Kalentyev Alexey" w:date="2022-11-11T18:58:00Z" w:initials="KA">
    <w:p w14:paraId="74BF8714" w14:textId="1910F823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 xml:space="preserve">Что такое указатель в </w:t>
      </w:r>
      <w:r>
        <w:t>C</w:t>
      </w:r>
      <w:r w:rsidRPr="00543FEA">
        <w:rPr>
          <w:lang w:val="ru-RU"/>
        </w:rPr>
        <w:t>#</w:t>
      </w:r>
    </w:p>
  </w:comment>
  <w:comment w:id="10" w:author="Kalentyev Alexey" w:date="2022-11-11T15:13:00Z" w:initials="KA">
    <w:p w14:paraId="3F0C41D9" w14:textId="5446F095" w:rsidR="00561578" w:rsidRPr="00561578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11" w:author="Kalentyev Alexey" w:date="2022-11-11T18:59:00Z" w:initials="KA">
    <w:p w14:paraId="3B0C1C79" w14:textId="7D0BA4CF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t>AxeForm</w:t>
      </w:r>
      <w:r w:rsidRPr="00543FEA">
        <w:rPr>
          <w:lang w:val="ru-RU"/>
        </w:rPr>
        <w:t xml:space="preserve"> – </w:t>
      </w:r>
      <w:r>
        <w:t>SetValueParameter</w:t>
      </w:r>
      <w:r w:rsidRPr="00543FEA">
        <w:rPr>
          <w:lang w:val="ru-RU"/>
        </w:rPr>
        <w:t xml:space="preserve"> – </w:t>
      </w:r>
      <w:r>
        <w:rPr>
          <w:lang w:val="ru-RU"/>
        </w:rPr>
        <w:t>убрать название аргумента, оставить только тип.</w:t>
      </w:r>
    </w:p>
  </w:comment>
  <w:comment w:id="12" w:author="Kalentyev Alexey" w:date="2022-11-11T15:16:00Z" w:initials="KA">
    <w:p w14:paraId="3EB8B748" w14:textId="22B3C206" w:rsidR="00561578" w:rsidRPr="00561578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 w:rsidR="00543FEA">
        <w:rPr>
          <w:lang w:val="ru-RU"/>
        </w:rPr>
        <w:t>Поправить по диаграмме</w:t>
      </w:r>
    </w:p>
  </w:comment>
  <w:comment w:id="13" w:author="Kalentyev Alexey" w:date="2022-11-11T15:17:00Z" w:initials="KA">
    <w:p w14:paraId="39703037" w14:textId="4891A1B4" w:rsidR="00561578" w:rsidRPr="00B86E8A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Переделать формулировки, ОС ТУСУР, область для вывода чертежа - подписать</w:t>
      </w:r>
    </w:p>
  </w:comment>
  <w:comment w:id="14" w:author="Kalentyev Alexey" w:date="2022-11-11T19:04:00Z" w:initials="KA">
    <w:p w14:paraId="29716B74" w14:textId="4AFA70BD" w:rsidR="00543FEA" w:rsidRPr="00543FEA" w:rsidRDefault="00543FEA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Это не окн</w:t>
      </w:r>
      <w:r w:rsidR="005B749F">
        <w:rPr>
          <w:lang w:val="ru-RU"/>
        </w:rPr>
        <w:t>а, а поля.</w:t>
      </w:r>
    </w:p>
  </w:comment>
  <w:comment w:id="15" w:author="Kalentyev Alexey" w:date="2022-11-11T19:06:00Z" w:initials="KA">
    <w:p w14:paraId="04C3E738" w14:textId="06077729" w:rsidR="005B749F" w:rsidRPr="005B749F" w:rsidRDefault="005B749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Посмотреть, как оформляются по ОС ТУСУР списки.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E55209" w15:done="0"/>
  <w15:commentEx w15:paraId="023BBC6D" w15:done="0"/>
  <w15:commentEx w15:paraId="785A5F71" w15:done="0"/>
  <w15:commentEx w15:paraId="518E7396" w15:done="0"/>
  <w15:commentEx w15:paraId="5B6C083A" w15:done="0"/>
  <w15:commentEx w15:paraId="68FF2D1C" w15:done="0"/>
  <w15:commentEx w15:paraId="1CB4BCD3" w15:done="0"/>
  <w15:commentEx w15:paraId="64DCE6BC" w15:done="0"/>
  <w15:commentEx w15:paraId="5198C162" w15:done="0"/>
  <w15:commentEx w15:paraId="74BF8714" w15:done="0"/>
  <w15:commentEx w15:paraId="3F0C41D9" w15:done="0"/>
  <w15:commentEx w15:paraId="3B0C1C79" w15:done="0"/>
  <w15:commentEx w15:paraId="3EB8B748" w15:done="0"/>
  <w15:commentEx w15:paraId="39703037" w15:done="0"/>
  <w15:commentEx w15:paraId="29716B74" w15:paraIdParent="39703037" w15:done="0"/>
  <w15:commentEx w15:paraId="04C3E7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1928" w16cex:dateUtc="2022-11-11T11:55:00Z"/>
  <w16cex:commentExtensible w16cex:durableId="27191936" w16cex:dateUtc="2022-11-11T11:55:00Z"/>
  <w16cex:commentExtensible w16cex:durableId="27191940" w16cex:dateUtc="2022-11-11T11:56:00Z"/>
  <w16cex:commentExtensible w16cex:durableId="27191950" w16cex:dateUtc="2022-11-11T11:56:00Z"/>
  <w16cex:commentExtensible w16cex:durableId="2719197D" w16cex:dateUtc="2022-11-11T11:57:00Z"/>
  <w16cex:commentExtensible w16cex:durableId="27191966" w16cex:dateUtc="2022-11-11T11:56:00Z"/>
  <w16cex:commentExtensible w16cex:durableId="27191985" w16cex:dateUtc="2022-11-11T11:57:00Z"/>
  <w16cex:commentExtensible w16cex:durableId="27191999" w16cex:dateUtc="2022-11-11T11:57:00Z"/>
  <w16cex:commentExtensible w16cex:durableId="2718E4AA" w16cex:dateUtc="2022-11-11T08:11:00Z"/>
  <w16cex:commentExtensible w16cex:durableId="271919BC" w16cex:dateUtc="2022-11-11T11:58:00Z"/>
  <w16cex:commentExtensible w16cex:durableId="2718E513" w16cex:dateUtc="2022-11-11T08:13:00Z"/>
  <w16cex:commentExtensible w16cex:durableId="27191A25" w16cex:dateUtc="2022-11-11T11:59:00Z"/>
  <w16cex:commentExtensible w16cex:durableId="2718E5BE" w16cex:dateUtc="2022-11-11T08:16:00Z"/>
  <w16cex:commentExtensible w16cex:durableId="2718E5FC" w16cex:dateUtc="2022-11-11T08:17:00Z"/>
  <w16cex:commentExtensible w16cex:durableId="27191B24" w16cex:dateUtc="2022-11-11T12:04:00Z"/>
  <w16cex:commentExtensible w16cex:durableId="27191B99" w16cex:dateUtc="2022-11-11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E55209" w16cid:durableId="27191928"/>
  <w16cid:commentId w16cid:paraId="023BBC6D" w16cid:durableId="27191936"/>
  <w16cid:commentId w16cid:paraId="785A5F71" w16cid:durableId="27191940"/>
  <w16cid:commentId w16cid:paraId="518E7396" w16cid:durableId="27191950"/>
  <w16cid:commentId w16cid:paraId="5B6C083A" w16cid:durableId="2719197D"/>
  <w16cid:commentId w16cid:paraId="68FF2D1C" w16cid:durableId="27191966"/>
  <w16cid:commentId w16cid:paraId="1CB4BCD3" w16cid:durableId="27191985"/>
  <w16cid:commentId w16cid:paraId="64DCE6BC" w16cid:durableId="27191999"/>
  <w16cid:commentId w16cid:paraId="5198C162" w16cid:durableId="2718E4AA"/>
  <w16cid:commentId w16cid:paraId="74BF8714" w16cid:durableId="271919BC"/>
  <w16cid:commentId w16cid:paraId="3F0C41D9" w16cid:durableId="2718E513"/>
  <w16cid:commentId w16cid:paraId="3B0C1C79" w16cid:durableId="27191A25"/>
  <w16cid:commentId w16cid:paraId="3EB8B748" w16cid:durableId="2718E5BE"/>
  <w16cid:commentId w16cid:paraId="39703037" w16cid:durableId="2718E5FC"/>
  <w16cid:commentId w16cid:paraId="29716B74" w16cid:durableId="27191B24"/>
  <w16cid:commentId w16cid:paraId="04C3E738" w16cid:durableId="27191B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9977" w14:textId="77777777" w:rsidR="000F69F9" w:rsidRDefault="000F69F9" w:rsidP="008F655D">
      <w:pPr>
        <w:spacing w:after="0" w:line="240" w:lineRule="auto"/>
      </w:pPr>
      <w:r>
        <w:separator/>
      </w:r>
    </w:p>
  </w:endnote>
  <w:endnote w:type="continuationSeparator" w:id="0">
    <w:p w14:paraId="14C87B75" w14:textId="77777777" w:rsidR="000F69F9" w:rsidRDefault="000F69F9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9F3B" w14:textId="77777777" w:rsidR="000F69F9" w:rsidRDefault="000F69F9" w:rsidP="008F655D">
      <w:pPr>
        <w:spacing w:after="0" w:line="240" w:lineRule="auto"/>
      </w:pPr>
      <w:r>
        <w:separator/>
      </w:r>
    </w:p>
  </w:footnote>
  <w:footnote w:type="continuationSeparator" w:id="0">
    <w:p w14:paraId="01A717E4" w14:textId="77777777" w:rsidR="000F69F9" w:rsidRDefault="000F69F9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83930"/>
      <w:docPartObj>
        <w:docPartGallery w:val="Page Numbers (Top of Page)"/>
        <w:docPartUnique/>
      </w:docPartObj>
    </w:sdtPr>
    <w:sdtContent>
      <w:p w14:paraId="2AEC6B72" w14:textId="7615D310" w:rsidR="00561578" w:rsidRDefault="005615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561578" w:rsidRDefault="0056157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1125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9065298">
    <w:abstractNumId w:val="3"/>
  </w:num>
  <w:num w:numId="3" w16cid:durableId="611132933">
    <w:abstractNumId w:val="1"/>
  </w:num>
  <w:num w:numId="4" w16cid:durableId="1997614082">
    <w:abstractNumId w:val="5"/>
  </w:num>
  <w:num w:numId="5" w16cid:durableId="255943705">
    <w:abstractNumId w:val="7"/>
  </w:num>
  <w:num w:numId="6" w16cid:durableId="881602459">
    <w:abstractNumId w:val="6"/>
  </w:num>
  <w:num w:numId="7" w16cid:durableId="596409718">
    <w:abstractNumId w:val="4"/>
  </w:num>
  <w:num w:numId="8" w16cid:durableId="1976134704">
    <w:abstractNumId w:val="9"/>
  </w:num>
  <w:num w:numId="9" w16cid:durableId="422260013">
    <w:abstractNumId w:val="2"/>
  </w:num>
  <w:num w:numId="10" w16cid:durableId="10046285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12723"/>
    <w:rsid w:val="00046AE3"/>
    <w:rsid w:val="000605DB"/>
    <w:rsid w:val="000F69F9"/>
    <w:rsid w:val="001157B1"/>
    <w:rsid w:val="0013045C"/>
    <w:rsid w:val="00170F74"/>
    <w:rsid w:val="001D79FB"/>
    <w:rsid w:val="001F4179"/>
    <w:rsid w:val="00280212"/>
    <w:rsid w:val="002D0E5F"/>
    <w:rsid w:val="00331355"/>
    <w:rsid w:val="00440984"/>
    <w:rsid w:val="004551C4"/>
    <w:rsid w:val="00483A95"/>
    <w:rsid w:val="00522D36"/>
    <w:rsid w:val="00543FEA"/>
    <w:rsid w:val="00561578"/>
    <w:rsid w:val="005B749F"/>
    <w:rsid w:val="005C6F46"/>
    <w:rsid w:val="006121EC"/>
    <w:rsid w:val="0061270F"/>
    <w:rsid w:val="0064697B"/>
    <w:rsid w:val="007B1077"/>
    <w:rsid w:val="007B3B91"/>
    <w:rsid w:val="007C1034"/>
    <w:rsid w:val="008D155F"/>
    <w:rsid w:val="008F655D"/>
    <w:rsid w:val="009130BF"/>
    <w:rsid w:val="00931D41"/>
    <w:rsid w:val="00A348FD"/>
    <w:rsid w:val="00A41314"/>
    <w:rsid w:val="00A570FE"/>
    <w:rsid w:val="00A872FD"/>
    <w:rsid w:val="00B54807"/>
    <w:rsid w:val="00B86E8A"/>
    <w:rsid w:val="00C015EA"/>
    <w:rsid w:val="00D1792D"/>
    <w:rsid w:val="00D50B06"/>
    <w:rsid w:val="00DF1F3A"/>
    <w:rsid w:val="00E12750"/>
    <w:rsid w:val="00E21896"/>
    <w:rsid w:val="00E3741F"/>
    <w:rsid w:val="00EC33BC"/>
    <w:rsid w:val="00F754ED"/>
    <w:rsid w:val="00FB291C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junior3d.ru/article/creo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Kalentyev Alexey</cp:lastModifiedBy>
  <cp:revision>7</cp:revision>
  <dcterms:created xsi:type="dcterms:W3CDTF">2022-11-11T00:00:00Z</dcterms:created>
  <dcterms:modified xsi:type="dcterms:W3CDTF">2022-11-11T12:06:00Z</dcterms:modified>
</cp:coreProperties>
</file>