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14:paraId="7A514046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7777777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14:paraId="3606ED56" w14:textId="77777777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77777777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numbers which are in parking lot 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F378C5">
        <w:tc>
          <w:tcPr>
            <w:tcW w:w="2887" w:type="dxa"/>
            <w:shd w:val="clear" w:color="auto" w:fill="D9D9D9" w:themeFill="background1" w:themeFillShade="D9"/>
          </w:tcPr>
          <w:p w14:paraId="7FA3C508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48CAB13A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14:paraId="73854E3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14:paraId="5C17267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7F2AA460" w14:textId="77777777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</w:p>
    <w:p w14:paraId="21F0E339" w14:textId="77777777" w:rsidR="002E0C27" w:rsidRPr="002E0C27" w:rsidRDefault="002E0C27" w:rsidP="002E0C27">
      <w:pPr>
        <w:rPr>
          <w:rStyle w:val="Strong"/>
          <w:lang w:val="bg-BG"/>
        </w:rPr>
      </w:pPr>
      <w:r w:rsidRPr="002E0C27">
        <w:t xml:space="preserve">All reservation numbers will be with </w:t>
      </w:r>
      <w:r w:rsidRPr="002E0C27">
        <w:rPr>
          <w:rStyle w:val="Strong"/>
        </w:rPr>
        <w:t>8 chars.</w:t>
      </w:r>
    </w:p>
    <w:p w14:paraId="3149CE5C" w14:textId="77777777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777E724A" w14:textId="77777777" w:rsidR="002E0C27" w:rsidRPr="002E0C27" w:rsidRDefault="002E0C27" w:rsidP="002E0C27">
      <w:pPr>
        <w:rPr>
          <w:lang w:val="bg-BG"/>
        </w:rPr>
      </w:pPr>
      <w:r w:rsidRPr="002E0C27">
        <w:t xml:space="preserve">There will be 2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didn't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DE4AEE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176FF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2F6DF1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9958CB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C715B6">
      <w:pPr>
        <w:rPr>
          <w:rFonts w:eastAsiaTheme="majorEastAsia" w:cstheme="majorBidi"/>
          <w:b/>
          <w:color w:val="8F400B"/>
          <w:sz w:val="36"/>
          <w:szCs w:val="36"/>
        </w:rPr>
      </w:pPr>
    </w:p>
    <w:p w14:paraId="56985688" w14:textId="62650D5C" w:rsidR="002E0C27" w:rsidRPr="00C715B6" w:rsidRDefault="002E0C27" w:rsidP="00C715B6">
      <w:pPr>
        <w:pStyle w:val="Heading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77777777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14:paraId="71C7B45E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14:paraId="155F757C" w14:textId="77777777"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14:paraId="0A2AC8ED" w14:textId="77777777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6E935EE6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="00877986">
        <w:rPr>
          <w:b/>
        </w:rPr>
        <w:t>"First player w</w:t>
      </w:r>
      <w:r w:rsidRPr="002E0C27">
        <w:rPr>
          <w:b/>
        </w:rPr>
        <w:t>in!"</w:t>
      </w:r>
      <w:r w:rsidRPr="002E0C27">
        <w:t xml:space="preserve">, </w:t>
      </w:r>
      <w:r w:rsidR="00877986">
        <w:rPr>
          <w:b/>
        </w:rPr>
        <w:t>"Second p</w:t>
      </w:r>
      <w:bookmarkStart w:id="0" w:name="_GoBack"/>
      <w:bookmarkEnd w:id="0"/>
      <w:r w:rsidR="00877986">
        <w:rPr>
          <w:b/>
        </w:rPr>
        <w:t>layer w</w:t>
      </w:r>
      <w:r w:rsidRPr="002E0C27">
        <w:rPr>
          <w:b/>
        </w:rPr>
        <w:t>in!"</w:t>
      </w:r>
      <w:r w:rsidRPr="002E0C27">
        <w:t xml:space="preserve"> or </w:t>
      </w:r>
      <w:r w:rsidRPr="002E0C27">
        <w:rPr>
          <w:b/>
        </w:rPr>
        <w:t>"Draw!"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F378C5">
        <w:tc>
          <w:tcPr>
            <w:tcW w:w="7423" w:type="dxa"/>
            <w:shd w:val="clear" w:color="auto" w:fill="D9D9D9" w:themeFill="background1" w:themeFillShade="D9"/>
          </w:tcPr>
          <w:p w14:paraId="0FB59540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42B67D4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14:paraId="1A333E57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14:paraId="3AEB5ECE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F9C9447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one digit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110B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BD5F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5EACC5D2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2C60C8FE">
            <wp:extent cx="4713070" cy="2066925"/>
            <wp:effectExtent l="19050" t="1905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883" cy="206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7D8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9D837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lastRenderedPageBreak/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77777777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14:paraId="4580C02A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77777777"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14:paraId="271E778F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14:paraId="56DD7A78" w14:textId="77777777"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D759D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5D30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F6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14:paraId="2EAB9CE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14:paraId="08AF236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14:paraId="41ED3BC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14:paraId="451BC8B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D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14:paraId="16CF59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14:paraId="2B9F391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14:paraId="165D65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14:paraId="180899B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14:paraId="1CFD747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14:paraId="4268FC0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DC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14:paraId="256F450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14:paraId="38B761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14:paraId="6E1F7F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14:paraId="495F09B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A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14:paraId="6A7C52D8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14:paraId="3E8321E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14:paraId="47B96BC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14:paraId="2F693DC3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7FEF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E453F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11CAAFE8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14:paraId="1115611F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14:paraId="7C3B967C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2E0C27" w:rsidRPr="002E0C27" w14:paraId="16A102B1" w14:textId="77777777" w:rsidTr="00F378C5">
        <w:tc>
          <w:tcPr>
            <w:tcW w:w="5155" w:type="dxa"/>
            <w:shd w:val="clear" w:color="auto" w:fill="D9D9D9" w:themeFill="background1" w:themeFillShade="D9"/>
          </w:tcPr>
          <w:p w14:paraId="15ECCA2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4F25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F378C5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F378C5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14:paraId="5D2CC97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14:paraId="1A3A69B3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35990CEE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46157" w14:textId="77777777" w:rsidR="00F33A77" w:rsidRDefault="00F33A77" w:rsidP="008068A2">
      <w:pPr>
        <w:spacing w:after="0" w:line="240" w:lineRule="auto"/>
      </w:pPr>
      <w:r>
        <w:separator/>
      </w:r>
    </w:p>
  </w:endnote>
  <w:endnote w:type="continuationSeparator" w:id="0">
    <w:p w14:paraId="14DEA017" w14:textId="77777777" w:rsidR="00F33A77" w:rsidRDefault="00F33A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40EC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9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98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40EC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79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798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936C9" w14:textId="77777777" w:rsidR="00F33A77" w:rsidRDefault="00F33A77" w:rsidP="008068A2">
      <w:pPr>
        <w:spacing w:after="0" w:line="240" w:lineRule="auto"/>
      </w:pPr>
      <w:r>
        <w:separator/>
      </w:r>
    </w:p>
  </w:footnote>
  <w:footnote w:type="continuationSeparator" w:id="0">
    <w:p w14:paraId="49C42565" w14:textId="77777777" w:rsidR="00F33A77" w:rsidRDefault="00F33A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A7CE-5B5E-499E-94CB-E983D6E5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2021-06-24T06:22:00Z</dcterms:modified>
  <cp:category>programming; education; software engineering; software development</cp:category>
</cp:coreProperties>
</file>