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Cs/>
          <w:i/>
        </w:rPr>
        <w:t xml:space="preserve">x — символ открытого текста,</w:t>
      </w:r>
      <w:r>
        <w:rPr>
          <w:iCs/>
          <w:i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Cs/>
          <w:i/>
        </w:rPr>
        <w:t xml:space="preserve">n — мощность алфавита</w:t>
      </w:r>
      <w:r>
        <w:rPr>
          <w:iCs/>
          <w:i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реализация-шифра-цезаря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# функция шифрования по алгоритму цезаря</w:t>
      </w:r>
      <w:r>
        <w:br/>
      </w:r>
      <w:r>
        <w:rPr>
          <w:rStyle w:val="VerbatimChar"/>
        </w:rPr>
        <w:t xml:space="preserve">def sesar():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input('Тект для 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+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sesar_dec():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input('Текст для дешивровки: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-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bookmarkEnd w:id="24"/>
    <w:bookmarkStart w:id="25" w:name="реализация-шифра-атбаш-на-языке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br/>
      </w:r>
      <w:r>
        <w:rPr>
          <w:rStyle w:val="VerbatimChar"/>
        </w:rPr>
        <w:t xml:space="preserve">    text = input("Тект для шифровки")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enumerate(letters):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letters_r[j]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rPr>
          <w:rStyle w:val="VerbatimChar"/>
        </w:rPr>
        <w:t xml:space="preserve">    text = input('Тект для дешифровки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 l in enumerate(letters_r):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letters[j]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34" w:name="контрольный-приме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735445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p>
      <w:pPr>
        <w:pStyle w:val="CaptionedFigure"/>
      </w:pPr>
      <w:bookmarkStart w:id="33" w:name="fig:002"/>
      <w:r>
        <w:drawing>
          <wp:inline>
            <wp:extent cx="5334000" cy="1073727"/>
            <wp:effectExtent b="0" l="0" r="0" t="0"/>
            <wp:docPr descr="Figure 2: Работа алгоритмов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2: Работа алгоритмов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Николай Мартынов</dc:creator>
  <dc:language>ru-RU</dc:language>
  <cp:keywords/>
  <dcterms:created xsi:type="dcterms:W3CDTF">2026-02-06T12:24:17Z</dcterms:created>
  <dcterms:modified xsi:type="dcterms:W3CDTF">2026-02-06T12:24:17Z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простой замены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