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D3D8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0"/>
        <w:rPr>
          <w:rFonts w:ascii="David" w:eastAsia="Times New Roman" w:hAnsi="David" w:cs="David"/>
          <w:b/>
          <w:bCs/>
          <w:kern w:val="36"/>
          <w:sz w:val="36"/>
          <w:szCs w:val="36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36"/>
          <w:sz w:val="36"/>
          <w:szCs w:val="36"/>
          <w14:ligatures w14:val="none"/>
        </w:rPr>
        <w:t>Similarity Analysis of CVEs Using Data Mining Techniques</w:t>
      </w:r>
    </w:p>
    <w:p w14:paraId="1521E12F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1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>1. Introduction</w:t>
      </w:r>
    </w:p>
    <w:p w14:paraId="4FC88823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In this assignment, data mining techniques were applied to identify similar items within a cybersecurity dataset. The objective was to analyze and compare vulnerabilities (CVEs) using different similarity algorithms, in order to understand how various features influence similarity detection.</w:t>
      </w:r>
    </w:p>
    <w:p w14:paraId="4ADD2536" w14:textId="5345AC03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selected items for analysis were Common Vulnerabilities and Exposures (CVEs), as they represent real-world security issues and include both textual and structured data.</w:t>
      </w:r>
    </w:p>
    <w:p w14:paraId="20E96F6C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1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>2. Data Description</w:t>
      </w:r>
    </w:p>
    <w:p w14:paraId="36643DCE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dataset used in this analysis was collected from the National Vulnerability Database (NVD) and includes approximately 20,000 recent CVE records.</w:t>
      </w:r>
    </w:p>
    <w:p w14:paraId="3EA3CAD2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Each record contains the following relevant fields:</w:t>
      </w:r>
    </w:p>
    <w:p w14:paraId="2CA8C2F7" w14:textId="77777777" w:rsidR="001D78B3" w:rsidRPr="001D78B3" w:rsidRDefault="001D78B3" w:rsidP="001D78B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cve_id </w:t>
      </w:r>
    </w:p>
    <w:p w14:paraId="614C4E0D" w14:textId="77777777" w:rsidR="001D78B3" w:rsidRPr="001D78B3" w:rsidRDefault="001D78B3" w:rsidP="001D78B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description </w:t>
      </w:r>
    </w:p>
    <w:p w14:paraId="475B3E23" w14:textId="77777777" w:rsidR="001D78B3" w:rsidRPr="001D78B3" w:rsidRDefault="001D78B3" w:rsidP="001D78B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cwe (Common Weakness Enumeration) </w:t>
      </w:r>
    </w:p>
    <w:p w14:paraId="126B9065" w14:textId="77777777" w:rsidR="001D78B3" w:rsidRPr="001D78B3" w:rsidRDefault="001D78B3" w:rsidP="001D78B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severity_score (CVSS score) </w:t>
      </w:r>
    </w:p>
    <w:p w14:paraId="438F37B3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This dataset is well suited for similarity analysis because it includes:</w:t>
      </w:r>
    </w:p>
    <w:p w14:paraId="6858B307" w14:textId="77777777" w:rsidR="001D78B3" w:rsidRPr="001D78B3" w:rsidRDefault="001D78B3" w:rsidP="001D78B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textual data (description) </w:t>
      </w:r>
    </w:p>
    <w:p w14:paraId="2DD90E0D" w14:textId="77777777" w:rsidR="001D78B3" w:rsidRPr="001D78B3" w:rsidRDefault="001D78B3" w:rsidP="001D78B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categorical data (CWE) </w:t>
      </w:r>
    </w:p>
    <w:p w14:paraId="5272A126" w14:textId="74CC0C80" w:rsidR="001D78B3" w:rsidRDefault="001D78B3" w:rsidP="001D78B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numerical data (severity score) </w:t>
      </w:r>
    </w:p>
    <w:p w14:paraId="622B1100" w14:textId="77777777" w:rsidR="001D78B3" w:rsidRDefault="001D78B3" w:rsidP="001D78B3">
      <w:pPr>
        <w:spacing w:before="100" w:beforeAutospacing="1" w:after="100" w:afterAutospacing="1" w:line="360" w:lineRule="auto"/>
        <w:ind w:left="720"/>
        <w:rPr>
          <w:rFonts w:ascii="David" w:eastAsia="Times New Roman" w:hAnsi="David" w:cs="David"/>
          <w:kern w:val="0"/>
          <w14:ligatures w14:val="none"/>
        </w:rPr>
      </w:pPr>
    </w:p>
    <w:p w14:paraId="1AAE02E1" w14:textId="77777777" w:rsidR="001D78B3" w:rsidRDefault="001D78B3" w:rsidP="001D78B3">
      <w:pPr>
        <w:spacing w:before="100" w:beforeAutospacing="1" w:after="100" w:afterAutospacing="1" w:line="360" w:lineRule="auto"/>
        <w:ind w:left="720"/>
        <w:rPr>
          <w:rFonts w:ascii="David" w:eastAsia="Times New Roman" w:hAnsi="David" w:cs="David"/>
          <w:kern w:val="0"/>
          <w14:ligatures w14:val="none"/>
        </w:rPr>
      </w:pPr>
    </w:p>
    <w:p w14:paraId="4A011D37" w14:textId="77777777" w:rsidR="001D78B3" w:rsidRDefault="001D78B3" w:rsidP="001D78B3">
      <w:pPr>
        <w:spacing w:before="100" w:beforeAutospacing="1" w:after="100" w:afterAutospacing="1" w:line="360" w:lineRule="auto"/>
        <w:ind w:left="720"/>
        <w:rPr>
          <w:rFonts w:ascii="David" w:eastAsia="Times New Roman" w:hAnsi="David" w:cs="David"/>
          <w:kern w:val="0"/>
          <w14:ligatures w14:val="none"/>
        </w:rPr>
      </w:pPr>
    </w:p>
    <w:p w14:paraId="26B8C53C" w14:textId="77777777" w:rsidR="001D78B3" w:rsidRPr="001D78B3" w:rsidRDefault="001D78B3" w:rsidP="001D78B3">
      <w:pPr>
        <w:spacing w:before="100" w:beforeAutospacing="1" w:after="100" w:afterAutospacing="1" w:line="360" w:lineRule="auto"/>
        <w:ind w:left="720"/>
        <w:rPr>
          <w:rFonts w:ascii="David" w:eastAsia="Times New Roman" w:hAnsi="David" w:cs="David"/>
          <w:kern w:val="0"/>
          <w14:ligatures w14:val="none"/>
        </w:rPr>
      </w:pPr>
    </w:p>
    <w:p w14:paraId="129D0700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1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lastRenderedPageBreak/>
        <w:t>3. Methodology</w:t>
      </w:r>
    </w:p>
    <w:p w14:paraId="2D223676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3.1 Problem Definition</w:t>
      </w:r>
    </w:p>
    <w:p w14:paraId="14900DD5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goal of this analysis was to identify similar vulnerabilities using different similarity algorithms and compare their effectiveness.</w:t>
      </w:r>
    </w:p>
    <w:p w14:paraId="5FDC3647" w14:textId="197354B5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Each CVE was treated as an individual item, and similarity was computed between CVEs based on selected features.</w:t>
      </w:r>
    </w:p>
    <w:p w14:paraId="777261E4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3.2 Feature Selection</w:t>
      </w:r>
    </w:p>
    <w:p w14:paraId="7A224CD4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following features were selected:</w:t>
      </w:r>
    </w:p>
    <w:p w14:paraId="09C5FCEC" w14:textId="78856949" w:rsidR="001D78B3" w:rsidRPr="001D78B3" w:rsidRDefault="001D78B3" w:rsidP="001D78B3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Textual feature:description </w:t>
      </w:r>
    </w:p>
    <w:p w14:paraId="7B7B7C2C" w14:textId="312504F0" w:rsidR="001D78B3" w:rsidRPr="001D78B3" w:rsidRDefault="001D78B3" w:rsidP="001D78B3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Categorical feature:cwe </w:t>
      </w:r>
    </w:p>
    <w:p w14:paraId="22093DE2" w14:textId="743B48EC" w:rsidR="001D78B3" w:rsidRPr="001D78B3" w:rsidRDefault="001D78B3" w:rsidP="001D78B3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Numerical feature:severity_score </w:t>
      </w:r>
    </w:p>
    <w:p w14:paraId="5797D8FF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3.3 Data Preparation</w:t>
      </w:r>
    </w:p>
    <w:p w14:paraId="776C9CEE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following preprocessing steps were performed:</w:t>
      </w:r>
    </w:p>
    <w:p w14:paraId="1CCD3EB0" w14:textId="77777777" w:rsidR="001D78B3" w:rsidRPr="001D78B3" w:rsidRDefault="001D78B3" w:rsidP="001D78B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Missing values in description were replaced with empty strings </w:t>
      </w:r>
    </w:p>
    <w:p w14:paraId="08EAB2E4" w14:textId="77777777" w:rsidR="001D78B3" w:rsidRPr="001D78B3" w:rsidRDefault="001D78B3" w:rsidP="001D78B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Missing values in cwe were replaced with "UNKNOWN_CWE" </w:t>
      </w:r>
    </w:p>
    <w:p w14:paraId="2EDD9D36" w14:textId="77777777" w:rsidR="001D78B3" w:rsidRPr="001D78B3" w:rsidRDefault="001D78B3" w:rsidP="001D78B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Missing values in severity_score were handled where necessary </w:t>
      </w:r>
    </w:p>
    <w:p w14:paraId="16558F9D" w14:textId="4CC34A10" w:rsidR="001D78B3" w:rsidRPr="001D78B3" w:rsidRDefault="001D78B3" w:rsidP="001D78B3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Text was normalized using lowercasing and tokenization for Jaccard similarity </w:t>
      </w:r>
    </w:p>
    <w:p w14:paraId="6B733DB1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3.4 Similarity Algorithms</w:t>
      </w:r>
    </w:p>
    <w:p w14:paraId="3F12B054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Two different similarity approaches were applied:</w:t>
      </w:r>
    </w:p>
    <w:p w14:paraId="4B03581D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Cosine Similarity with TF-IDF:</w:t>
      </w:r>
    </w:p>
    <w:p w14:paraId="5A5822F4" w14:textId="77777777" w:rsidR="001D78B3" w:rsidRPr="001D78B3" w:rsidRDefault="001D78B3" w:rsidP="001D78B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Used for textual similarity </w:t>
      </w:r>
    </w:p>
    <w:p w14:paraId="0241E35B" w14:textId="77777777" w:rsidR="001D78B3" w:rsidRPr="001D78B3" w:rsidRDefault="001D78B3" w:rsidP="001D78B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CVE descriptions were converted into TF-IDF vectors </w:t>
      </w:r>
    </w:p>
    <w:p w14:paraId="34BBBF13" w14:textId="77777777" w:rsidR="001D78B3" w:rsidRDefault="001D78B3" w:rsidP="001D78B3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Cosine similarity was computed between vectors </w:t>
      </w:r>
    </w:p>
    <w:p w14:paraId="306647B9" w14:textId="77777777" w:rsidR="001D78B3" w:rsidRPr="001D78B3" w:rsidRDefault="001D78B3" w:rsidP="001D78B3">
      <w:pPr>
        <w:spacing w:before="100" w:beforeAutospacing="1" w:after="100" w:afterAutospacing="1" w:line="360" w:lineRule="auto"/>
        <w:ind w:left="720"/>
        <w:rPr>
          <w:rFonts w:ascii="David" w:eastAsia="Times New Roman" w:hAnsi="David" w:cs="David"/>
          <w:kern w:val="0"/>
          <w14:ligatures w14:val="none"/>
        </w:rPr>
      </w:pPr>
    </w:p>
    <w:p w14:paraId="219E0B68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lastRenderedPageBreak/>
        <w:t>Jaccard Similarity:</w:t>
      </w:r>
    </w:p>
    <w:p w14:paraId="4728548C" w14:textId="77777777" w:rsidR="001D78B3" w:rsidRPr="001D78B3" w:rsidRDefault="001D78B3" w:rsidP="001D78B3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Used for set-based similarity </w:t>
      </w:r>
    </w:p>
    <w:p w14:paraId="71404870" w14:textId="77777777" w:rsidR="001D78B3" w:rsidRPr="001D78B3" w:rsidRDefault="001D78B3" w:rsidP="001D78B3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CVE descriptions were converted into sets of words </w:t>
      </w:r>
    </w:p>
    <w:p w14:paraId="4CD7858F" w14:textId="6FE0BEBF" w:rsidR="001D78B3" w:rsidRPr="001D78B3" w:rsidRDefault="001D78B3" w:rsidP="001D78B3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In the categorical version, sets also included cwe and severity_score </w:t>
      </w:r>
    </w:p>
    <w:p w14:paraId="0596B2F8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1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>4. Results</w:t>
      </w:r>
    </w:p>
    <w:p w14:paraId="015C98A8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4.1 Cosine Similarity Without Category</w:t>
      </w:r>
    </w:p>
    <w:p w14:paraId="58592039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Similarity was calculated based only on the textual description of each CVE.</w:t>
      </w:r>
    </w:p>
    <w:p w14:paraId="6E361794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14:ligatures w14:val="none"/>
        </w:rPr>
        <w:t>Top 5 similar CVEs:</w:t>
      </w:r>
    </w:p>
    <w:p w14:paraId="2C336B26" w14:textId="77777777" w:rsidR="001D78B3" w:rsidRPr="001D78B3" w:rsidRDefault="001D78B3" w:rsidP="001D78B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CVE-2024-14028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0.53</w:t>
      </w:r>
    </w:p>
    <w:p w14:paraId="4BA25750" w14:textId="77777777" w:rsidR="001D78B3" w:rsidRPr="001D78B3" w:rsidRDefault="001D78B3" w:rsidP="001D78B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CVE-2025-50191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0.3638</w:t>
      </w:r>
    </w:p>
    <w:p w14:paraId="2DFC6EFB" w14:textId="77777777" w:rsidR="001D78B3" w:rsidRPr="001D78B3" w:rsidRDefault="001D78B3" w:rsidP="001D78B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CVE-2025-65017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0.3615</w:t>
      </w:r>
    </w:p>
    <w:p w14:paraId="483A61A2" w14:textId="77777777" w:rsidR="001D78B3" w:rsidRPr="001D78B3" w:rsidRDefault="001D78B3" w:rsidP="001D78B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CVE-2025-52476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0.3522</w:t>
      </w:r>
    </w:p>
    <w:p w14:paraId="02C06483" w14:textId="77777777" w:rsidR="001D78B3" w:rsidRDefault="001D78B3" w:rsidP="001D78B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CVE-2025-50199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0.3511</w:t>
      </w:r>
    </w:p>
    <w:p w14:paraId="37FA47D7" w14:textId="3BA2CA7E" w:rsidR="00633E0A" w:rsidRPr="00633E0A" w:rsidRDefault="00633E0A" w:rsidP="00633E0A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633E0A">
        <w:rPr>
          <w:rFonts w:ascii="David" w:eastAsia="Times New Roman" w:hAnsi="David" w:cs="David"/>
          <w:kern w:val="0"/>
          <w14:ligatures w14:val="none"/>
        </w:rPr>
        <w:drawing>
          <wp:inline distT="0" distB="0" distL="0" distR="0" wp14:anchorId="6F3F0E40" wp14:editId="3BA867CF">
            <wp:extent cx="5943600" cy="2774315"/>
            <wp:effectExtent l="0" t="0" r="0" b="0"/>
            <wp:docPr id="19446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98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DE7" w14:textId="4C37F5DA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lastRenderedPageBreak/>
        <w:t>The results indicate that cosine similarity successfully identifies CVEs with similar textual patterns, including repeated structures, product names, and vulnerability descriptions.</w:t>
      </w:r>
    </w:p>
    <w:p w14:paraId="5E24F183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4.2 Cosine Similarity With Category</w:t>
      </w:r>
    </w:p>
    <w:p w14:paraId="4A520A14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Similarity was calculated using a combination of description, cwe, and severity_score.</w:t>
      </w:r>
    </w:p>
    <w:p w14:paraId="485972CA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14:ligatures w14:val="none"/>
        </w:rPr>
        <w:t>Top 5 similar CVEs:</w:t>
      </w:r>
    </w:p>
    <w:p w14:paraId="2A957AD6" w14:textId="77777777" w:rsidR="001D78B3" w:rsidRPr="001D78B3" w:rsidRDefault="001D78B3" w:rsidP="001D78B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CVE-2024-14028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0.5244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CWE-416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6.5</w:t>
      </w:r>
    </w:p>
    <w:p w14:paraId="43963A36" w14:textId="77777777" w:rsidR="001D78B3" w:rsidRPr="001D78B3" w:rsidRDefault="001D78B3" w:rsidP="001D78B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CVE-2025-50191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0.3536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CWE-89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7.2</w:t>
      </w:r>
    </w:p>
    <w:p w14:paraId="7543F49E" w14:textId="77777777" w:rsidR="001D78B3" w:rsidRPr="001D78B3" w:rsidRDefault="001D78B3" w:rsidP="001D78B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CVE-2025-52476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0.3524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CWE-79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6.1</w:t>
      </w:r>
    </w:p>
    <w:p w14:paraId="4B0C4AC8" w14:textId="77777777" w:rsidR="001D78B3" w:rsidRPr="001D78B3" w:rsidRDefault="001D78B3" w:rsidP="001D78B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CVE-2025-65017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0.35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CWE-200, CWE-703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6.5</w:t>
      </w:r>
    </w:p>
    <w:p w14:paraId="319DBE63" w14:textId="77777777" w:rsidR="001D78B3" w:rsidRDefault="001D78B3" w:rsidP="001D78B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CVE-2025-50190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0.3389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CWE-89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9.8</w:t>
      </w:r>
    </w:p>
    <w:p w14:paraId="04B1C92D" w14:textId="0EE06DE6" w:rsidR="00633E0A" w:rsidRPr="00633E0A" w:rsidRDefault="00633E0A" w:rsidP="00633E0A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633E0A">
        <w:rPr>
          <w:rFonts w:ascii="David" w:eastAsia="Times New Roman" w:hAnsi="David" w:cs="David"/>
          <w:kern w:val="0"/>
          <w14:ligatures w14:val="none"/>
        </w:rPr>
        <w:lastRenderedPageBreak/>
        <w:drawing>
          <wp:inline distT="0" distB="0" distL="0" distR="0" wp14:anchorId="52E4D20B" wp14:editId="433E2FEA">
            <wp:extent cx="5943600" cy="3609975"/>
            <wp:effectExtent l="0" t="0" r="0" b="0"/>
            <wp:docPr id="96722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24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3225" w14:textId="205CE721" w:rsidR="001D78B3" w:rsidRPr="001D78B3" w:rsidRDefault="001D78B3" w:rsidP="00A00CF1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results show that adding categorical features slightly changed the similarity scores but did not significantly change the ranking. This indicates that textual similarity remained the dominant factor.</w:t>
      </w:r>
    </w:p>
    <w:p w14:paraId="6F4B54D8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4.3 Jaccard Similarity Without Category</w:t>
      </w:r>
    </w:p>
    <w:p w14:paraId="3802D017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Similarity was calculated using sets of words extracted from the CVE descriptions.</w:t>
      </w:r>
    </w:p>
    <w:p w14:paraId="5EF5D24D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14:ligatures w14:val="none"/>
        </w:rPr>
        <w:t>Top 5 similar CVEs:</w:t>
      </w:r>
    </w:p>
    <w:p w14:paraId="1791CCE9" w14:textId="77777777" w:rsidR="001D78B3" w:rsidRPr="001D78B3" w:rsidRDefault="001D78B3" w:rsidP="001D78B3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CVE-2025-10685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0.625</w:t>
      </w:r>
    </w:p>
    <w:p w14:paraId="4F6EC090" w14:textId="77777777" w:rsidR="001D78B3" w:rsidRPr="001D78B3" w:rsidRDefault="001D78B3" w:rsidP="001D78B3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CVE-2025-13406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0.3704</w:t>
      </w:r>
    </w:p>
    <w:p w14:paraId="66DE3DCF" w14:textId="77777777" w:rsidR="001D78B3" w:rsidRPr="001D78B3" w:rsidRDefault="001D78B3" w:rsidP="001D78B3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CVE-2026-24497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0.3571</w:t>
      </w:r>
    </w:p>
    <w:p w14:paraId="76F624CF" w14:textId="77777777" w:rsidR="001D78B3" w:rsidRPr="001D78B3" w:rsidRDefault="001D78B3" w:rsidP="001D78B3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CVE-2025-10504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0.3333</w:t>
      </w:r>
    </w:p>
    <w:p w14:paraId="5BEF07A4" w14:textId="77777777" w:rsidR="001D78B3" w:rsidRDefault="001D78B3" w:rsidP="001D78B3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CVE-2025-10461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0.303</w:t>
      </w:r>
    </w:p>
    <w:p w14:paraId="5FA8EA8D" w14:textId="2E9BFD01" w:rsidR="00633E0A" w:rsidRPr="00633E0A" w:rsidRDefault="00633E0A" w:rsidP="00633E0A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633E0A">
        <w:rPr>
          <w:rFonts w:ascii="David" w:eastAsia="Times New Roman" w:hAnsi="David" w:cs="David"/>
          <w:kern w:val="0"/>
          <w14:ligatures w14:val="none"/>
        </w:rPr>
        <w:lastRenderedPageBreak/>
        <w:drawing>
          <wp:inline distT="0" distB="0" distL="0" distR="0" wp14:anchorId="3145C90F" wp14:editId="3450EB49">
            <wp:extent cx="5943600" cy="3336925"/>
            <wp:effectExtent l="0" t="0" r="0" b="3175"/>
            <wp:docPr id="100522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5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81A8" w14:textId="26789E98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results demonstrate that Jaccard similarity identifies CVEs based on shared words, particularly focusing on overlapping terminology such as product names and vulnerability types.</w:t>
      </w:r>
    </w:p>
    <w:p w14:paraId="23EFF28F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7"/>
          <w:szCs w:val="27"/>
          <w14:ligatures w14:val="none"/>
        </w:rPr>
        <w:t>4.4 Jaccard Similarity With Category</w:t>
      </w:r>
    </w:p>
    <w:p w14:paraId="47391A56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Similarity was calculated using combined sets including description words, cwe, and severity_score.</w:t>
      </w:r>
    </w:p>
    <w:p w14:paraId="74B42C88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14:ligatures w14:val="none"/>
        </w:rPr>
        <w:t>Top 5 similar CVEs:</w:t>
      </w:r>
    </w:p>
    <w:p w14:paraId="3F1D4EB3" w14:textId="77777777" w:rsidR="001D78B3" w:rsidRPr="001D78B3" w:rsidRDefault="001D78B3" w:rsidP="001D78B3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CVE-2025-10685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0.5357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CWE-122</w:t>
      </w:r>
    </w:p>
    <w:p w14:paraId="6260F514" w14:textId="77777777" w:rsidR="001D78B3" w:rsidRPr="001D78B3" w:rsidRDefault="001D78B3" w:rsidP="001D78B3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CVE-2026-24497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0.3438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CWE-121, CWE-787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9.8</w:t>
      </w:r>
    </w:p>
    <w:p w14:paraId="3CA6E81E" w14:textId="77777777" w:rsidR="001D78B3" w:rsidRPr="001D78B3" w:rsidRDefault="001D78B3" w:rsidP="001D78B3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CVE-2025-13406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0.3226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CWE-476</w:t>
      </w:r>
    </w:p>
    <w:p w14:paraId="6A23974B" w14:textId="77777777" w:rsidR="001D78B3" w:rsidRPr="001D78B3" w:rsidRDefault="001D78B3" w:rsidP="001D78B3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lastRenderedPageBreak/>
        <w:t>CVE ID: CVE-2024-14028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0.3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CWE-416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6.5</w:t>
      </w:r>
    </w:p>
    <w:p w14:paraId="727014A0" w14:textId="77777777" w:rsidR="001D78B3" w:rsidRDefault="001D78B3" w:rsidP="001D78B3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CVE ID: CVE-2025-10504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Similarity Score: 0.2857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CWE: CWE-122</w:t>
      </w:r>
      <w:r w:rsidRPr="001D78B3">
        <w:rPr>
          <w:rFonts w:ascii="David" w:eastAsia="Times New Roman" w:hAnsi="David" w:cs="David" w:hint="cs"/>
          <w:kern w:val="0"/>
          <w14:ligatures w14:val="none"/>
        </w:rPr>
        <w:br/>
        <w:t>Severity Score: 6.1</w:t>
      </w:r>
    </w:p>
    <w:p w14:paraId="1C5EA10D" w14:textId="51FE4B4E" w:rsidR="00633E0A" w:rsidRPr="00633E0A" w:rsidRDefault="00633E0A" w:rsidP="00633E0A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633E0A">
        <w:rPr>
          <w:rFonts w:ascii="David" w:eastAsia="Times New Roman" w:hAnsi="David" w:cs="David"/>
          <w:kern w:val="0"/>
          <w14:ligatures w14:val="none"/>
        </w:rPr>
        <w:drawing>
          <wp:inline distT="0" distB="0" distL="0" distR="0" wp14:anchorId="239BBED6" wp14:editId="5EC82E93">
            <wp:extent cx="5943600" cy="3554730"/>
            <wp:effectExtent l="0" t="0" r="0" b="1270"/>
            <wp:docPr id="13718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1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8DD1" w14:textId="36ACD4A8" w:rsid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results show that adding categorical features significantly influenced the similarity calculation, emphasizing vulnerabilities with similar types and classifications.</w:t>
      </w:r>
    </w:p>
    <w:p w14:paraId="6C16C223" w14:textId="77777777" w:rsidR="00A00CF1" w:rsidRDefault="00A00CF1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</w:p>
    <w:p w14:paraId="0A48D8BB" w14:textId="77777777" w:rsidR="00A00CF1" w:rsidRDefault="00A00CF1" w:rsidP="00A00CF1">
      <w:pPr>
        <w:bidi/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</w:p>
    <w:p w14:paraId="2DD959B6" w14:textId="77777777" w:rsidR="00633E0A" w:rsidRDefault="00633E0A" w:rsidP="00633E0A">
      <w:pPr>
        <w:bidi/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</w:p>
    <w:p w14:paraId="47D50E0B" w14:textId="77777777" w:rsidR="00633E0A" w:rsidRDefault="00633E0A" w:rsidP="00633E0A">
      <w:pPr>
        <w:bidi/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</w:p>
    <w:p w14:paraId="38341813" w14:textId="77777777" w:rsidR="00633E0A" w:rsidRPr="001D78B3" w:rsidRDefault="00633E0A" w:rsidP="00633E0A">
      <w:pPr>
        <w:bidi/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80F7361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1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lastRenderedPageBreak/>
        <w:t>5. Discussion</w:t>
      </w:r>
    </w:p>
    <w:p w14:paraId="53CA0BA8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results highlight that different similarity algorithms capture different aspects of similarity.</w:t>
      </w:r>
    </w:p>
    <w:p w14:paraId="092E0773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Cosine similarity focuses on semantic relationships between CVEs, while Jaccard similarity emphasizes shared features and exact overlaps.</w:t>
      </w:r>
    </w:p>
    <w:p w14:paraId="4D747BAB" w14:textId="4C613DFB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Additionally, categorical features had a stronger impact on Jaccard similarity compared to cosine similarity.</w:t>
      </w:r>
    </w:p>
    <w:p w14:paraId="08B92538" w14:textId="77777777" w:rsidR="001D78B3" w:rsidRPr="001D78B3" w:rsidRDefault="001D78B3" w:rsidP="001D78B3">
      <w:pPr>
        <w:spacing w:before="100" w:beforeAutospacing="1" w:after="100" w:afterAutospacing="1" w:line="360" w:lineRule="auto"/>
        <w:outlineLvl w:val="1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1D78B3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>6. Conclusion</w:t>
      </w:r>
    </w:p>
    <w:p w14:paraId="41D57D81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In this assignment, two similarity algorithms were applied to identify similar vulnerabilities in a large cybersecurity dataset.</w:t>
      </w:r>
    </w:p>
    <w:p w14:paraId="363CA57D" w14:textId="77777777" w:rsidR="001D78B3" w:rsidRPr="001D78B3" w:rsidRDefault="001D78B3" w:rsidP="001D78B3">
      <w:p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The analysis demonstrated that:</w:t>
      </w:r>
    </w:p>
    <w:p w14:paraId="4FA58E44" w14:textId="77777777" w:rsidR="001D78B3" w:rsidRPr="001D78B3" w:rsidRDefault="001D78B3" w:rsidP="001D78B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Cosine similarity is effective for capturing textual similarity </w:t>
      </w:r>
    </w:p>
    <w:p w14:paraId="1D4FA916" w14:textId="77777777" w:rsidR="001D78B3" w:rsidRPr="001D78B3" w:rsidRDefault="001D78B3" w:rsidP="001D78B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 xml:space="preserve">Jaccard similarity is effective for identifying shared features </w:t>
      </w:r>
    </w:p>
    <w:p w14:paraId="369371B0" w14:textId="6842DEDD" w:rsidR="00E22864" w:rsidRPr="00FE2CF3" w:rsidRDefault="001D78B3" w:rsidP="00FE2CF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David" w:eastAsia="Times New Roman" w:hAnsi="David" w:cs="David"/>
          <w:kern w:val="0"/>
          <w14:ligatures w14:val="none"/>
        </w:rPr>
      </w:pPr>
      <w:r w:rsidRPr="001D78B3">
        <w:rPr>
          <w:rFonts w:ascii="David" w:eastAsia="Times New Roman" w:hAnsi="David" w:cs="David" w:hint="cs"/>
          <w:kern w:val="0"/>
          <w14:ligatures w14:val="none"/>
        </w:rPr>
        <w:t>Adding categorical features improves similarity detection, especially for set-based methods</w:t>
      </w:r>
    </w:p>
    <w:sectPr w:rsidR="00E22864" w:rsidRPr="00FE2C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6D5"/>
    <w:multiLevelType w:val="multilevel"/>
    <w:tmpl w:val="AA2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4DD6"/>
    <w:multiLevelType w:val="multilevel"/>
    <w:tmpl w:val="8E2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5206"/>
    <w:multiLevelType w:val="multilevel"/>
    <w:tmpl w:val="0BF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A4F"/>
    <w:multiLevelType w:val="multilevel"/>
    <w:tmpl w:val="1A4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7045"/>
    <w:multiLevelType w:val="multilevel"/>
    <w:tmpl w:val="B196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6BD6"/>
    <w:multiLevelType w:val="multilevel"/>
    <w:tmpl w:val="60D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E3E17"/>
    <w:multiLevelType w:val="multilevel"/>
    <w:tmpl w:val="79C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45BC7"/>
    <w:multiLevelType w:val="multilevel"/>
    <w:tmpl w:val="7C0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E2F01"/>
    <w:multiLevelType w:val="multilevel"/>
    <w:tmpl w:val="F35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932A8"/>
    <w:multiLevelType w:val="multilevel"/>
    <w:tmpl w:val="10A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608D2"/>
    <w:multiLevelType w:val="hybridMultilevel"/>
    <w:tmpl w:val="2C52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B3082"/>
    <w:multiLevelType w:val="hybridMultilevel"/>
    <w:tmpl w:val="62362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D26DE"/>
    <w:multiLevelType w:val="hybridMultilevel"/>
    <w:tmpl w:val="9E084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CB002D"/>
    <w:multiLevelType w:val="multilevel"/>
    <w:tmpl w:val="C4E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862BA"/>
    <w:multiLevelType w:val="multilevel"/>
    <w:tmpl w:val="7B6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35424"/>
    <w:multiLevelType w:val="multilevel"/>
    <w:tmpl w:val="773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C7CBD"/>
    <w:multiLevelType w:val="multilevel"/>
    <w:tmpl w:val="851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908F3"/>
    <w:multiLevelType w:val="multilevel"/>
    <w:tmpl w:val="051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E156B"/>
    <w:multiLevelType w:val="multilevel"/>
    <w:tmpl w:val="9AE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13880"/>
    <w:multiLevelType w:val="multilevel"/>
    <w:tmpl w:val="9BB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E1CB7"/>
    <w:multiLevelType w:val="multilevel"/>
    <w:tmpl w:val="9BE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D4E6C"/>
    <w:multiLevelType w:val="multilevel"/>
    <w:tmpl w:val="7B34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F798E"/>
    <w:multiLevelType w:val="hybridMultilevel"/>
    <w:tmpl w:val="295E5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DF784A"/>
    <w:multiLevelType w:val="multilevel"/>
    <w:tmpl w:val="E97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E58FA"/>
    <w:multiLevelType w:val="multilevel"/>
    <w:tmpl w:val="8438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E418A"/>
    <w:multiLevelType w:val="multilevel"/>
    <w:tmpl w:val="1E7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12642"/>
    <w:multiLevelType w:val="hybridMultilevel"/>
    <w:tmpl w:val="DE060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612885"/>
    <w:multiLevelType w:val="multilevel"/>
    <w:tmpl w:val="416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054BE"/>
    <w:multiLevelType w:val="multilevel"/>
    <w:tmpl w:val="877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A4BC5"/>
    <w:multiLevelType w:val="multilevel"/>
    <w:tmpl w:val="ECE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25457"/>
    <w:multiLevelType w:val="multilevel"/>
    <w:tmpl w:val="A9F2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0729">
    <w:abstractNumId w:val="1"/>
  </w:num>
  <w:num w:numId="2" w16cid:durableId="1118643376">
    <w:abstractNumId w:val="13"/>
  </w:num>
  <w:num w:numId="3" w16cid:durableId="1626621484">
    <w:abstractNumId w:val="7"/>
  </w:num>
  <w:num w:numId="4" w16cid:durableId="2091150162">
    <w:abstractNumId w:val="19"/>
  </w:num>
  <w:num w:numId="5" w16cid:durableId="467749342">
    <w:abstractNumId w:val="28"/>
  </w:num>
  <w:num w:numId="6" w16cid:durableId="2144076971">
    <w:abstractNumId w:val="3"/>
  </w:num>
  <w:num w:numId="7" w16cid:durableId="188033205">
    <w:abstractNumId w:val="17"/>
  </w:num>
  <w:num w:numId="8" w16cid:durableId="1497838449">
    <w:abstractNumId w:val="27"/>
  </w:num>
  <w:num w:numId="9" w16cid:durableId="1643730141">
    <w:abstractNumId w:val="9"/>
  </w:num>
  <w:num w:numId="10" w16cid:durableId="271742607">
    <w:abstractNumId w:val="30"/>
  </w:num>
  <w:num w:numId="11" w16cid:durableId="1018702979">
    <w:abstractNumId w:val="4"/>
  </w:num>
  <w:num w:numId="12" w16cid:durableId="678970471">
    <w:abstractNumId w:val="21"/>
  </w:num>
  <w:num w:numId="13" w16cid:durableId="1550651587">
    <w:abstractNumId w:val="20"/>
  </w:num>
  <w:num w:numId="14" w16cid:durableId="1045636974">
    <w:abstractNumId w:val="14"/>
  </w:num>
  <w:num w:numId="15" w16cid:durableId="60298791">
    <w:abstractNumId w:val="24"/>
  </w:num>
  <w:num w:numId="16" w16cid:durableId="1215433500">
    <w:abstractNumId w:val="6"/>
  </w:num>
  <w:num w:numId="17" w16cid:durableId="1516265257">
    <w:abstractNumId w:val="23"/>
  </w:num>
  <w:num w:numId="18" w16cid:durableId="1847674417">
    <w:abstractNumId w:val="29"/>
  </w:num>
  <w:num w:numId="19" w16cid:durableId="99184198">
    <w:abstractNumId w:val="5"/>
  </w:num>
  <w:num w:numId="20" w16cid:durableId="170997833">
    <w:abstractNumId w:val="15"/>
  </w:num>
  <w:num w:numId="21" w16cid:durableId="1109006615">
    <w:abstractNumId w:val="2"/>
  </w:num>
  <w:num w:numId="22" w16cid:durableId="1057170893">
    <w:abstractNumId w:val="16"/>
  </w:num>
  <w:num w:numId="23" w16cid:durableId="1781989556">
    <w:abstractNumId w:val="18"/>
  </w:num>
  <w:num w:numId="24" w16cid:durableId="1934242301">
    <w:abstractNumId w:val="8"/>
  </w:num>
  <w:num w:numId="25" w16cid:durableId="112360983">
    <w:abstractNumId w:val="25"/>
  </w:num>
  <w:num w:numId="26" w16cid:durableId="948704050">
    <w:abstractNumId w:val="0"/>
  </w:num>
  <w:num w:numId="27" w16cid:durableId="1637560712">
    <w:abstractNumId w:val="26"/>
  </w:num>
  <w:num w:numId="28" w16cid:durableId="1611819359">
    <w:abstractNumId w:val="11"/>
  </w:num>
  <w:num w:numId="29" w16cid:durableId="1347639386">
    <w:abstractNumId w:val="12"/>
  </w:num>
  <w:num w:numId="30" w16cid:durableId="942108240">
    <w:abstractNumId w:val="10"/>
  </w:num>
  <w:num w:numId="31" w16cid:durableId="19721315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B3"/>
    <w:rsid w:val="001D78B3"/>
    <w:rsid w:val="002232B7"/>
    <w:rsid w:val="003A5D37"/>
    <w:rsid w:val="00633E0A"/>
    <w:rsid w:val="006A20D4"/>
    <w:rsid w:val="009261B0"/>
    <w:rsid w:val="0094494F"/>
    <w:rsid w:val="00A00CF1"/>
    <w:rsid w:val="00A237F5"/>
    <w:rsid w:val="00AC7B36"/>
    <w:rsid w:val="00E22864"/>
    <w:rsid w:val="00F41AD4"/>
    <w:rsid w:val="00FE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3432"/>
  <w15:chartTrackingRefBased/>
  <w15:docId w15:val="{055E9C98-A9F8-D14E-B998-F28F349B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7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7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 Melnikov</dc:creator>
  <cp:keywords/>
  <dc:description/>
  <cp:lastModifiedBy>Nikol Melnikov</cp:lastModifiedBy>
  <cp:revision>4</cp:revision>
  <dcterms:created xsi:type="dcterms:W3CDTF">2026-05-03T07:51:00Z</dcterms:created>
  <dcterms:modified xsi:type="dcterms:W3CDTF">2026-05-03T08:14:00Z</dcterms:modified>
</cp:coreProperties>
</file>