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588" w:rsidRDefault="0086758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UNIVERZITET U KRAGUJEVCU</w:t>
      </w:r>
    </w:p>
    <w:p w:rsidR="00867588" w:rsidRDefault="0086758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PRIRODNO-MATEMATIČKI FAKULTET</w:t>
      </w:r>
    </w:p>
    <w:p w:rsidR="00867588" w:rsidRDefault="00867588">
      <w:pPr>
        <w:rPr>
          <w:sz w:val="24"/>
          <w:szCs w:val="24"/>
          <w:lang w:val="sr-Latn-RS"/>
        </w:rPr>
      </w:pPr>
    </w:p>
    <w:p w:rsidR="00867588" w:rsidRDefault="00867588">
      <w:pPr>
        <w:rPr>
          <w:sz w:val="24"/>
          <w:szCs w:val="24"/>
          <w:lang w:val="sr-Latn-RS"/>
        </w:rPr>
      </w:pPr>
    </w:p>
    <w:p w:rsidR="00867588" w:rsidRDefault="00867588" w:rsidP="00867588">
      <w:pPr>
        <w:jc w:val="center"/>
        <w:rPr>
          <w:b/>
          <w:sz w:val="96"/>
          <w:szCs w:val="96"/>
          <w:lang w:val="sr-Latn-RS"/>
        </w:rPr>
      </w:pPr>
      <w:r w:rsidRPr="00867588">
        <w:rPr>
          <w:b/>
          <w:sz w:val="96"/>
          <w:szCs w:val="96"/>
          <w:lang w:val="sr-Latn-RS"/>
        </w:rPr>
        <w:t>BERZA DOMAĆIH PROIZVODA</w:t>
      </w:r>
    </w:p>
    <w:p w:rsidR="00867588" w:rsidRDefault="00867588" w:rsidP="00867588">
      <w:pPr>
        <w:jc w:val="center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TechLab</w:t>
      </w:r>
    </w:p>
    <w:tbl>
      <w:tblPr>
        <w:tblStyle w:val="TableGrid"/>
        <w:tblpPr w:leftFromText="180" w:rightFromText="180" w:vertAnchor="text" w:horzAnchor="margin" w:tblpY="522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1AC4" w:rsidTr="00751AC4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1AC4" w:rsidRDefault="00751AC4" w:rsidP="00751AC4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Studenti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1AC4" w:rsidRDefault="00751AC4" w:rsidP="00751AC4">
            <w:pPr>
              <w:jc w:val="right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Metnori</w:t>
            </w:r>
          </w:p>
        </w:tc>
      </w:tr>
      <w:tr w:rsidR="00751AC4" w:rsidRPr="00751AC4" w:rsidTr="00751AC4"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Janko Radović  84/2018</w:t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jc w:val="right"/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Dr Boban Sojanović</w:t>
            </w:r>
          </w:p>
        </w:tc>
      </w:tr>
      <w:tr w:rsidR="00751AC4" w:rsidRPr="00751AC4" w:rsidTr="00751A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Nikoleta Lešević  79/2018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jc w:val="right"/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Andreja Živić</w:t>
            </w:r>
          </w:p>
        </w:tc>
      </w:tr>
      <w:tr w:rsidR="00751AC4" w:rsidRPr="00751AC4" w:rsidTr="00751A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Nikolija Mojisić  73/2017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jc w:val="right"/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Lazar Krstić</w:t>
            </w:r>
          </w:p>
        </w:tc>
      </w:tr>
      <w:tr w:rsidR="00751AC4" w:rsidTr="00751A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Nikola Jevremović  76/2018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5872AA" w:rsidRDefault="005872AA" w:rsidP="00751AC4">
            <w:pPr>
              <w:jc w:val="right"/>
              <w:rPr>
                <w:sz w:val="24"/>
                <w:szCs w:val="24"/>
                <w:lang w:val="sr-Latn-RS"/>
              </w:rPr>
            </w:pPr>
            <w:r w:rsidRPr="005872AA">
              <w:rPr>
                <w:sz w:val="24"/>
                <w:szCs w:val="24"/>
                <w:lang w:val="sr-Latn-RS"/>
              </w:rPr>
              <w:t>Filip Bojović</w:t>
            </w:r>
          </w:p>
        </w:tc>
      </w:tr>
      <w:tr w:rsidR="00751AC4" w:rsidTr="00751A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David Dašić  62/2018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1AC4" w:rsidRDefault="00751AC4" w:rsidP="00751AC4">
            <w:pPr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867588" w:rsidRDefault="00867588" w:rsidP="00867588">
      <w:pPr>
        <w:jc w:val="center"/>
        <w:rPr>
          <w:b/>
          <w:sz w:val="24"/>
          <w:szCs w:val="24"/>
          <w:lang w:val="sr-Latn-RS"/>
        </w:rPr>
      </w:pPr>
      <w:r>
        <w:rPr>
          <w:b/>
          <w:noProof/>
          <w:sz w:val="24"/>
          <w:szCs w:val="24"/>
        </w:rPr>
        <w:drawing>
          <wp:inline distT="0" distB="0" distL="0" distR="0" wp14:anchorId="054B7CA2" wp14:editId="3BF9146A">
            <wp:extent cx="24574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b33c9b-bb5f-4d92-9c73-b71b9fe98468_200x2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588" w:rsidRDefault="00867588" w:rsidP="00867588">
      <w:pPr>
        <w:jc w:val="center"/>
        <w:rPr>
          <w:b/>
          <w:sz w:val="24"/>
          <w:szCs w:val="24"/>
          <w:lang w:val="sr-Latn-RS"/>
        </w:rPr>
      </w:pPr>
    </w:p>
    <w:p w:rsidR="00867588" w:rsidRDefault="00867588" w:rsidP="00867588">
      <w:pPr>
        <w:jc w:val="center"/>
        <w:rPr>
          <w:b/>
          <w:sz w:val="24"/>
          <w:szCs w:val="24"/>
          <w:lang w:val="sr-Latn-RS"/>
        </w:rPr>
      </w:pPr>
    </w:p>
    <w:p w:rsidR="00F557AE" w:rsidRDefault="00867588" w:rsidP="00867588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 xml:space="preserve">                           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01504055"/>
        <w:docPartObj>
          <w:docPartGallery w:val="Table of Contents"/>
          <w:docPartUnique/>
        </w:docPartObj>
      </w:sdtPr>
      <w:sdtEndPr/>
      <w:sdtContent>
        <w:p w:rsidR="00F557AE" w:rsidRDefault="00F557AE">
          <w:pPr>
            <w:pStyle w:val="TOCHeading"/>
          </w:pPr>
          <w:proofErr w:type="spellStart"/>
          <w:r>
            <w:t>Sadržaj</w:t>
          </w:r>
          <w:proofErr w:type="spellEnd"/>
        </w:p>
        <w:p w:rsidR="00F557AE" w:rsidRPr="004410EA" w:rsidRDefault="004410EA" w:rsidP="004410EA">
          <w:pPr>
            <w:pStyle w:val="TOC1"/>
            <w:numPr>
              <w:ilvl w:val="0"/>
              <w:numId w:val="1"/>
            </w:numPr>
            <w:rPr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Naslov</w:t>
          </w:r>
          <w:proofErr w:type="spellEnd"/>
          <w:r>
            <w:rPr>
              <w:b/>
              <w:bCs/>
              <w:sz w:val="28"/>
              <w:szCs w:val="28"/>
            </w:rPr>
            <w:t xml:space="preserve"> 1</w:t>
          </w:r>
          <w:r w:rsidR="00F557AE" w:rsidRPr="004410EA">
            <w:rPr>
              <w:sz w:val="28"/>
              <w:szCs w:val="28"/>
            </w:rPr>
            <w:ptab w:relativeTo="margin" w:alignment="right" w:leader="dot"/>
          </w:r>
          <w:r w:rsidR="00F557AE" w:rsidRPr="004410EA">
            <w:rPr>
              <w:b/>
              <w:bCs/>
              <w:sz w:val="28"/>
              <w:szCs w:val="28"/>
            </w:rPr>
            <w:t>1</w:t>
          </w:r>
        </w:p>
        <w:p w:rsidR="00F557AE" w:rsidRPr="004410EA" w:rsidRDefault="004410EA" w:rsidP="004410EA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proofErr w:type="spellStart"/>
          <w:r>
            <w:rPr>
              <w:sz w:val="28"/>
              <w:szCs w:val="28"/>
            </w:rPr>
            <w:t>Podnaslov</w:t>
          </w:r>
          <w:proofErr w:type="spellEnd"/>
          <w:r>
            <w:rPr>
              <w:sz w:val="28"/>
              <w:szCs w:val="28"/>
            </w:rPr>
            <w:t xml:space="preserve"> 1</w:t>
          </w:r>
          <w:r w:rsidR="00F557AE" w:rsidRPr="004410EA">
            <w:rPr>
              <w:sz w:val="28"/>
              <w:szCs w:val="28"/>
            </w:rPr>
            <w:ptab w:relativeTo="margin" w:alignment="right" w:leader="dot"/>
          </w:r>
          <w:r w:rsidR="00F557AE" w:rsidRPr="004410EA">
            <w:rPr>
              <w:sz w:val="28"/>
              <w:szCs w:val="28"/>
            </w:rPr>
            <w:t>2</w:t>
          </w:r>
        </w:p>
        <w:p w:rsidR="00F557AE" w:rsidRPr="004410EA" w:rsidRDefault="004410EA" w:rsidP="004410EA">
          <w:pPr>
            <w:pStyle w:val="TOC3"/>
            <w:numPr>
              <w:ilvl w:val="2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proofErr w:type="spellStart"/>
          <w:r>
            <w:rPr>
              <w:sz w:val="28"/>
              <w:szCs w:val="28"/>
            </w:rPr>
            <w:t>Podnaslov</w:t>
          </w:r>
          <w:proofErr w:type="spellEnd"/>
          <w:r>
            <w:rPr>
              <w:sz w:val="28"/>
              <w:szCs w:val="28"/>
            </w:rPr>
            <w:t xml:space="preserve"> 2</w:t>
          </w:r>
          <w:r w:rsidR="00F557AE" w:rsidRPr="004410EA">
            <w:rPr>
              <w:sz w:val="28"/>
              <w:szCs w:val="28"/>
            </w:rPr>
            <w:ptab w:relativeTo="margin" w:alignment="right" w:leader="dot"/>
          </w:r>
          <w:r w:rsidR="00F557AE" w:rsidRPr="004410EA">
            <w:rPr>
              <w:sz w:val="28"/>
              <w:szCs w:val="28"/>
            </w:rPr>
            <w:t>3</w:t>
          </w:r>
        </w:p>
        <w:p w:rsidR="00F557AE" w:rsidRPr="004410EA" w:rsidRDefault="004410EA" w:rsidP="004410EA">
          <w:pPr>
            <w:pStyle w:val="TOC1"/>
            <w:numPr>
              <w:ilvl w:val="0"/>
              <w:numId w:val="1"/>
            </w:numPr>
            <w:rPr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Naslov</w:t>
          </w:r>
          <w:proofErr w:type="spellEnd"/>
          <w:r>
            <w:rPr>
              <w:b/>
              <w:bCs/>
              <w:sz w:val="28"/>
              <w:szCs w:val="28"/>
            </w:rPr>
            <w:t xml:space="preserve"> 2</w:t>
          </w:r>
          <w:r w:rsidR="00F557AE" w:rsidRPr="004410EA">
            <w:rPr>
              <w:sz w:val="28"/>
              <w:szCs w:val="28"/>
            </w:rPr>
            <w:ptab w:relativeTo="margin" w:alignment="right" w:leader="dot"/>
          </w:r>
          <w:r w:rsidR="00F557AE" w:rsidRPr="004410EA">
            <w:rPr>
              <w:b/>
              <w:bCs/>
              <w:sz w:val="28"/>
              <w:szCs w:val="28"/>
            </w:rPr>
            <w:t>4</w:t>
          </w:r>
        </w:p>
        <w:p w:rsidR="00F557AE" w:rsidRPr="004410EA" w:rsidRDefault="004410EA" w:rsidP="004410EA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proofErr w:type="spellStart"/>
          <w:r>
            <w:rPr>
              <w:sz w:val="28"/>
              <w:szCs w:val="28"/>
            </w:rPr>
            <w:t>Podnaslov</w:t>
          </w:r>
          <w:proofErr w:type="spellEnd"/>
          <w:r>
            <w:rPr>
              <w:sz w:val="28"/>
              <w:szCs w:val="28"/>
            </w:rPr>
            <w:t xml:space="preserve"> 3</w:t>
          </w:r>
          <w:r w:rsidR="00F557AE" w:rsidRPr="004410EA">
            <w:rPr>
              <w:sz w:val="28"/>
              <w:szCs w:val="28"/>
            </w:rPr>
            <w:ptab w:relativeTo="margin" w:alignment="right" w:leader="dot"/>
          </w:r>
          <w:r w:rsidR="00F557AE" w:rsidRPr="004410EA">
            <w:rPr>
              <w:sz w:val="28"/>
              <w:szCs w:val="28"/>
            </w:rPr>
            <w:t>5</w:t>
          </w:r>
        </w:p>
        <w:p w:rsidR="00F557AE" w:rsidRPr="004410EA" w:rsidRDefault="004410EA" w:rsidP="004410EA">
          <w:pPr>
            <w:pStyle w:val="TOC3"/>
            <w:numPr>
              <w:ilvl w:val="2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proofErr w:type="spellStart"/>
          <w:r>
            <w:rPr>
              <w:sz w:val="28"/>
              <w:szCs w:val="28"/>
            </w:rPr>
            <w:t>Podnaslov</w:t>
          </w:r>
          <w:proofErr w:type="spellEnd"/>
          <w:r>
            <w:rPr>
              <w:sz w:val="28"/>
              <w:szCs w:val="28"/>
            </w:rPr>
            <w:t xml:space="preserve"> 4</w:t>
          </w:r>
          <w:r w:rsidR="00F557AE" w:rsidRPr="004410EA">
            <w:rPr>
              <w:sz w:val="28"/>
              <w:szCs w:val="28"/>
            </w:rPr>
            <w:ptab w:relativeTo="margin" w:alignment="right" w:leader="dot"/>
          </w:r>
          <w:r w:rsidR="00F557AE" w:rsidRPr="004410EA">
            <w:rPr>
              <w:sz w:val="28"/>
              <w:szCs w:val="28"/>
            </w:rPr>
            <w:t>6</w:t>
          </w:r>
        </w:p>
      </w:sdtContent>
    </w:sdt>
    <w:p w:rsidR="00867588" w:rsidRDefault="00867588" w:rsidP="00867588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        </w:t>
      </w:r>
    </w:p>
    <w:p w:rsidR="004410EA" w:rsidRDefault="00867588" w:rsidP="00867588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                      </w:t>
      </w:r>
    </w:p>
    <w:p w:rsidR="004410EA" w:rsidRDefault="004410EA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br w:type="page"/>
      </w:r>
    </w:p>
    <w:p w:rsidR="00B44413" w:rsidRDefault="00B44413" w:rsidP="00867588">
      <w:pPr>
        <w:rPr>
          <w:sz w:val="24"/>
          <w:szCs w:val="24"/>
          <w:lang w:val="sr-Latn-RS"/>
        </w:rPr>
      </w:pPr>
    </w:p>
    <w:p w:rsidR="008D7325" w:rsidRPr="008D7325" w:rsidRDefault="008D7325" w:rsidP="008D7325">
      <w:pPr>
        <w:pStyle w:val="ListParagraph"/>
        <w:numPr>
          <w:ilvl w:val="0"/>
          <w:numId w:val="2"/>
        </w:numPr>
        <w:rPr>
          <w:b/>
          <w:sz w:val="32"/>
          <w:szCs w:val="32"/>
          <w:lang w:val="sr-Latn-RS"/>
        </w:rPr>
      </w:pPr>
      <w:r w:rsidRPr="008D7325">
        <w:rPr>
          <w:b/>
          <w:sz w:val="32"/>
          <w:szCs w:val="32"/>
          <w:lang w:val="sr-Latn-RS"/>
        </w:rPr>
        <w:t>Naslov 1</w:t>
      </w:r>
    </w:p>
    <w:p w:rsidR="008D7325" w:rsidRPr="008D7325" w:rsidRDefault="008D7325" w:rsidP="008D7325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 w:rsidRPr="008D7325">
        <w:rPr>
          <w:sz w:val="26"/>
          <w:szCs w:val="26"/>
          <w:lang w:val="sr-Latn-RS"/>
        </w:rPr>
        <w:t>Podnaslov 1</w:t>
      </w:r>
    </w:p>
    <w:p w:rsidR="008D7325" w:rsidRDefault="008D7325" w:rsidP="008D7325">
      <w:pPr>
        <w:pStyle w:val="ListParagraph"/>
        <w:numPr>
          <w:ilvl w:val="2"/>
          <w:numId w:val="2"/>
        </w:numPr>
        <w:rPr>
          <w:sz w:val="24"/>
          <w:szCs w:val="24"/>
          <w:lang w:val="sr-Latn-RS"/>
        </w:rPr>
      </w:pPr>
      <w:r w:rsidRPr="008D7325">
        <w:rPr>
          <w:sz w:val="24"/>
          <w:szCs w:val="24"/>
          <w:lang w:val="sr-Latn-RS"/>
        </w:rPr>
        <w:t xml:space="preserve">Podnaslov 2 </w:t>
      </w:r>
    </w:p>
    <w:p w:rsidR="008D7325" w:rsidRDefault="008D7325" w:rsidP="008D7325">
      <w:pPr>
        <w:rPr>
          <w:sz w:val="24"/>
          <w:szCs w:val="24"/>
          <w:lang w:val="sr-Latn-RS"/>
        </w:rPr>
      </w:pPr>
    </w:p>
    <w:p w:rsidR="008D7325" w:rsidRDefault="008D7325" w:rsidP="008D732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Fontovi:</w:t>
      </w:r>
    </w:p>
    <w:p w:rsidR="008D7325" w:rsidRDefault="008D7325" w:rsidP="008D732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Calibri – naslovi i podnaslovi, pasusi, nabrajanja, sadržaj tabela</w:t>
      </w:r>
    </w:p>
    <w:p w:rsidR="008D7325" w:rsidRDefault="008D7325" w:rsidP="008D732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Pasusi – Justifz poravnjanje</w:t>
      </w:r>
    </w:p>
    <w:p w:rsidR="008D7325" w:rsidRDefault="008A2ED6" w:rsidP="008D732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Paragraph spacing  1.0</w:t>
      </w:r>
    </w:p>
    <w:p w:rsidR="008A2ED6" w:rsidRPr="008D7325" w:rsidRDefault="008D7325" w:rsidP="008A2ED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Pasus pasus pasus pasus pasus pasus pasus pasus pasus pasus pasus pasus pasus pasus pasus.</w:t>
      </w:r>
      <w:r w:rsidR="008A2ED6" w:rsidRPr="008A2ED6">
        <w:rPr>
          <w:sz w:val="24"/>
          <w:szCs w:val="24"/>
          <w:lang w:val="sr-Latn-RS"/>
        </w:rPr>
        <w:t xml:space="preserve"> </w:t>
      </w:r>
      <w:r w:rsidR="008A2ED6">
        <w:rPr>
          <w:sz w:val="24"/>
          <w:szCs w:val="24"/>
          <w:lang w:val="sr-Latn-RS"/>
        </w:rPr>
        <w:t>Pasus pasus pasus pasus pasus pasus pasus pasus pasus pasus pasus pasus pasus pasus pasus.</w:t>
      </w:r>
      <w:r w:rsidR="008A2ED6" w:rsidRPr="008A2ED6">
        <w:rPr>
          <w:sz w:val="24"/>
          <w:szCs w:val="24"/>
          <w:lang w:val="sr-Latn-RS"/>
        </w:rPr>
        <w:t xml:space="preserve"> </w:t>
      </w:r>
      <w:r w:rsidR="008A2ED6">
        <w:rPr>
          <w:sz w:val="24"/>
          <w:szCs w:val="24"/>
          <w:lang w:val="sr-Latn-RS"/>
        </w:rPr>
        <w:t>Pasus pasus pasus pasus pasus pasus pasus pasus pasus pasus pasus pasus pasus pasus pasus.</w:t>
      </w:r>
    </w:p>
    <w:p w:rsidR="008A2ED6" w:rsidRPr="008A2ED6" w:rsidRDefault="008A2ED6" w:rsidP="008A2ED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8A2ED6">
        <w:rPr>
          <w:b/>
          <w:sz w:val="32"/>
          <w:szCs w:val="32"/>
          <w:lang w:val="sr-Latn-RS"/>
        </w:rPr>
        <w:t>Nabrajanja</w:t>
      </w:r>
      <w:r w:rsidRPr="008A2ED6">
        <w:rPr>
          <w:sz w:val="24"/>
          <w:szCs w:val="24"/>
          <w:lang w:val="sr-Latn-RS"/>
        </w:rPr>
        <w:t xml:space="preserve"> :</w:t>
      </w:r>
    </w:p>
    <w:p w:rsidR="008A2ED6" w:rsidRDefault="008A2ED6" w:rsidP="008A2ED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Nabrojivo:</w:t>
      </w:r>
    </w:p>
    <w:p w:rsidR="008A2ED6" w:rsidRPr="008A2ED6" w:rsidRDefault="008A2ED6" w:rsidP="008A2ED6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 w:rsidRPr="008A2ED6">
        <w:rPr>
          <w:sz w:val="24"/>
          <w:szCs w:val="24"/>
          <w:lang w:val="sr-Latn-RS"/>
        </w:rPr>
        <w:t>Prvi</w:t>
      </w:r>
    </w:p>
    <w:p w:rsidR="008A2ED6" w:rsidRPr="008A2ED6" w:rsidRDefault="008A2ED6" w:rsidP="008A2ED6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 w:rsidRPr="008A2ED6">
        <w:rPr>
          <w:sz w:val="24"/>
          <w:szCs w:val="24"/>
          <w:lang w:val="sr-Latn-RS"/>
        </w:rPr>
        <w:t>Drugi</w:t>
      </w:r>
    </w:p>
    <w:p w:rsidR="008A2ED6" w:rsidRPr="008A2ED6" w:rsidRDefault="008A2ED6" w:rsidP="008A2ED6">
      <w:pPr>
        <w:pStyle w:val="ListParagraph"/>
        <w:numPr>
          <w:ilvl w:val="0"/>
          <w:numId w:val="5"/>
        </w:numPr>
        <w:rPr>
          <w:sz w:val="24"/>
          <w:szCs w:val="24"/>
          <w:lang w:val="sr-Latn-RS"/>
        </w:rPr>
      </w:pPr>
      <w:r w:rsidRPr="008A2ED6">
        <w:rPr>
          <w:sz w:val="24"/>
          <w:szCs w:val="24"/>
          <w:lang w:val="sr-Latn-RS"/>
        </w:rPr>
        <w:t>Treći</w:t>
      </w:r>
    </w:p>
    <w:p w:rsidR="008A2ED6" w:rsidRDefault="008A2ED6" w:rsidP="008A2ED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Nenabrojivo:</w:t>
      </w:r>
    </w:p>
    <w:p w:rsidR="008A2ED6" w:rsidRPr="008A2ED6" w:rsidRDefault="008A2ED6" w:rsidP="008A2ED6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 w:rsidRPr="008A2ED6">
        <w:rPr>
          <w:sz w:val="24"/>
          <w:szCs w:val="24"/>
          <w:lang w:val="sr-Latn-RS"/>
        </w:rPr>
        <w:t>Jedan</w:t>
      </w:r>
    </w:p>
    <w:p w:rsidR="008A2ED6" w:rsidRPr="008A2ED6" w:rsidRDefault="008A2ED6" w:rsidP="008A2ED6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 w:rsidRPr="008A2ED6">
        <w:rPr>
          <w:sz w:val="24"/>
          <w:szCs w:val="24"/>
          <w:lang w:val="sr-Latn-RS"/>
        </w:rPr>
        <w:t>Dva</w:t>
      </w:r>
    </w:p>
    <w:p w:rsidR="008A2ED6" w:rsidRDefault="008A2ED6" w:rsidP="008A2ED6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 w:rsidRPr="008A2ED6">
        <w:rPr>
          <w:sz w:val="24"/>
          <w:szCs w:val="24"/>
          <w:lang w:val="sr-Latn-RS"/>
        </w:rPr>
        <w:t>Tri</w:t>
      </w:r>
    </w:p>
    <w:p w:rsidR="008A2ED6" w:rsidRPr="008A2ED6" w:rsidRDefault="008A2ED6" w:rsidP="008A2ED6">
      <w:pPr>
        <w:rPr>
          <w:sz w:val="24"/>
          <w:szCs w:val="24"/>
          <w:lang w:val="sr-Latn-RS"/>
        </w:rPr>
      </w:pPr>
    </w:p>
    <w:p w:rsidR="008A2ED6" w:rsidRDefault="008A2ED6" w:rsidP="008A2ED6">
      <w:pPr>
        <w:pStyle w:val="ListParagraph"/>
        <w:numPr>
          <w:ilvl w:val="0"/>
          <w:numId w:val="7"/>
        </w:numPr>
        <w:rPr>
          <w:b/>
          <w:sz w:val="32"/>
          <w:szCs w:val="32"/>
          <w:lang w:val="sr-Latn-RS"/>
        </w:rPr>
      </w:pPr>
      <w:r w:rsidRPr="008A2ED6">
        <w:rPr>
          <w:b/>
          <w:sz w:val="32"/>
          <w:szCs w:val="32"/>
          <w:lang w:val="sr-Latn-RS"/>
        </w:rPr>
        <w:t>Tabele</w:t>
      </w:r>
      <w:r>
        <w:rPr>
          <w:b/>
          <w:sz w:val="32"/>
          <w:szCs w:val="32"/>
          <w:lang w:val="sr-Latn-RS"/>
        </w:rPr>
        <w:t>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A2ED6" w:rsidTr="008A2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A2ED6" w:rsidRPr="008A2ED6" w:rsidRDefault="008A2ED6" w:rsidP="008A2ED6">
            <w:pPr>
              <w:rPr>
                <w:sz w:val="24"/>
                <w:szCs w:val="24"/>
                <w:lang w:val="sr-Latn-RS"/>
              </w:rPr>
            </w:pPr>
            <w:r w:rsidRPr="008A2ED6">
              <w:rPr>
                <w:sz w:val="24"/>
                <w:szCs w:val="24"/>
                <w:lang w:val="sr-Latn-RS"/>
              </w:rPr>
              <w:t>Header</w:t>
            </w:r>
          </w:p>
        </w:tc>
        <w:tc>
          <w:tcPr>
            <w:tcW w:w="2394" w:type="dxa"/>
          </w:tcPr>
          <w:p w:rsidR="008A2ED6" w:rsidRDefault="008A2ED6" w:rsidP="008A2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r-Latn-RS"/>
              </w:rPr>
            </w:pPr>
          </w:p>
        </w:tc>
        <w:tc>
          <w:tcPr>
            <w:tcW w:w="2394" w:type="dxa"/>
          </w:tcPr>
          <w:p w:rsidR="008A2ED6" w:rsidRDefault="008A2ED6" w:rsidP="008A2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r-Latn-RS"/>
              </w:rPr>
            </w:pPr>
          </w:p>
        </w:tc>
        <w:tc>
          <w:tcPr>
            <w:tcW w:w="2394" w:type="dxa"/>
          </w:tcPr>
          <w:p w:rsidR="008A2ED6" w:rsidRDefault="008A2ED6" w:rsidP="008A2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r-Latn-RS"/>
              </w:rPr>
            </w:pPr>
          </w:p>
        </w:tc>
      </w:tr>
      <w:tr w:rsidR="008A2ED6" w:rsidTr="008A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A2ED6" w:rsidRDefault="008A2ED6" w:rsidP="008A2ED6">
            <w:pPr>
              <w:rPr>
                <w:b w:val="0"/>
                <w:sz w:val="24"/>
                <w:szCs w:val="24"/>
                <w:lang w:val="sr-Latn-RS"/>
              </w:rPr>
            </w:pPr>
            <w:r>
              <w:rPr>
                <w:b w:val="0"/>
                <w:sz w:val="24"/>
                <w:szCs w:val="24"/>
                <w:lang w:val="sr-Latn-RS"/>
              </w:rPr>
              <w:t>Stavka 1</w:t>
            </w:r>
          </w:p>
        </w:tc>
        <w:tc>
          <w:tcPr>
            <w:tcW w:w="2394" w:type="dxa"/>
          </w:tcPr>
          <w:p w:rsidR="008A2ED6" w:rsidRDefault="008A2ED6" w:rsidP="008A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94" w:type="dxa"/>
          </w:tcPr>
          <w:p w:rsidR="008A2ED6" w:rsidRDefault="008A2ED6" w:rsidP="008A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94" w:type="dxa"/>
          </w:tcPr>
          <w:p w:rsidR="008A2ED6" w:rsidRDefault="008A2ED6" w:rsidP="008A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8A2ED6" w:rsidTr="008A2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A2ED6" w:rsidRDefault="008A2ED6" w:rsidP="008A2ED6">
            <w:pPr>
              <w:rPr>
                <w:b w:val="0"/>
                <w:sz w:val="24"/>
                <w:szCs w:val="24"/>
                <w:lang w:val="sr-Latn-RS"/>
              </w:rPr>
            </w:pPr>
            <w:r>
              <w:rPr>
                <w:b w:val="0"/>
                <w:sz w:val="24"/>
                <w:szCs w:val="24"/>
                <w:lang w:val="sr-Latn-RS"/>
              </w:rPr>
              <w:t>Stavka 2</w:t>
            </w:r>
          </w:p>
        </w:tc>
        <w:tc>
          <w:tcPr>
            <w:tcW w:w="2394" w:type="dxa"/>
          </w:tcPr>
          <w:p w:rsidR="008A2ED6" w:rsidRDefault="008A2ED6" w:rsidP="008A2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94" w:type="dxa"/>
          </w:tcPr>
          <w:p w:rsidR="008A2ED6" w:rsidRDefault="008A2ED6" w:rsidP="008A2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94" w:type="dxa"/>
          </w:tcPr>
          <w:p w:rsidR="008A2ED6" w:rsidRDefault="008A2ED6" w:rsidP="008A2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8A2ED6" w:rsidTr="008A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A2ED6" w:rsidRDefault="008A2ED6" w:rsidP="008A2ED6">
            <w:pPr>
              <w:rPr>
                <w:b w:val="0"/>
                <w:sz w:val="24"/>
                <w:szCs w:val="24"/>
                <w:lang w:val="sr-Latn-RS"/>
              </w:rPr>
            </w:pPr>
            <w:r>
              <w:rPr>
                <w:b w:val="0"/>
                <w:sz w:val="24"/>
                <w:szCs w:val="24"/>
                <w:lang w:val="sr-Latn-RS"/>
              </w:rPr>
              <w:t>Stavka 3</w:t>
            </w:r>
          </w:p>
        </w:tc>
        <w:tc>
          <w:tcPr>
            <w:tcW w:w="2394" w:type="dxa"/>
          </w:tcPr>
          <w:p w:rsidR="008A2ED6" w:rsidRDefault="008A2ED6" w:rsidP="008A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94" w:type="dxa"/>
          </w:tcPr>
          <w:p w:rsidR="008A2ED6" w:rsidRDefault="008A2ED6" w:rsidP="008A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94" w:type="dxa"/>
          </w:tcPr>
          <w:p w:rsidR="008A2ED6" w:rsidRDefault="008A2ED6" w:rsidP="008A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8A2ED6" w:rsidRDefault="008A2ED6" w:rsidP="008A2ED6">
      <w:pPr>
        <w:rPr>
          <w:b/>
          <w:sz w:val="24"/>
          <w:szCs w:val="24"/>
        </w:rPr>
      </w:pPr>
    </w:p>
    <w:p w:rsidR="00AE4645" w:rsidRPr="00AE4645" w:rsidRDefault="00AE4645" w:rsidP="00AE4645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proofErr w:type="spellStart"/>
      <w:r w:rsidRPr="00AE4645">
        <w:rPr>
          <w:b/>
          <w:sz w:val="36"/>
          <w:szCs w:val="36"/>
        </w:rPr>
        <w:t>Kodovi</w:t>
      </w:r>
      <w:proofErr w:type="spellEnd"/>
      <w:r>
        <w:rPr>
          <w:b/>
          <w:sz w:val="36"/>
          <w:szCs w:val="36"/>
        </w:rPr>
        <w:t>:</w:t>
      </w:r>
    </w:p>
    <w:p w:rsidR="004204E3" w:rsidRPr="004204E3" w:rsidRDefault="009B701A" w:rsidP="008A2ED6">
      <w:pPr>
        <w:rPr>
          <w:b/>
          <w:sz w:val="24"/>
          <w:szCs w:val="24"/>
        </w:rPr>
      </w:pPr>
      <w:r>
        <w:rPr>
          <w:b/>
          <w:sz w:val="24"/>
          <w:szCs w:val="24"/>
        </w:rPr>
        <w:object w:dxaOrig="9360" w:dyaOrig="4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.35pt" o:ole="">
            <v:imagedata r:id="rId10" o:title=""/>
          </v:shape>
          <o:OLEObject Type="Embed" ProgID="Word.OpenDocumentText.12" ShapeID="_x0000_i1025" DrawAspect="Content" ObjectID="_1676557478" r:id="rId11"/>
        </w:object>
      </w:r>
    </w:p>
    <w:p w:rsidR="008A2ED6" w:rsidRPr="008A2ED6" w:rsidRDefault="008A2ED6" w:rsidP="008A2ED6">
      <w:pPr>
        <w:rPr>
          <w:sz w:val="24"/>
          <w:szCs w:val="24"/>
          <w:lang w:val="sr-Latn-RS"/>
        </w:rPr>
      </w:pPr>
    </w:p>
    <w:p w:rsidR="008A2ED6" w:rsidRPr="008A2ED6" w:rsidRDefault="008A2ED6" w:rsidP="008A2ED6">
      <w:pPr>
        <w:rPr>
          <w:sz w:val="24"/>
          <w:szCs w:val="24"/>
          <w:lang w:val="sr-Latn-RS"/>
        </w:rPr>
      </w:pPr>
    </w:p>
    <w:p w:rsidR="008D7325" w:rsidRPr="008D7325" w:rsidRDefault="008D7325" w:rsidP="008A2ED6">
      <w:pPr>
        <w:spacing w:line="240" w:lineRule="auto"/>
        <w:rPr>
          <w:sz w:val="24"/>
          <w:szCs w:val="24"/>
          <w:lang w:val="sr-Latn-RS"/>
        </w:rPr>
      </w:pPr>
    </w:p>
    <w:sectPr w:rsidR="008D7325" w:rsidRPr="008D7325" w:rsidSect="008D7325">
      <w:head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53D" w:rsidRDefault="00BC753D" w:rsidP="00B44413">
      <w:pPr>
        <w:spacing w:after="0" w:line="240" w:lineRule="auto"/>
      </w:pPr>
      <w:r>
        <w:separator/>
      </w:r>
    </w:p>
  </w:endnote>
  <w:endnote w:type="continuationSeparator" w:id="0">
    <w:p w:rsidR="00BC753D" w:rsidRDefault="00BC753D" w:rsidP="00B4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53D" w:rsidRDefault="00BC753D" w:rsidP="00B44413">
      <w:pPr>
        <w:spacing w:after="0" w:line="240" w:lineRule="auto"/>
      </w:pPr>
      <w:r>
        <w:separator/>
      </w:r>
    </w:p>
  </w:footnote>
  <w:footnote w:type="continuationSeparator" w:id="0">
    <w:p w:rsidR="00BC753D" w:rsidRDefault="00BC753D" w:rsidP="00B4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413" w:rsidRDefault="00B44413" w:rsidP="007E1C63">
    <w:pPr>
      <w:pStyle w:val="Header"/>
      <w:pBdr>
        <w:bottom w:val="single" w:sz="12" w:space="1" w:color="auto"/>
      </w:pBdr>
      <w:tabs>
        <w:tab w:val="clear" w:pos="4680"/>
        <w:tab w:val="clear" w:pos="9360"/>
        <w:tab w:val="left" w:pos="2649"/>
      </w:tabs>
    </w:pPr>
    <w:r>
      <w:rPr>
        <w:noProof/>
      </w:rPr>
      <w:drawing>
        <wp:inline distT="0" distB="0" distL="0" distR="0" wp14:anchorId="2E8FDC85" wp14:editId="600BA8C4">
          <wp:extent cx="609600" cy="609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8b33c9b-bb5f-4d92-9c73-b71b9fe98468_200x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85" cy="609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1C6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9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C04081"/>
    <w:multiLevelType w:val="hybridMultilevel"/>
    <w:tmpl w:val="8AF66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478E6"/>
    <w:multiLevelType w:val="hybridMultilevel"/>
    <w:tmpl w:val="B83C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120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0210D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F17E5E"/>
    <w:multiLevelType w:val="hybridMultilevel"/>
    <w:tmpl w:val="711A5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460AB4"/>
    <w:multiLevelType w:val="hybridMultilevel"/>
    <w:tmpl w:val="9368A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329F3"/>
    <w:multiLevelType w:val="hybridMultilevel"/>
    <w:tmpl w:val="08AAB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88"/>
    <w:rsid w:val="00027349"/>
    <w:rsid w:val="00227372"/>
    <w:rsid w:val="004204E3"/>
    <w:rsid w:val="004410EA"/>
    <w:rsid w:val="00446C08"/>
    <w:rsid w:val="005872AA"/>
    <w:rsid w:val="006E584B"/>
    <w:rsid w:val="00751AC4"/>
    <w:rsid w:val="007E1C63"/>
    <w:rsid w:val="00867588"/>
    <w:rsid w:val="008A2ED6"/>
    <w:rsid w:val="008D7325"/>
    <w:rsid w:val="009B701A"/>
    <w:rsid w:val="00AE4645"/>
    <w:rsid w:val="00AF1E0A"/>
    <w:rsid w:val="00B44413"/>
    <w:rsid w:val="00BC753D"/>
    <w:rsid w:val="00D34126"/>
    <w:rsid w:val="00DA5812"/>
    <w:rsid w:val="00DE2273"/>
    <w:rsid w:val="00F5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E5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84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557A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557AE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557AE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4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413"/>
  </w:style>
  <w:style w:type="paragraph" w:styleId="Footer">
    <w:name w:val="footer"/>
    <w:basedOn w:val="Normal"/>
    <w:link w:val="FooterChar"/>
    <w:uiPriority w:val="99"/>
    <w:unhideWhenUsed/>
    <w:rsid w:val="00B4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413"/>
  </w:style>
  <w:style w:type="paragraph" w:styleId="ListParagraph">
    <w:name w:val="List Paragraph"/>
    <w:basedOn w:val="Normal"/>
    <w:uiPriority w:val="34"/>
    <w:qFormat/>
    <w:rsid w:val="008D7325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A2E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E5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84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557A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557AE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557AE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4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413"/>
  </w:style>
  <w:style w:type="paragraph" w:styleId="Footer">
    <w:name w:val="footer"/>
    <w:basedOn w:val="Normal"/>
    <w:link w:val="FooterChar"/>
    <w:uiPriority w:val="99"/>
    <w:unhideWhenUsed/>
    <w:rsid w:val="00B4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413"/>
  </w:style>
  <w:style w:type="paragraph" w:styleId="ListParagraph">
    <w:name w:val="List Paragraph"/>
    <w:basedOn w:val="Normal"/>
    <w:uiPriority w:val="34"/>
    <w:qFormat/>
    <w:rsid w:val="008D7325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A2E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20201-0081-4AF1-B7B1-C5CFC653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jevremovic76@hotmail.com</dc:creator>
  <cp:lastModifiedBy>jevremovic76@hotmail.com</cp:lastModifiedBy>
  <cp:revision>18</cp:revision>
  <cp:lastPrinted>2021-03-06T16:38:00Z</cp:lastPrinted>
  <dcterms:created xsi:type="dcterms:W3CDTF">2021-03-06T14:49:00Z</dcterms:created>
  <dcterms:modified xsi:type="dcterms:W3CDTF">2021-03-06T16:38:00Z</dcterms:modified>
</cp:coreProperties>
</file>