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4882" w14:textId="000872B5" w:rsidR="00353E9A" w:rsidRDefault="0069532D" w:rsidP="0069532D">
      <w:pPr>
        <w:pStyle w:val="Heading2"/>
        <w:rPr>
          <w:lang w:val="ru-RU"/>
        </w:rPr>
      </w:pPr>
      <w:r>
        <w:rPr>
          <w:lang w:val="ru-RU"/>
        </w:rPr>
        <w:t>Демонстрационная программа «Барьер»</w:t>
      </w:r>
    </w:p>
    <w:p w14:paraId="12129AD3" w14:textId="77777777" w:rsidR="0069532D" w:rsidRDefault="0069532D" w:rsidP="0069532D">
      <w:pPr>
        <w:rPr>
          <w:lang w:val="ru-RU"/>
        </w:rPr>
      </w:pPr>
    </w:p>
    <w:p w14:paraId="5F252986" w14:textId="6AFE9D0C" w:rsidR="0069532D" w:rsidRDefault="0069532D" w:rsidP="0069532D">
      <w:pPr>
        <w:pStyle w:val="Heading2"/>
        <w:rPr>
          <w:lang w:val="ru-RU"/>
        </w:rPr>
      </w:pPr>
      <w:r>
        <w:rPr>
          <w:lang w:val="ru-RU"/>
        </w:rPr>
        <w:t>Руководство пользователя</w:t>
      </w:r>
    </w:p>
    <w:p w14:paraId="44DBD257" w14:textId="0369C6C3" w:rsidR="000D4A4B" w:rsidRPr="000D4A4B" w:rsidRDefault="000D4A4B" w:rsidP="000D4A4B">
      <w:pPr>
        <w:rPr>
          <w:lang w:val="ru-RU"/>
        </w:rPr>
      </w:pPr>
      <w:r>
        <w:rPr>
          <w:lang w:val="ru-RU"/>
        </w:rPr>
        <w:t xml:space="preserve">Программа «Барьер» </w:t>
      </w:r>
      <w:proofErr w:type="gramStart"/>
      <w:r>
        <w:rPr>
          <w:lang w:val="ru-RU"/>
        </w:rPr>
        <w:t>( далее</w:t>
      </w:r>
      <w:proofErr w:type="gramEnd"/>
      <w:r>
        <w:rPr>
          <w:lang w:val="ru-RU"/>
        </w:rPr>
        <w:t xml:space="preserve"> программа) предназначена для демонстрации работы системы (</w:t>
      </w:r>
      <w:r w:rsidRPr="000D4A4B">
        <w:rPr>
          <w:i/>
          <w:iCs/>
          <w:lang w:val="ru-RU"/>
        </w:rPr>
        <w:t>нужное вписать</w:t>
      </w:r>
      <w:r>
        <w:rPr>
          <w:lang w:val="ru-RU"/>
        </w:rPr>
        <w:t>)</w:t>
      </w:r>
      <w:r w:rsidR="006F0510">
        <w:rPr>
          <w:lang w:val="ru-RU"/>
        </w:rPr>
        <w:t>, а также проверки расчетных алгоритмов путем изменения параметров системы и обстановки.</w:t>
      </w:r>
    </w:p>
    <w:p w14:paraId="64C62177" w14:textId="3328BDF6" w:rsidR="0069532D" w:rsidRDefault="0069532D" w:rsidP="0069532D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Элементы управления</w:t>
      </w:r>
    </w:p>
    <w:p w14:paraId="3D0C580A" w14:textId="7BF54B98" w:rsidR="00D632DE" w:rsidRPr="00D632DE" w:rsidRDefault="00D632DE" w:rsidP="00D632DE">
      <w:pPr>
        <w:pStyle w:val="ListParagraph"/>
        <w:numPr>
          <w:ilvl w:val="1"/>
          <w:numId w:val="6"/>
        </w:numPr>
      </w:pPr>
      <w:r w:rsidRPr="00D632DE">
        <w:rPr>
          <w:lang w:val="ru-RU"/>
        </w:rPr>
        <w:t>Главное меню</w:t>
      </w:r>
      <w:r>
        <w:t>:</w:t>
      </w:r>
    </w:p>
    <w:p w14:paraId="1026C339" w14:textId="4548F565" w:rsidR="006C47DC" w:rsidRDefault="00FE067C" w:rsidP="00FE067C">
      <w:r w:rsidRPr="00FE067C">
        <w:rPr>
          <w:noProof/>
        </w:rPr>
        <w:drawing>
          <wp:inline distT="0" distB="0" distL="0" distR="0" wp14:anchorId="0C751A32" wp14:editId="7B1B213A">
            <wp:extent cx="6152515" cy="221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AFB5" w14:textId="40F40666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Пуск – запуск демонстрации.</w:t>
      </w:r>
    </w:p>
    <w:p w14:paraId="6CA63E02" w14:textId="59204A3D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Пауза – пауза демонстрации.</w:t>
      </w:r>
    </w:p>
    <w:p w14:paraId="46CCE312" w14:textId="73363BFB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Стоп – остановка демонстрации.</w:t>
      </w:r>
    </w:p>
    <w:p w14:paraId="02A7FB75" w14:textId="1C92AE03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Настройки – вызов окна с настройками демонстрации.</w:t>
      </w:r>
    </w:p>
    <w:p w14:paraId="422A688E" w14:textId="76EBF0DF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Лог – показ окна с логом демонстрации.</w:t>
      </w:r>
    </w:p>
    <w:p w14:paraId="0BD76D78" w14:textId="01567127" w:rsid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Скорость – управление множителем скорости демонстрации по отношению к реальному времени.</w:t>
      </w:r>
    </w:p>
    <w:p w14:paraId="406FCA95" w14:textId="28483B06" w:rsidR="00D632DE" w:rsidRDefault="00D632DE" w:rsidP="00D632DE">
      <w:pPr>
        <w:pStyle w:val="ListParagraph"/>
        <w:numPr>
          <w:ilvl w:val="1"/>
          <w:numId w:val="6"/>
        </w:numPr>
      </w:pPr>
      <w:r>
        <w:rPr>
          <w:lang w:val="ru-RU"/>
        </w:rPr>
        <w:t>Окно настроек</w:t>
      </w:r>
      <w:r>
        <w:t>:</w:t>
      </w:r>
    </w:p>
    <w:p w14:paraId="760D2A38" w14:textId="6C9F23C5" w:rsidR="00D632DE" w:rsidRDefault="00D632DE" w:rsidP="00D632DE">
      <w:pPr>
        <w:pStyle w:val="ListParagraph"/>
      </w:pPr>
      <w:r w:rsidRPr="00D632DE">
        <w:rPr>
          <w:noProof/>
        </w:rPr>
        <w:drawing>
          <wp:inline distT="0" distB="0" distL="0" distR="0" wp14:anchorId="26B13DB2" wp14:editId="676EBE3E">
            <wp:extent cx="6152515" cy="3101975"/>
            <wp:effectExtent l="0" t="0" r="635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FC4" w14:textId="6E3A49E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КУ цели – стартовый курсовой угол цели</w:t>
      </w:r>
    </w:p>
    <w:p w14:paraId="5A61905A" w14:textId="40BBF7B2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Расстояние до цели – стартовое расстояние до цели</w:t>
      </w:r>
    </w:p>
    <w:p w14:paraId="061A348B" w14:textId="2160D348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Дистанция МПЦ – расстояния от судна до МПЦ (длина троса)</w:t>
      </w:r>
    </w:p>
    <w:p w14:paraId="1A96290E" w14:textId="603CB4CE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МПЦ – дальность первичного обнаружения цели</w:t>
      </w:r>
    </w:p>
    <w:p w14:paraId="13F13C5F" w14:textId="2337FB5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Погода – штиль/шторм</w:t>
      </w:r>
    </w:p>
    <w:p w14:paraId="35B28217" w14:textId="65755FEB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Количество буев – от 1 до 6</w:t>
      </w:r>
    </w:p>
    <w:p w14:paraId="62EDB434" w14:textId="38EC5D99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буями – радиус обнаружения цели буями</w:t>
      </w:r>
    </w:p>
    <w:p w14:paraId="5ECF90DE" w14:textId="7E327C0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>Дальность  полета</w:t>
      </w:r>
      <w:proofErr w:type="gramEnd"/>
      <w:r>
        <w:rPr>
          <w:lang w:val="ru-RU"/>
        </w:rPr>
        <w:t xml:space="preserve"> буев – максимальная дальность вылета буев</w:t>
      </w:r>
    </w:p>
    <w:p w14:paraId="4CC3FB8D" w14:textId="12EB050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Разность дальность полета буев – величина, позволяющая задать ассиметричное позиционирование буев</w:t>
      </w:r>
    </w:p>
    <w:p w14:paraId="5D2B8E4A" w14:textId="78704A0F" w:rsidR="000D4A4B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Высота начала торможения буя </w:t>
      </w:r>
      <w:proofErr w:type="gramStart"/>
      <w:r>
        <w:rPr>
          <w:lang w:val="ru-RU"/>
        </w:rPr>
        <w:t>-  высота</w:t>
      </w:r>
      <w:proofErr w:type="gramEnd"/>
      <w:r>
        <w:rPr>
          <w:lang w:val="ru-RU"/>
        </w:rPr>
        <w:t xml:space="preserve"> включения тормозного двигателя снаряда буя</w:t>
      </w:r>
    </w:p>
    <w:p w14:paraId="06D60868" w14:textId="54611C5C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Погрешность пеленга буя – погрешность угла измерения буя</w:t>
      </w:r>
    </w:p>
    <w:p w14:paraId="2C89E358" w14:textId="370EABA9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Время готовности буя </w:t>
      </w:r>
      <w:proofErr w:type="gramStart"/>
      <w:r>
        <w:rPr>
          <w:lang w:val="ru-RU"/>
        </w:rPr>
        <w:t>-  время</w:t>
      </w:r>
      <w:proofErr w:type="gramEnd"/>
      <w:r>
        <w:rPr>
          <w:lang w:val="ru-RU"/>
        </w:rPr>
        <w:t>, за которое буй приходит в рабочее состояние после приводнения</w:t>
      </w:r>
    </w:p>
    <w:p w14:paraId="48DC5693" w14:textId="754623A2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Временной сдвиг пуска ракет</w:t>
      </w:r>
      <w:r w:rsidRPr="006F0510">
        <w:rPr>
          <w:lang w:val="ru-RU"/>
        </w:rPr>
        <w:t xml:space="preserve"> = </w:t>
      </w:r>
      <w:r>
        <w:rPr>
          <w:lang w:val="ru-RU"/>
        </w:rPr>
        <w:t>время от принятия решения о пуске до пуска ракет</w:t>
      </w:r>
    </w:p>
    <w:p w14:paraId="4547FDF7" w14:textId="12F88275" w:rsidR="000D4A4B" w:rsidRDefault="006F0510" w:rsidP="00D632DE">
      <w:pPr>
        <w:pStyle w:val="ListParagraph"/>
        <w:numPr>
          <w:ilvl w:val="0"/>
          <w:numId w:val="7"/>
        </w:numPr>
        <w:rPr>
          <w:lang w:val="ru-RU"/>
        </w:rPr>
      </w:pPr>
      <w:r w:rsidRPr="00A047FA">
        <w:rPr>
          <w:lang w:val="ru-RU"/>
        </w:rPr>
        <w:t xml:space="preserve">Множитель погрешности обнаружения буя при шторме </w:t>
      </w:r>
      <w:r w:rsidR="00A047FA" w:rsidRPr="00A047FA">
        <w:rPr>
          <w:lang w:val="ru-RU"/>
        </w:rPr>
        <w:t>–</w:t>
      </w:r>
      <w:r w:rsidRPr="00A047FA">
        <w:rPr>
          <w:lang w:val="ru-RU"/>
        </w:rPr>
        <w:t xml:space="preserve"> </w:t>
      </w:r>
      <w:r w:rsidR="00A047FA" w:rsidRPr="00A047FA">
        <w:rPr>
          <w:lang w:val="ru-RU"/>
        </w:rPr>
        <w:t>множитель ошибки пе</w:t>
      </w:r>
      <w:r w:rsidR="00A047FA">
        <w:rPr>
          <w:lang w:val="ru-RU"/>
        </w:rPr>
        <w:t>ленга буев при шторме</w:t>
      </w:r>
    </w:p>
    <w:p w14:paraId="62B16C04" w14:textId="6FBAC49B" w:rsidR="00A047FA" w:rsidRDefault="00A047FA" w:rsidP="00D6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Диаметр желтой зоны – величина ошибки, меньше которой зона обнаружения окрашивается в желтый цвет</w:t>
      </w:r>
    </w:p>
    <w:p w14:paraId="39CE844C" w14:textId="1A926B7E" w:rsidR="00A047FA" w:rsidRDefault="00A047FA" w:rsidP="00A047F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Диаметр зеленой зоны – величина ошибки, меньше которой зона обнаружения окрашивается в зеленый цвет</w:t>
      </w:r>
    </w:p>
    <w:p w14:paraId="6B156DE9" w14:textId="77777777" w:rsidR="00A047FA" w:rsidRPr="00A047FA" w:rsidRDefault="00A047FA" w:rsidP="00A047FA">
      <w:pPr>
        <w:pStyle w:val="ListParagraph"/>
        <w:ind w:left="1440"/>
        <w:rPr>
          <w:lang w:val="ru-RU"/>
        </w:rPr>
      </w:pPr>
    </w:p>
    <w:p w14:paraId="2704E315" w14:textId="2E1E93BA" w:rsidR="00E35F11" w:rsidRPr="00E35F11" w:rsidRDefault="00E35F11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оперативной информации</w:t>
      </w:r>
      <w:r>
        <w:t>:</w:t>
      </w:r>
    </w:p>
    <w:p w14:paraId="661614CB" w14:textId="2109CFDB" w:rsidR="00E35F11" w:rsidRDefault="00E35F11" w:rsidP="00E35F11">
      <w:pPr>
        <w:pStyle w:val="ListParagraph"/>
        <w:rPr>
          <w:lang w:val="ru-RU"/>
        </w:rPr>
      </w:pPr>
      <w:r w:rsidRPr="00E35F11">
        <w:rPr>
          <w:noProof/>
          <w:lang w:val="ru-RU"/>
        </w:rPr>
        <w:drawing>
          <wp:inline distT="0" distB="0" distL="0" distR="0" wp14:anchorId="01CE82C6" wp14:editId="6A7B8E2A">
            <wp:extent cx="3200400" cy="2047875"/>
            <wp:effectExtent l="0" t="0" r="0" b="952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2F0" w14:textId="4CC92746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</w:t>
      </w:r>
      <w:r w:rsidRPr="00E35F11">
        <w:rPr>
          <w:lang w:val="ru-RU"/>
        </w:rPr>
        <w:t xml:space="preserve"> – </w:t>
      </w:r>
      <w:r>
        <w:rPr>
          <w:lang w:val="ru-RU"/>
        </w:rPr>
        <w:t>время, прошедшее от начала демонстрации</w:t>
      </w:r>
    </w:p>
    <w:p w14:paraId="5BF4973F" w14:textId="262705CB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Статус – текущая фаза демонстрации</w:t>
      </w:r>
    </w:p>
    <w:p w14:paraId="421604FA" w14:textId="18E8CAB3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Дистанция – расстояние до цели</w:t>
      </w:r>
    </w:p>
    <w:p w14:paraId="35B5061A" w14:textId="5E8D9751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 до попадания – прогнозируемое время до встречи цели и судна</w:t>
      </w:r>
    </w:p>
    <w:p w14:paraId="78F2EF31" w14:textId="5A3946CE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Пеленг – пеленг на цель</w:t>
      </w:r>
    </w:p>
    <w:p w14:paraId="625E359F" w14:textId="503A5A47" w:rsidR="00E35F11" w:rsidRP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Ошибка – текущий величина ошибки обнаружения. Отрицательная величина означает, что ошибка неизвестна</w:t>
      </w:r>
    </w:p>
    <w:p w14:paraId="7C140D1E" w14:textId="7DF12427" w:rsidR="00D632DE" w:rsidRPr="00A047FA" w:rsidRDefault="00A047FA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лога</w:t>
      </w:r>
      <w:r>
        <w:t>:</w:t>
      </w:r>
      <w:r w:rsidRPr="00A047FA">
        <w:rPr>
          <w:noProof/>
        </w:rPr>
        <w:t xml:space="preserve"> </w:t>
      </w:r>
    </w:p>
    <w:p w14:paraId="0B7B403A" w14:textId="2A1C1D7C" w:rsidR="00A047FA" w:rsidRDefault="00A047FA" w:rsidP="00A047FA">
      <w:pPr>
        <w:pStyle w:val="ListParagraph"/>
        <w:rPr>
          <w:lang w:val="ru-RU"/>
        </w:rPr>
      </w:pPr>
      <w:r w:rsidRPr="00A047FA">
        <w:rPr>
          <w:noProof/>
          <w:lang w:val="ru-RU"/>
        </w:rPr>
        <w:drawing>
          <wp:inline distT="0" distB="0" distL="0" distR="0" wp14:anchorId="23B45A16" wp14:editId="58F0D4AF">
            <wp:extent cx="3200400" cy="167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B0" w14:textId="54FBDCA0" w:rsidR="006C47DC" w:rsidRPr="006C47DC" w:rsidRDefault="00A047FA" w:rsidP="000C0464">
      <w:pPr>
        <w:pStyle w:val="ListParagraph"/>
        <w:rPr>
          <w:lang w:val="ru-RU"/>
        </w:rPr>
      </w:pPr>
      <w:r>
        <w:rPr>
          <w:lang w:val="ru-RU"/>
        </w:rPr>
        <w:t>Выводит последовательность фаз демонстрации с временными метками</w:t>
      </w:r>
      <w:r w:rsidR="00E35F11">
        <w:rPr>
          <w:lang w:val="ru-RU"/>
        </w:rPr>
        <w:t xml:space="preserve"> от начала демонстрации.</w:t>
      </w:r>
    </w:p>
    <w:p w14:paraId="6E159769" w14:textId="7440F91C" w:rsidR="008D5DE5" w:rsidRDefault="00695B57" w:rsidP="00695B57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Фазы демонстрации</w:t>
      </w:r>
    </w:p>
    <w:p w14:paraId="7B58150A" w14:textId="1C2530DA" w:rsidR="00695B57" w:rsidRDefault="00695B57" w:rsidP="00695B57">
      <w:pPr>
        <w:pStyle w:val="ListParagraph"/>
        <w:numPr>
          <w:ilvl w:val="1"/>
          <w:numId w:val="2"/>
        </w:numPr>
        <w:rPr>
          <w:lang w:val="ru-RU"/>
        </w:rPr>
      </w:pPr>
      <w:r w:rsidRPr="00695B57">
        <w:rPr>
          <w:lang w:val="ru-RU"/>
        </w:rPr>
        <w:t>Начальное положение.</w:t>
      </w:r>
      <w:r>
        <w:rPr>
          <w:lang w:val="ru-RU"/>
        </w:rPr>
        <w:t xml:space="preserve"> </w:t>
      </w:r>
      <w:r w:rsidRPr="00695B57">
        <w:rPr>
          <w:lang w:val="ru-RU"/>
        </w:rPr>
        <w:t>Цель не обнаружена.</w:t>
      </w:r>
    </w:p>
    <w:p w14:paraId="59CFED3E" w14:textId="0D67A2F4" w:rsidR="00695B57" w:rsidRDefault="00695B57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Цель обнаружена МПЦ. Появляется луч от МПЦ на цель.</w:t>
      </w:r>
    </w:p>
    <w:p w14:paraId="2C4C71B0" w14:textId="5BE31A25" w:rsidR="00695B57" w:rsidRDefault="00695B57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Запуск буев. Камера позиционируется на пусковую установку, которая последовательно запускает нужное количество буев.</w:t>
      </w:r>
    </w:p>
    <w:p w14:paraId="326EDD6D" w14:textId="214C5B41" w:rsidR="00695B57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Приводнение буев. Показаны процессы торможения, приводнения, погружения, приведения антенн в рабочее положение.</w:t>
      </w:r>
    </w:p>
    <w:p w14:paraId="76687B3A" w14:textId="5DF934A9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Начало сканирования буями.</w:t>
      </w:r>
    </w:p>
    <w:p w14:paraId="3C662AEF" w14:textId="0CB9A26B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Обнаружение цели. Отображаются зона возможных поражений и прогнозируемая позиция цели</w:t>
      </w:r>
    </w:p>
    <w:p w14:paraId="489894B3" w14:textId="19DEFF53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Запуск ракет. При уменьшении расчетной ошибки ниже заданного </w:t>
      </w:r>
      <w:proofErr w:type="gramStart"/>
      <w:r>
        <w:rPr>
          <w:lang w:val="ru-RU"/>
        </w:rPr>
        <w:t>минимума(</w:t>
      </w:r>
      <w:proofErr w:type="gramEnd"/>
      <w:r>
        <w:rPr>
          <w:lang w:val="ru-RU"/>
        </w:rPr>
        <w:t>зеленая зона) производится автоматический запуск ракет.</w:t>
      </w:r>
    </w:p>
    <w:p w14:paraId="1AF5C55B" w14:textId="7B53321E" w:rsidR="005051F4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Поражение ракетами.</w:t>
      </w:r>
    </w:p>
    <w:p w14:paraId="41B6B05E" w14:textId="3A6605C3" w:rsidR="005051F4" w:rsidRPr="00695B57" w:rsidRDefault="005051F4" w:rsidP="00695B57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Окончание демонстрации.</w:t>
      </w:r>
    </w:p>
    <w:p w14:paraId="1539C6D8" w14:textId="6215817E" w:rsidR="0069532D" w:rsidRPr="006C47DC" w:rsidRDefault="0069532D" w:rsidP="005051F4">
      <w:pPr>
        <w:pStyle w:val="Heading3"/>
        <w:ind w:left="360"/>
        <w:rPr>
          <w:lang w:val="ru-RU"/>
        </w:rPr>
      </w:pPr>
    </w:p>
    <w:sectPr w:rsidR="0069532D" w:rsidRPr="006C47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A2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B47EEC"/>
    <w:multiLevelType w:val="hybridMultilevel"/>
    <w:tmpl w:val="DA18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20EAE"/>
    <w:multiLevelType w:val="multilevel"/>
    <w:tmpl w:val="CD942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9416348"/>
    <w:multiLevelType w:val="multilevel"/>
    <w:tmpl w:val="1FECF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554123A"/>
    <w:multiLevelType w:val="hybridMultilevel"/>
    <w:tmpl w:val="E96C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D3C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23A7BA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2D20033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4837C25"/>
    <w:multiLevelType w:val="hybridMultilevel"/>
    <w:tmpl w:val="FBBE3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E53384"/>
    <w:multiLevelType w:val="hybridMultilevel"/>
    <w:tmpl w:val="FCB8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D"/>
    <w:rsid w:val="000C0464"/>
    <w:rsid w:val="000D4A4B"/>
    <w:rsid w:val="002A45EB"/>
    <w:rsid w:val="005051F4"/>
    <w:rsid w:val="005F3E5C"/>
    <w:rsid w:val="0069532D"/>
    <w:rsid w:val="00695B57"/>
    <w:rsid w:val="006C47DC"/>
    <w:rsid w:val="006F0510"/>
    <w:rsid w:val="008D5DE5"/>
    <w:rsid w:val="00A047FA"/>
    <w:rsid w:val="00CD025F"/>
    <w:rsid w:val="00D632DE"/>
    <w:rsid w:val="00E35F11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1FE1"/>
  <w15:chartTrackingRefBased/>
  <w15:docId w15:val="{9230667D-8C66-45A3-B722-3607A5D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3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AMЭ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BarrierDemonstator</dc:creator>
  <cp:keywords/>
  <dc:description/>
  <cp:lastModifiedBy>Blekher, Sergey</cp:lastModifiedBy>
  <cp:revision>3</cp:revision>
  <dcterms:created xsi:type="dcterms:W3CDTF">2022-03-27T16:02:00Z</dcterms:created>
  <dcterms:modified xsi:type="dcterms:W3CDTF">2022-03-30T08:42:00Z</dcterms:modified>
</cp:coreProperties>
</file>