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(StRS)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Pr="000C7460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4F906026" w14:textId="3D55BFE8" w:rsidR="00F86C6F" w:rsidRPr="004C5E2E" w:rsidRDefault="00F86C6F" w:rsidP="002856B1">
      <w:pPr>
        <w:pStyle w:val="Description"/>
      </w:pPr>
    </w:p>
    <w:p w14:paraId="358DD3D0" w14:textId="42ACFBE0" w:rsidR="00E127C6" w:rsidRDefault="000069B4" w:rsidP="00A642AE">
      <w:pPr>
        <w:pStyle w:val="Subtitle"/>
      </w:pPr>
      <w:r>
        <w:t>ΛΕΙΤΟΥΡΓΟΙ ΑΥΤΟΚΙΝΗΤΟΔΡΟΜΩΝ</w:t>
      </w:r>
    </w:p>
    <w:p w14:paraId="48C7DC2B" w14:textId="2D94C858" w:rsidR="00C519A1" w:rsidRPr="00515616" w:rsidRDefault="00A15A39" w:rsidP="004276A5">
      <w:pPr>
        <w:pStyle w:val="Heading1"/>
      </w:pPr>
      <w:r>
        <w:t>Σύνοψη επιχειρησιακού περιβάλλοντος</w:t>
      </w:r>
    </w:p>
    <w:p w14:paraId="0998BF6E" w14:textId="3162E594" w:rsidR="006C5E7B" w:rsidRDefault="00BE4961" w:rsidP="00AD2256">
      <w:pPr>
        <w:pStyle w:val="Heading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2047A6FA" w14:textId="4FA2FB34" w:rsidR="00082CEF" w:rsidRDefault="000C7460" w:rsidP="000C7460">
      <w:pPr>
        <w:pStyle w:val="ListParagraph"/>
        <w:numPr>
          <w:ilvl w:val="0"/>
          <w:numId w:val="17"/>
        </w:numPr>
      </w:pPr>
      <w:r>
        <w:t>Δ</w:t>
      </w:r>
      <w:r w:rsidR="00556857">
        <w:t>ιευκόλυνση</w:t>
      </w:r>
      <w:r w:rsidR="0000256D">
        <w:t xml:space="preserve"> </w:t>
      </w:r>
      <w:r w:rsidR="00082CEF">
        <w:t xml:space="preserve">των </w:t>
      </w:r>
      <w:r w:rsidR="00556857">
        <w:t xml:space="preserve">πελατών </w:t>
      </w:r>
      <w:r w:rsidR="006C5E7B">
        <w:t>των λειτουργών αυτοκινητοδρόμων</w:t>
      </w:r>
      <w:r w:rsidR="002D042B">
        <w:t>, χάρη στ</w:t>
      </w:r>
      <w:r w:rsidR="003508CB">
        <w:t>η δυνατότητα χρήσης ενός πομποδέκτη μίας συνεργαζόμενης εταιρείας για όλες τις διελεύσεις τους</w:t>
      </w:r>
    </w:p>
    <w:p w14:paraId="7B099564" w14:textId="77777777" w:rsidR="00242CE1" w:rsidRDefault="002D5B24" w:rsidP="000C7460">
      <w:pPr>
        <w:pStyle w:val="ListParagraph"/>
        <w:numPr>
          <w:ilvl w:val="0"/>
          <w:numId w:val="17"/>
        </w:numPr>
      </w:pPr>
      <w:r>
        <w:t>Μ</w:t>
      </w:r>
      <w:r w:rsidR="00EC5CC2">
        <w:t>έσω της διαχείρισης και του διακανονισμού των</w:t>
      </w:r>
      <w:r w:rsidR="0050780C">
        <w:t xml:space="preserve">, </w:t>
      </w:r>
      <w:r w:rsidR="00EC5CC2">
        <w:t xml:space="preserve">μεταξύ των </w:t>
      </w:r>
      <w:r w:rsidR="0050780C">
        <w:t xml:space="preserve">διαφόρων </w:t>
      </w:r>
      <w:r w:rsidR="00EC5CC2">
        <w:t>εταιρειών</w:t>
      </w:r>
      <w:r w:rsidR="0050780C">
        <w:t>,</w:t>
      </w:r>
      <w:r w:rsidR="00EC5CC2">
        <w:t xml:space="preserve"> οφειλών από το προσφερόμενο λογισμικό</w:t>
      </w:r>
      <w:r w:rsidR="00D90B60">
        <w:t>,</w:t>
      </w:r>
      <w:r w:rsidR="00EC5CC2">
        <w:t xml:space="preserve"> </w:t>
      </w:r>
      <w:r w:rsidR="0050780C">
        <w:t xml:space="preserve">με </w:t>
      </w:r>
      <w:r w:rsidR="00D90B60">
        <w:t xml:space="preserve">υπόσχεση </w:t>
      </w:r>
      <w:r w:rsidR="0050780C">
        <w:t>διαφάνεια</w:t>
      </w:r>
      <w:r w:rsidR="00D90B60">
        <w:t>ς,</w:t>
      </w:r>
      <w:r w:rsidR="0050780C">
        <w:t xml:space="preserve"> θα είναι ε</w:t>
      </w:r>
      <w:r w:rsidR="004E0371">
        <w:t>υκολότερη</w:t>
      </w:r>
      <w:r w:rsidR="0050780C">
        <w:t xml:space="preserve"> η οργάνωση των οικονομικών της κάθε εταιρείας</w:t>
      </w:r>
    </w:p>
    <w:p w14:paraId="2B22E684" w14:textId="77777777" w:rsidR="006910E7" w:rsidRDefault="00242CE1" w:rsidP="000C7460">
      <w:pPr>
        <w:pStyle w:val="ListParagraph"/>
        <w:numPr>
          <w:ilvl w:val="0"/>
          <w:numId w:val="17"/>
        </w:numPr>
      </w:pPr>
      <w:r>
        <w:t>Ε</w:t>
      </w:r>
      <w:r w:rsidR="00D75D16">
        <w:t xml:space="preserve">ξαγωγή χρήσιμων στατιστικών για τη χρήση των σταθμών </w:t>
      </w:r>
      <w:r w:rsidR="00851C17">
        <w:t xml:space="preserve">διοδίων της από </w:t>
      </w:r>
      <w:r w:rsidR="00F5176E">
        <w:t xml:space="preserve">τους </w:t>
      </w:r>
      <w:r w:rsidR="00851C17">
        <w:t xml:space="preserve">πελάτες </w:t>
      </w:r>
      <w:r w:rsidR="00F5176E">
        <w:t>της και από τους πελάτες των συνεργαζόμενων εταιρειών.</w:t>
      </w:r>
      <w:r w:rsidR="008645B5">
        <w:t xml:space="preserve"> </w:t>
      </w:r>
    </w:p>
    <w:p w14:paraId="41C6B01F" w14:textId="0CEB11AD" w:rsidR="00A24711" w:rsidRDefault="006910E7" w:rsidP="000C7460">
      <w:pPr>
        <w:pStyle w:val="ListParagraph"/>
        <w:numPr>
          <w:ilvl w:val="0"/>
          <w:numId w:val="17"/>
        </w:numPr>
      </w:pPr>
      <w:r>
        <w:t>Μείωση των σχετικών ευθυνών των εταιρειών, λόγω της βοήθειας που προσφέρει το</w:t>
      </w:r>
      <w:r w:rsidR="00FC2F0C">
        <w:t xml:space="preserve"> λογισμικ</w:t>
      </w:r>
      <w:r>
        <w:t xml:space="preserve">ό σχετικά με την </w:t>
      </w:r>
      <w:r w:rsidR="00710FFE">
        <w:t xml:space="preserve">ασφαλή και απροβλημάτιστη </w:t>
      </w:r>
      <w:r w:rsidR="00FC2F0C">
        <w:t xml:space="preserve">επικοινωνία </w:t>
      </w:r>
      <w:r w:rsidR="00115AB5">
        <w:t>μεταξύ των λειτουργών και του κεντρικού συστήματος για</w:t>
      </w:r>
      <w:r w:rsidR="00FC2F0C">
        <w:t xml:space="preserve"> την εξυπηρέτηση των διαφόρων λειτουργιών (έλεγχος υπολοίπου, χρέωση σε πομποδέκτη κτλ.)</w:t>
      </w:r>
    </w:p>
    <w:p w14:paraId="30414BF2" w14:textId="43D96EC5" w:rsidR="009D274A" w:rsidRPr="006A7748" w:rsidRDefault="009D274A" w:rsidP="00A15A39"/>
    <w:p w14:paraId="1A753A70" w14:textId="032F7015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078C9121" w14:textId="47920398" w:rsidR="00A15A39" w:rsidRDefault="007B193B" w:rsidP="005F27A5">
      <w:r>
        <w:t xml:space="preserve">Οι λειτουργοί αυτοκινητοδρόμων </w:t>
      </w:r>
      <w:r w:rsidR="0020390B">
        <w:t xml:space="preserve">έχουν </w:t>
      </w:r>
      <w:r w:rsidR="00175C2E">
        <w:t xml:space="preserve">2 </w:t>
      </w:r>
      <w:r w:rsidR="001769DC">
        <w:t>βασικέ</w:t>
      </w:r>
      <w:r w:rsidR="000324D3">
        <w:t>ς</w:t>
      </w:r>
      <w:r w:rsidR="003B2E84">
        <w:t xml:space="preserve"> </w:t>
      </w:r>
      <w:r w:rsidR="00175C2E">
        <w:t xml:space="preserve">ομάδες </w:t>
      </w:r>
      <w:r>
        <w:t>επιχειρησιακ</w:t>
      </w:r>
      <w:r w:rsidR="00175C2E">
        <w:t xml:space="preserve">ών </w:t>
      </w:r>
      <w:r>
        <w:t>λειτουργ</w:t>
      </w:r>
      <w:r w:rsidR="00175C2E">
        <w:t>ιών, αυτές που σχετίζονται με τη διέλευση των διαφόρων οχημάτων</w:t>
      </w:r>
      <w:r w:rsidR="00D55620" w:rsidRPr="00D55620">
        <w:t xml:space="preserve"> </w:t>
      </w:r>
      <w:r w:rsidR="00D55620">
        <w:t xml:space="preserve">και </w:t>
      </w:r>
      <w:r w:rsidR="00490DB4">
        <w:t>αυτές που σχετίζονται με την πληρωμή των οφειλών</w:t>
      </w:r>
      <w:r w:rsidR="00B0215D">
        <w:t>.</w:t>
      </w:r>
    </w:p>
    <w:p w14:paraId="674E841B" w14:textId="212DCB12" w:rsidR="007B193B" w:rsidRDefault="00B0215D" w:rsidP="00B0215D">
      <w:pPr>
        <w:rPr>
          <w:b/>
        </w:rPr>
      </w:pPr>
      <w:r w:rsidRPr="0052728B">
        <w:rPr>
          <w:b/>
        </w:rPr>
        <w:t>Διέλευση οχημάτων:</w:t>
      </w:r>
    </w:p>
    <w:p w14:paraId="74D42B02" w14:textId="4E2E46BE" w:rsidR="0052728B" w:rsidRDefault="000866F3" w:rsidP="006456E9">
      <w:pPr>
        <w:pStyle w:val="ListParagraph"/>
        <w:numPr>
          <w:ilvl w:val="0"/>
          <w:numId w:val="22"/>
        </w:numPr>
      </w:pPr>
      <w:r>
        <w:t xml:space="preserve">Λήψη του </w:t>
      </w:r>
      <w:r>
        <w:rPr>
          <w:lang w:val="en-US"/>
        </w:rPr>
        <w:t>tagID</w:t>
      </w:r>
      <w:r>
        <w:t xml:space="preserve"> από το μηχάνημα </w:t>
      </w:r>
      <w:r w:rsidR="00AB689F">
        <w:t xml:space="preserve">ενός </w:t>
      </w:r>
      <w:r>
        <w:t>σταθμού διοδίων</w:t>
      </w:r>
    </w:p>
    <w:p w14:paraId="605CBD1E" w14:textId="4C2A0CFE" w:rsidR="0023514D" w:rsidRDefault="0023514D" w:rsidP="006456E9">
      <w:pPr>
        <w:pStyle w:val="ListParagraph"/>
        <w:numPr>
          <w:ilvl w:val="0"/>
          <w:numId w:val="22"/>
        </w:numPr>
      </w:pPr>
      <w:r>
        <w:t>Λήψη του παρόχου του</w:t>
      </w:r>
      <w:r w:rsidR="00590049" w:rsidRPr="00590049">
        <w:t xml:space="preserve"> (</w:t>
      </w:r>
      <w:r w:rsidR="00590049">
        <w:rPr>
          <w:lang w:val="en-US"/>
        </w:rPr>
        <w:t>tagProvider</w:t>
      </w:r>
      <w:r w:rsidR="00590049" w:rsidRPr="00590049">
        <w:t>)</w:t>
      </w:r>
      <w:r>
        <w:t xml:space="preserve">, του υπολοίπου του </w:t>
      </w:r>
      <w:r w:rsidR="00590049" w:rsidRPr="00590049">
        <w:t>(</w:t>
      </w:r>
      <w:r w:rsidR="00590049">
        <w:rPr>
          <w:lang w:val="en-US"/>
        </w:rPr>
        <w:t>balance</w:t>
      </w:r>
      <w:r w:rsidR="00590049" w:rsidRPr="00590049">
        <w:t xml:space="preserve">) </w:t>
      </w:r>
      <w:r>
        <w:t xml:space="preserve">και της τιμής διέλευσης </w:t>
      </w:r>
      <w:r w:rsidR="00590049" w:rsidRPr="00590049">
        <w:t>(</w:t>
      </w:r>
      <w:r w:rsidR="00590049">
        <w:rPr>
          <w:lang w:val="en-US"/>
        </w:rPr>
        <w:t>rate</w:t>
      </w:r>
      <w:r w:rsidR="00590049" w:rsidRPr="00590049">
        <w:t xml:space="preserve">) </w:t>
      </w:r>
      <w:r>
        <w:t>μέσω του συστήματος της εταιρείας</w:t>
      </w:r>
    </w:p>
    <w:p w14:paraId="7A034635" w14:textId="1D17322A" w:rsidR="00DC72BB" w:rsidRDefault="003124ED" w:rsidP="00DB27A1">
      <w:pPr>
        <w:pStyle w:val="ListParagraph"/>
        <w:numPr>
          <w:ilvl w:val="0"/>
          <w:numId w:val="22"/>
        </w:numPr>
      </w:pPr>
      <w:r>
        <w:t xml:space="preserve">Αποστολή του </w:t>
      </w:r>
      <w:r w:rsidRPr="00B026F5">
        <w:rPr>
          <w:lang w:val="en-US"/>
        </w:rPr>
        <w:t>tagID</w:t>
      </w:r>
      <w:r w:rsidR="00B026F5">
        <w:t>, του παρόχου του</w:t>
      </w:r>
      <w:r w:rsidR="007D65A9" w:rsidRPr="007D65A9">
        <w:t xml:space="preserve"> (</w:t>
      </w:r>
      <w:r w:rsidR="007D65A9">
        <w:rPr>
          <w:lang w:val="en-US"/>
        </w:rPr>
        <w:t>tagProvider</w:t>
      </w:r>
      <w:r w:rsidR="007D65A9" w:rsidRPr="007D65A9">
        <w:t>)</w:t>
      </w:r>
      <w:r w:rsidR="00681904">
        <w:t xml:space="preserve">, </w:t>
      </w:r>
      <w:r w:rsidR="00B026F5">
        <w:t>του υπολοίπου του</w:t>
      </w:r>
      <w:r w:rsidRPr="003124ED">
        <w:t xml:space="preserve"> </w:t>
      </w:r>
      <w:r w:rsidR="007D65A9" w:rsidRPr="007D65A9">
        <w:t>(</w:t>
      </w:r>
      <w:r w:rsidR="007D65A9">
        <w:rPr>
          <w:lang w:val="en-US"/>
        </w:rPr>
        <w:t>balance</w:t>
      </w:r>
      <w:r w:rsidR="007D65A9" w:rsidRPr="007D65A9">
        <w:t xml:space="preserve">) </w:t>
      </w:r>
      <w:r w:rsidR="00681904">
        <w:t xml:space="preserve">και της τιμής διέλευσης </w:t>
      </w:r>
      <w:r w:rsidR="007D65A9" w:rsidRPr="007D65A9">
        <w:t>(</w:t>
      </w:r>
      <w:r w:rsidR="007D65A9">
        <w:rPr>
          <w:lang w:val="en-US"/>
        </w:rPr>
        <w:t>rate</w:t>
      </w:r>
      <w:r w:rsidR="007D65A9" w:rsidRPr="007D65A9">
        <w:t xml:space="preserve">) </w:t>
      </w:r>
      <w:r>
        <w:t>στο κεντρικό σύστημα</w:t>
      </w:r>
    </w:p>
    <w:p w14:paraId="7A190B7C" w14:textId="64668B73" w:rsidR="00C641B4" w:rsidRDefault="0098361F" w:rsidP="006456E9">
      <w:pPr>
        <w:pStyle w:val="ListParagraph"/>
        <w:numPr>
          <w:ilvl w:val="0"/>
          <w:numId w:val="22"/>
        </w:numPr>
      </w:pPr>
      <w:r>
        <w:t xml:space="preserve">Λήψη </w:t>
      </w:r>
      <w:r w:rsidR="00654A8F">
        <w:t xml:space="preserve">της </w:t>
      </w:r>
      <w:r w:rsidR="00DB27A1">
        <w:t>απόφα</w:t>
      </w:r>
      <w:r w:rsidR="00E9667D">
        <w:t xml:space="preserve">σης </w:t>
      </w:r>
      <w:r w:rsidR="00DB27A1">
        <w:t>επίτρεψη</w:t>
      </w:r>
      <w:r w:rsidR="00E9667D">
        <w:t>ς</w:t>
      </w:r>
      <w:r w:rsidR="00DB27A1">
        <w:t xml:space="preserve"> ή απαγόρευση</w:t>
      </w:r>
      <w:r w:rsidR="00E9667D">
        <w:t>ς</w:t>
      </w:r>
      <w:r w:rsidR="00DB27A1">
        <w:t xml:space="preserve"> διέλευσης από </w:t>
      </w:r>
      <w:r w:rsidR="008A514B">
        <w:t xml:space="preserve">κεντρικό </w:t>
      </w:r>
      <w:r w:rsidR="00DB27A1">
        <w:t>σύστημα</w:t>
      </w:r>
    </w:p>
    <w:p w14:paraId="3EC8442A" w14:textId="1C4CF7A3" w:rsidR="00D3161B" w:rsidRPr="0052728B" w:rsidRDefault="00D3161B" w:rsidP="006456E9">
      <w:pPr>
        <w:pStyle w:val="ListParagraph"/>
        <w:numPr>
          <w:ilvl w:val="0"/>
          <w:numId w:val="22"/>
        </w:numPr>
      </w:pPr>
      <w:r>
        <w:t>Ανάλογη δράση και χρέωση του πομποδέκτη σε περίπτωση επίτρεψης διέλευσης</w:t>
      </w:r>
    </w:p>
    <w:p w14:paraId="3A70307B" w14:textId="4ED9FCC1" w:rsidR="00B0215D" w:rsidRPr="0052728B" w:rsidRDefault="00B0215D" w:rsidP="00B0215D">
      <w:pPr>
        <w:rPr>
          <w:b/>
        </w:rPr>
      </w:pPr>
      <w:r w:rsidRPr="0052728B">
        <w:rPr>
          <w:b/>
        </w:rPr>
        <w:t>Πληρωμή οφειλών:</w:t>
      </w:r>
    </w:p>
    <w:p w14:paraId="068DCDBF" w14:textId="38DC7C67" w:rsidR="005F27A5" w:rsidRDefault="00B517C9" w:rsidP="00B517C9">
      <w:pPr>
        <w:pStyle w:val="ListParagraph"/>
        <w:numPr>
          <w:ilvl w:val="0"/>
          <w:numId w:val="23"/>
        </w:numPr>
      </w:pPr>
      <w:r>
        <w:t xml:space="preserve">Λήψη της ενημέρωσης σχετικά με </w:t>
      </w:r>
      <w:r w:rsidR="00C9614A">
        <w:t xml:space="preserve">τις </w:t>
      </w:r>
      <w:r>
        <w:t>οφειλές</w:t>
      </w:r>
      <w:r w:rsidR="00966C1B">
        <w:t>,</w:t>
      </w:r>
      <w:r>
        <w:t xml:space="preserve"> </w:t>
      </w:r>
      <w:r w:rsidR="00C9614A">
        <w:t>κατά τις συμφωνημένες χρονικές στιγμές</w:t>
      </w:r>
      <w:r w:rsidR="00966C1B">
        <w:t>,</w:t>
      </w:r>
      <w:r w:rsidR="00C9614A">
        <w:t xml:space="preserve"> από το κεντρικό σύστημα</w:t>
      </w:r>
    </w:p>
    <w:p w14:paraId="7D9D5913" w14:textId="533ECEED" w:rsidR="006251D2" w:rsidRDefault="006251D2" w:rsidP="00B517C9">
      <w:pPr>
        <w:pStyle w:val="ListParagraph"/>
        <w:numPr>
          <w:ilvl w:val="0"/>
          <w:numId w:val="23"/>
        </w:numPr>
      </w:pPr>
      <w:r>
        <w:t xml:space="preserve">Πληρωμή των οφειλών μέσω </w:t>
      </w:r>
      <w:r w:rsidR="00A52969">
        <w:t>τη</w:t>
      </w:r>
      <w:r w:rsidR="00E60652">
        <w:t>ς</w:t>
      </w:r>
      <w:r w:rsidR="00A52969">
        <w:t xml:space="preserve"> τράπεζας που </w:t>
      </w:r>
      <w:r>
        <w:t>εξυπηρετ</w:t>
      </w:r>
      <w:r w:rsidR="00A52969">
        <w:t xml:space="preserve">εί </w:t>
      </w:r>
      <w:r>
        <w:t>κάθε εταιρεία</w:t>
      </w:r>
    </w:p>
    <w:p w14:paraId="723FDEB9" w14:textId="322D1102" w:rsidR="006251D2" w:rsidRDefault="006251D2" w:rsidP="00B517C9">
      <w:pPr>
        <w:pStyle w:val="ListParagraph"/>
        <w:numPr>
          <w:ilvl w:val="0"/>
          <w:numId w:val="23"/>
        </w:numPr>
      </w:pPr>
      <w:r>
        <w:t xml:space="preserve">Αίτημα για προώθηση της εξόφλησης από </w:t>
      </w:r>
      <w:r w:rsidR="007B0BCC">
        <w:t>την τράπεζα</w:t>
      </w:r>
      <w:r>
        <w:t xml:space="preserve"> στο κεντρικό σύστημα</w:t>
      </w:r>
    </w:p>
    <w:p w14:paraId="66907627" w14:textId="1C436605" w:rsidR="008B1635" w:rsidRPr="008B1635" w:rsidRDefault="00813820" w:rsidP="00057AB4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60AD8350" wp14:editId="66D6C0E4">
            <wp:extent cx="5677535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S 1 - Operato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327030" w14:textId="7A34F3F1" w:rsidR="00A15A39" w:rsidRDefault="00A15A39" w:rsidP="00A15A39">
      <w:pPr>
        <w:pStyle w:val="Heading2"/>
      </w:pPr>
      <w:r>
        <w:lastRenderedPageBreak/>
        <w:t>1.3</w:t>
      </w:r>
      <w:r>
        <w:tab/>
      </w:r>
      <w:r>
        <w:tab/>
        <w:t>Δείκτες ποιότητας</w:t>
      </w:r>
    </w:p>
    <w:p w14:paraId="685C6438" w14:textId="77777777" w:rsidR="007A49F7" w:rsidRDefault="007A49F7" w:rsidP="007A49F7">
      <w:pPr>
        <w:pStyle w:val="ListParagraph"/>
        <w:numPr>
          <w:ilvl w:val="0"/>
          <w:numId w:val="18"/>
        </w:numPr>
      </w:pPr>
      <w:r>
        <w:t>Χ</w:t>
      </w:r>
      <w:r w:rsidR="00875BAB">
        <w:t>αμηλός χρόνος αναμονής</w:t>
      </w:r>
      <w:r w:rsidR="00F13A39">
        <w:t xml:space="preserve"> μέχρι την εξυπηρέτηση κάθε αιτήματος</w:t>
      </w:r>
      <w:r>
        <w:t xml:space="preserve"> </w:t>
      </w:r>
    </w:p>
    <w:p w14:paraId="19E97E1A" w14:textId="77777777" w:rsidR="007A49F7" w:rsidRDefault="007A49F7" w:rsidP="007A49F7">
      <w:pPr>
        <w:pStyle w:val="ListParagraph"/>
        <w:numPr>
          <w:ilvl w:val="0"/>
          <w:numId w:val="18"/>
        </w:numPr>
      </w:pPr>
      <w:r>
        <w:t>Χ</w:t>
      </w:r>
      <w:r w:rsidR="00F13A39">
        <w:t>αμηλός χρόνος απόκρισης</w:t>
      </w:r>
      <w:r>
        <w:t xml:space="preserve"> </w:t>
      </w:r>
    </w:p>
    <w:p w14:paraId="795A8DCB" w14:textId="77777777" w:rsidR="00AB06C0" w:rsidRDefault="007A49F7" w:rsidP="007A49F7">
      <w:pPr>
        <w:pStyle w:val="ListParagraph"/>
        <w:numPr>
          <w:ilvl w:val="0"/>
          <w:numId w:val="18"/>
        </w:numPr>
      </w:pPr>
      <w:r>
        <w:t>Ε</w:t>
      </w:r>
      <w:r w:rsidR="00780C96">
        <w:t>λάχιστο</w:t>
      </w:r>
      <w:r>
        <w:t>ς</w:t>
      </w:r>
      <w:r w:rsidR="00780C96">
        <w:t xml:space="preserve"> </w:t>
      </w:r>
      <w:r w:rsidR="00F13A39">
        <w:t>χρόνο</w:t>
      </w:r>
      <w:r>
        <w:t>ς</w:t>
      </w:r>
      <w:r w:rsidR="00F13A39">
        <w:t xml:space="preserve"> εκτός λειτουργίας</w:t>
      </w:r>
      <w:r w:rsidR="003007ED">
        <w:t xml:space="preserve"> (</w:t>
      </w:r>
      <w:r w:rsidR="001367FE">
        <w:t xml:space="preserve">διαθέσιμο για χρόνο </w:t>
      </w:r>
      <w:r w:rsidR="003007ED">
        <w:t xml:space="preserve">άνω του </w:t>
      </w:r>
      <w:r w:rsidR="00661D89" w:rsidRPr="00661D89">
        <w:t>8</w:t>
      </w:r>
      <w:r w:rsidR="00661D89" w:rsidRPr="002F2FFB">
        <w:t>0</w:t>
      </w:r>
      <w:r w:rsidR="003007ED">
        <w:t>%</w:t>
      </w:r>
      <w:r w:rsidR="002F2FFB">
        <w:t xml:space="preserve"> ανά μήνα</w:t>
      </w:r>
      <w:r w:rsidR="003007ED">
        <w:t>)</w:t>
      </w:r>
    </w:p>
    <w:p w14:paraId="5AA4A9C4" w14:textId="13FEB03D" w:rsidR="00FC49E7" w:rsidRDefault="00AB06C0" w:rsidP="007A49F7">
      <w:pPr>
        <w:pStyle w:val="ListParagraph"/>
        <w:numPr>
          <w:ilvl w:val="0"/>
          <w:numId w:val="18"/>
        </w:numPr>
      </w:pPr>
      <w:r>
        <w:t>Ευκολία</w:t>
      </w:r>
      <w:r w:rsidR="00F23020">
        <w:t xml:space="preserve"> χρήσης </w:t>
      </w:r>
      <w:r w:rsidR="008A37FA">
        <w:t xml:space="preserve">του λογισμικού </w:t>
      </w:r>
      <w:r w:rsidR="00F23020">
        <w:t>τόσο από τους χρήστες όσο και από τους</w:t>
      </w:r>
      <w:r w:rsidR="003A5500" w:rsidRPr="003A5500">
        <w:t xml:space="preserve"> </w:t>
      </w:r>
      <w:r w:rsidR="00F23020">
        <w:t>υπεύθυνους της εκάστοτε εταιρείας.</w:t>
      </w:r>
      <w:r w:rsidR="00ED393F" w:rsidRPr="00ED393F">
        <w:t xml:space="preserve"> </w:t>
      </w:r>
    </w:p>
    <w:p w14:paraId="239B8A71" w14:textId="77777777" w:rsidR="001F21D5" w:rsidRDefault="00FC49E7" w:rsidP="007A49F7">
      <w:pPr>
        <w:pStyle w:val="ListParagraph"/>
        <w:numPr>
          <w:ilvl w:val="0"/>
          <w:numId w:val="18"/>
        </w:numPr>
      </w:pPr>
      <w:r>
        <w:t>Ε</w:t>
      </w:r>
      <w:r w:rsidR="00141513">
        <w:t>λάχιστ</w:t>
      </w:r>
      <w:r w:rsidR="000F4F62">
        <w:t>ες</w:t>
      </w:r>
      <w:r w:rsidR="00141513">
        <w:t xml:space="preserve"> μεταβολ</w:t>
      </w:r>
      <w:r w:rsidR="000F4F62">
        <w:t xml:space="preserve">ές </w:t>
      </w:r>
      <w:r w:rsidR="00141513">
        <w:t>στα ήδη υπάρχοντα συστήματα</w:t>
      </w:r>
    </w:p>
    <w:p w14:paraId="108C672B" w14:textId="77777777" w:rsidR="009D0AAD" w:rsidRDefault="001F21D5" w:rsidP="007A49F7">
      <w:pPr>
        <w:pStyle w:val="ListParagraph"/>
        <w:numPr>
          <w:ilvl w:val="0"/>
          <w:numId w:val="18"/>
        </w:numPr>
      </w:pPr>
      <w:r>
        <w:t>Ε</w:t>
      </w:r>
      <w:r w:rsidR="00141513">
        <w:t>υκολία στην προσθήκη μελλοντικών δυνατοτήτων</w:t>
      </w:r>
    </w:p>
    <w:p w14:paraId="4B06A459" w14:textId="66ED8446" w:rsidR="00A15A39" w:rsidRPr="00ED393F" w:rsidRDefault="009D0AAD" w:rsidP="007A49F7">
      <w:pPr>
        <w:pStyle w:val="ListParagraph"/>
        <w:numPr>
          <w:ilvl w:val="0"/>
          <w:numId w:val="18"/>
        </w:numPr>
      </w:pPr>
      <w:r>
        <w:t>Δ</w:t>
      </w:r>
      <w:r w:rsidR="00CE67A0">
        <w:t>ιαθεσιμότητα των οικονομικών δεδομένων στις συμφωνημένες χρονικές στιγμές</w:t>
      </w:r>
      <w:r w:rsidR="00DC5842">
        <w:t>, χωρίς καθυστερήσεις ή ελλείψει</w:t>
      </w:r>
      <w:r w:rsidR="00436F07">
        <w:t>ς</w:t>
      </w:r>
    </w:p>
    <w:p w14:paraId="48B65046" w14:textId="77777777" w:rsidR="00A15A39" w:rsidRPr="00E4060C" w:rsidRDefault="00A15A39" w:rsidP="00A15A39"/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3F9C4CF3" w14:textId="55DFE03C" w:rsidR="00A72D4E" w:rsidRPr="00500E49" w:rsidRDefault="00500E49" w:rsidP="00500E49">
      <w:pPr>
        <w:rPr>
          <w:lang w:val="en-US"/>
        </w:rPr>
      </w:pPr>
      <w:r>
        <w:rPr>
          <w:lang w:val="en-US"/>
        </w:rPr>
        <w:t>N/A</w:t>
      </w:r>
      <w:r w:rsidR="00ED35B3">
        <w:rPr>
          <w:lang w:val="en-US"/>
        </w:rPr>
        <w:t>.</w:t>
      </w:r>
    </w:p>
    <w:p w14:paraId="085765ED" w14:textId="77777777" w:rsidR="00A15A39" w:rsidRPr="00252015" w:rsidRDefault="00A15A39" w:rsidP="00A15A39"/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2358AFE7" w14:textId="77777777" w:rsidR="00512E13" w:rsidRDefault="009D16D5" w:rsidP="009D16D5">
      <w:pPr>
        <w:pStyle w:val="ListParagraph"/>
        <w:numPr>
          <w:ilvl w:val="0"/>
          <w:numId w:val="19"/>
        </w:numPr>
      </w:pPr>
      <w:r>
        <w:t>Φ</w:t>
      </w:r>
      <w:r w:rsidR="001C7EEB">
        <w:t xml:space="preserve">ιλικό περιβάλλον προς τους υπεύθυνους διαχείρισης </w:t>
      </w:r>
      <w:r w:rsidR="00A7459C">
        <w:t xml:space="preserve">του λογισμικού </w:t>
      </w:r>
      <w:r w:rsidR="00256D76">
        <w:t xml:space="preserve">από μεριά </w:t>
      </w:r>
      <w:r w:rsidR="001C7EEB">
        <w:t>της κάθε εταιρείας</w:t>
      </w:r>
    </w:p>
    <w:p w14:paraId="49B54541" w14:textId="77777777" w:rsidR="00CF16F0" w:rsidRDefault="00BA6A49" w:rsidP="009D16D5">
      <w:pPr>
        <w:pStyle w:val="ListParagraph"/>
        <w:numPr>
          <w:ilvl w:val="0"/>
          <w:numId w:val="19"/>
        </w:numPr>
      </w:pPr>
      <w:r>
        <w:t>Α</w:t>
      </w:r>
      <w:r w:rsidR="00181CD0">
        <w:t>σφαλής σύνδεση τους στα συστήματα του λογισμικού</w:t>
      </w:r>
      <w:r w:rsidR="00AF489F">
        <w:t xml:space="preserve"> (χρήση </w:t>
      </w:r>
      <w:r w:rsidR="00AF489F">
        <w:rPr>
          <w:lang w:val="en-US"/>
        </w:rPr>
        <w:t>HTTPS</w:t>
      </w:r>
      <w:r w:rsidR="00AF489F" w:rsidRPr="00AF489F">
        <w:t>)</w:t>
      </w:r>
    </w:p>
    <w:p w14:paraId="7E1020A3" w14:textId="77777777" w:rsidR="009D2085" w:rsidRDefault="00CF16F0" w:rsidP="009D16D5">
      <w:pPr>
        <w:pStyle w:val="ListParagraph"/>
        <w:numPr>
          <w:ilvl w:val="0"/>
          <w:numId w:val="19"/>
        </w:numPr>
      </w:pPr>
      <w:r>
        <w:t>Χ</w:t>
      </w:r>
      <w:r w:rsidR="00181CD0">
        <w:t xml:space="preserve">ρήση κρυπτογράφησης τόσο κατά την επικοινωνία προς/από το κεντρικό σύστημα, όσο και κατά την αποθήκευση δεδομένων στη βάση του συστήματος </w:t>
      </w:r>
    </w:p>
    <w:p w14:paraId="0AA35174" w14:textId="77777777" w:rsidR="008C3C1A" w:rsidRDefault="009D2085" w:rsidP="009D16D5">
      <w:pPr>
        <w:pStyle w:val="ListParagraph"/>
        <w:numPr>
          <w:ilvl w:val="0"/>
          <w:numId w:val="19"/>
        </w:numPr>
      </w:pPr>
      <w:r>
        <w:t>Δ</w:t>
      </w:r>
      <w:r w:rsidR="00FF4099">
        <w:t xml:space="preserve">υνατότητα παροχής καταγεγραμμένων δεδομένων, όπως </w:t>
      </w:r>
      <w:r w:rsidR="00863636">
        <w:t xml:space="preserve">στατιστικά </w:t>
      </w:r>
      <w:r w:rsidR="004C483D">
        <w:t xml:space="preserve">σχετικά με </w:t>
      </w:r>
      <w:r w:rsidR="00D212A1">
        <w:t xml:space="preserve">διελεύσεις από σταθμούς διοδίων του λειτουργού </w:t>
      </w:r>
    </w:p>
    <w:p w14:paraId="1EEAD55B" w14:textId="77777777" w:rsidR="006F5593" w:rsidRDefault="008C3C1A" w:rsidP="009D16D5">
      <w:pPr>
        <w:pStyle w:val="ListParagraph"/>
        <w:numPr>
          <w:ilvl w:val="0"/>
          <w:numId w:val="19"/>
        </w:numPr>
      </w:pPr>
      <w:r>
        <w:t>Έ</w:t>
      </w:r>
      <w:r w:rsidR="00D212A1">
        <w:t>γκαιρη διάθεση των μελετών</w:t>
      </w:r>
      <w:r w:rsidR="003439E8">
        <w:t xml:space="preserve"> με την αρμόζουσα διαφάνεια</w:t>
      </w:r>
      <w:r w:rsidR="00D212A1">
        <w:t xml:space="preserve"> σχετικά με τις οφειλές και τις εισπράξεις που αναμένουν από άλλους λειτουργού</w:t>
      </w:r>
    </w:p>
    <w:p w14:paraId="4B68AB49" w14:textId="48447359" w:rsidR="00221171" w:rsidRDefault="006F5593" w:rsidP="009D16D5">
      <w:pPr>
        <w:pStyle w:val="ListParagraph"/>
        <w:numPr>
          <w:ilvl w:val="0"/>
          <w:numId w:val="19"/>
        </w:numPr>
      </w:pPr>
      <w:r>
        <w:t>Τ</w:t>
      </w:r>
      <w:r w:rsidR="00914800">
        <w:t>ήρηση των χρονικών περιθωρίων που έχουν συμφωνηθεί σχετικά με τη μέση αναμονή εξυπηρέτησης ενός αιτήματος, την μέση απόκριση και τον μέγιστο επιτρεπτό χρόνο εκτός λειτουργίας</w:t>
      </w:r>
    </w:p>
    <w:p w14:paraId="18B90A1A" w14:textId="77777777" w:rsidR="00A15A39" w:rsidRPr="00221171" w:rsidRDefault="00A15A39" w:rsidP="00A15A39"/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59F1EC55" w14:textId="77777777" w:rsidR="001F487E" w:rsidRDefault="00183A2B" w:rsidP="00183A2B">
      <w:pPr>
        <w:pStyle w:val="ListParagraph"/>
        <w:numPr>
          <w:ilvl w:val="0"/>
          <w:numId w:val="20"/>
        </w:numPr>
      </w:pPr>
      <w:r>
        <w:t xml:space="preserve">Δυνατότητα </w:t>
      </w:r>
      <w:r w:rsidR="0049167C">
        <w:t>μελλοντικών αναβαθμίσεων</w:t>
      </w:r>
      <w:r w:rsidR="006E45D5">
        <w:t xml:space="preserve"> ή και διορθώσεων προβλημάτων</w:t>
      </w:r>
      <w:r w:rsidR="0049167C">
        <w:t xml:space="preserve"> του συστήματος τόσο από μεριάς λογισμικού όσο και πιθανόν από υλικής άποψης.</w:t>
      </w:r>
    </w:p>
    <w:p w14:paraId="5E3F5C14" w14:textId="77777777" w:rsidR="00176A50" w:rsidRDefault="001F487E" w:rsidP="00183A2B">
      <w:pPr>
        <w:pStyle w:val="ListParagraph"/>
        <w:numPr>
          <w:ilvl w:val="0"/>
          <w:numId w:val="20"/>
        </w:numPr>
      </w:pPr>
      <w:r>
        <w:t>Σ</w:t>
      </w:r>
      <w:r w:rsidR="004E6AC4">
        <w:t xml:space="preserve">υνεχής </w:t>
      </w:r>
      <w:r w:rsidR="00F52117">
        <w:t>τεχνική</w:t>
      </w:r>
      <w:r w:rsidR="00CF0BD7">
        <w:t xml:space="preserve"> υποστήριξη </w:t>
      </w:r>
      <w:r w:rsidR="00FF1DBC">
        <w:t xml:space="preserve">και επικοινωνία </w:t>
      </w:r>
      <w:r w:rsidR="00CF0BD7">
        <w:t xml:space="preserve">από μεριάς </w:t>
      </w:r>
      <w:r w:rsidR="00476579">
        <w:t xml:space="preserve">των διαχειριστικών </w:t>
      </w:r>
      <w:r w:rsidR="00E42C59">
        <w:t>ομάδων</w:t>
      </w:r>
      <w:r w:rsidR="00476579">
        <w:t xml:space="preserve"> κάθε εταιρείας-λειτουργού</w:t>
      </w:r>
      <w:r w:rsidR="00815BFC">
        <w:t xml:space="preserve"> προς</w:t>
      </w:r>
      <w:r w:rsidR="00476579">
        <w:t xml:space="preserve"> </w:t>
      </w:r>
      <w:r w:rsidR="00E42C59">
        <w:t>τους δημιουργούς του λογισμικού</w:t>
      </w:r>
      <w:r w:rsidR="00CF0BD7">
        <w:t xml:space="preserve"> </w:t>
      </w:r>
      <w:r w:rsidR="004E53B3">
        <w:t>και αντίστροφα</w:t>
      </w:r>
      <w:r w:rsidR="00CF0BD7">
        <w:t>.</w:t>
      </w:r>
      <w:r w:rsidR="00A45F12">
        <w:t xml:space="preserve"> </w:t>
      </w:r>
    </w:p>
    <w:p w14:paraId="15CADDEE" w14:textId="3FBC52F7" w:rsidR="00FE7A3C" w:rsidRPr="00960DE0" w:rsidRDefault="00176A50" w:rsidP="00183A2B">
      <w:pPr>
        <w:pStyle w:val="ListParagraph"/>
        <w:numPr>
          <w:ilvl w:val="0"/>
          <w:numId w:val="20"/>
        </w:numPr>
      </w:pPr>
      <w:r>
        <w:t>Π</w:t>
      </w:r>
      <w:r w:rsidR="005101B5">
        <w:t xml:space="preserve">εριορισμός σχετικά με την διαχείριση, αποθήκευση και αξιοποίηση των προσωρινά παρεχόμενων δεδομένων σχετικά με τους οδηγούς, ώστε να μην </w:t>
      </w:r>
      <w:r w:rsidR="005101B5">
        <w:lastRenderedPageBreak/>
        <w:t>υπάρχει ουσιαστική εκμετάλλευση αυτών με σκοπό οποιοδήποτε άλλον παρά την ομαλή και αναμενομένη λειτουργία του έργου.</w:t>
      </w:r>
    </w:p>
    <w:p w14:paraId="65B0FC07" w14:textId="77777777" w:rsidR="00A15A39" w:rsidRPr="00C87106" w:rsidRDefault="00A15A39" w:rsidP="00A15A39"/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70676D26" w:rsidR="00221171" w:rsidRPr="00C87106" w:rsidRDefault="00CA140A" w:rsidP="00CA140A">
      <w:bookmarkStart w:id="1" w:name="_Hlk87832385"/>
      <w:r>
        <w:t>Ν/Α.</w:t>
      </w:r>
      <w:bookmarkEnd w:id="1"/>
    </w:p>
    <w:sectPr w:rsidR="00221171" w:rsidRPr="00C87106" w:rsidSect="00383D14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6BDCC" w14:textId="77777777" w:rsidR="00413B31" w:rsidRDefault="00413B31" w:rsidP="00651715">
      <w:pPr>
        <w:spacing w:before="0"/>
      </w:pPr>
      <w:r>
        <w:separator/>
      </w:r>
    </w:p>
  </w:endnote>
  <w:endnote w:type="continuationSeparator" w:id="0">
    <w:p w14:paraId="61E5C773" w14:textId="77777777" w:rsidR="00413B31" w:rsidRDefault="00413B31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E130" w14:textId="7E363FD7" w:rsidR="00651715" w:rsidRPr="00CD383C" w:rsidRDefault="003D666F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  <w:lang w:val="en-US"/>
      </w:rPr>
      <w:t>softeng21-23</w:t>
    </w:r>
    <w:r w:rsidR="00651715" w:rsidRPr="00CD383C">
      <w:rPr>
        <w:sz w:val="18"/>
        <w:szCs w:val="18"/>
      </w:rPr>
      <w:tab/>
      <w:t xml:space="preserve">ΕΓΓΡΑΦΟ </w:t>
    </w:r>
    <w:r w:rsidR="00651715" w:rsidRPr="00CD383C">
      <w:rPr>
        <w:sz w:val="18"/>
        <w:szCs w:val="18"/>
        <w:lang w:val="en-US"/>
      </w:rPr>
      <w:t>StRS</w:t>
    </w:r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C0106" w14:textId="77777777" w:rsidR="00413B31" w:rsidRDefault="00413B31" w:rsidP="00651715">
      <w:pPr>
        <w:spacing w:before="0"/>
      </w:pPr>
      <w:r>
        <w:separator/>
      </w:r>
    </w:p>
  </w:footnote>
  <w:footnote w:type="continuationSeparator" w:id="0">
    <w:p w14:paraId="1F634959" w14:textId="77777777" w:rsidR="00413B31" w:rsidRDefault="00413B31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D58"/>
    <w:multiLevelType w:val="hybridMultilevel"/>
    <w:tmpl w:val="A572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03EE"/>
    <w:multiLevelType w:val="hybridMultilevel"/>
    <w:tmpl w:val="F1A4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026F10"/>
    <w:multiLevelType w:val="hybridMultilevel"/>
    <w:tmpl w:val="18DA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A2E059C"/>
    <w:multiLevelType w:val="hybridMultilevel"/>
    <w:tmpl w:val="B6BA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4E6F28"/>
    <w:multiLevelType w:val="hybridMultilevel"/>
    <w:tmpl w:val="39A2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74AA9"/>
    <w:multiLevelType w:val="hybridMultilevel"/>
    <w:tmpl w:val="E000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A2C57AC"/>
    <w:multiLevelType w:val="hybridMultilevel"/>
    <w:tmpl w:val="6D4A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7"/>
  </w:num>
  <w:num w:numId="5">
    <w:abstractNumId w:val="10"/>
  </w:num>
  <w:num w:numId="6">
    <w:abstractNumId w:val="22"/>
  </w:num>
  <w:num w:numId="7">
    <w:abstractNumId w:val="11"/>
  </w:num>
  <w:num w:numId="8">
    <w:abstractNumId w:val="18"/>
  </w:num>
  <w:num w:numId="9">
    <w:abstractNumId w:val="4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8"/>
  </w:num>
  <w:num w:numId="15">
    <w:abstractNumId w:val="12"/>
  </w:num>
  <w:num w:numId="16">
    <w:abstractNumId w:val="2"/>
  </w:num>
  <w:num w:numId="17">
    <w:abstractNumId w:val="19"/>
  </w:num>
  <w:num w:numId="18">
    <w:abstractNumId w:val="17"/>
  </w:num>
  <w:num w:numId="19">
    <w:abstractNumId w:val="16"/>
  </w:num>
  <w:num w:numId="20">
    <w:abstractNumId w:val="1"/>
  </w:num>
  <w:num w:numId="21">
    <w:abstractNumId w:val="14"/>
  </w:num>
  <w:num w:numId="22">
    <w:abstractNumId w:val="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256D"/>
    <w:rsid w:val="000069B4"/>
    <w:rsid w:val="00007326"/>
    <w:rsid w:val="00025900"/>
    <w:rsid w:val="000324D3"/>
    <w:rsid w:val="00046EB2"/>
    <w:rsid w:val="00047102"/>
    <w:rsid w:val="000523EE"/>
    <w:rsid w:val="00057AB4"/>
    <w:rsid w:val="000606E5"/>
    <w:rsid w:val="000714D1"/>
    <w:rsid w:val="000727D0"/>
    <w:rsid w:val="000818FE"/>
    <w:rsid w:val="00082CEF"/>
    <w:rsid w:val="000866F3"/>
    <w:rsid w:val="000A21A8"/>
    <w:rsid w:val="000C68E6"/>
    <w:rsid w:val="000C7460"/>
    <w:rsid w:val="000D2A93"/>
    <w:rsid w:val="000F4F62"/>
    <w:rsid w:val="00107F8D"/>
    <w:rsid w:val="00111202"/>
    <w:rsid w:val="00115AB5"/>
    <w:rsid w:val="001367FE"/>
    <w:rsid w:val="00141513"/>
    <w:rsid w:val="00147AA7"/>
    <w:rsid w:val="00152FB8"/>
    <w:rsid w:val="00162D8B"/>
    <w:rsid w:val="00175C2E"/>
    <w:rsid w:val="001769DC"/>
    <w:rsid w:val="00176A50"/>
    <w:rsid w:val="00176B47"/>
    <w:rsid w:val="00176ECC"/>
    <w:rsid w:val="00181B4D"/>
    <w:rsid w:val="00181CD0"/>
    <w:rsid w:val="001839D6"/>
    <w:rsid w:val="00183A2B"/>
    <w:rsid w:val="001936B9"/>
    <w:rsid w:val="001966DA"/>
    <w:rsid w:val="001A6550"/>
    <w:rsid w:val="001A7334"/>
    <w:rsid w:val="001C24F9"/>
    <w:rsid w:val="001C7EEB"/>
    <w:rsid w:val="001D3A30"/>
    <w:rsid w:val="001D6824"/>
    <w:rsid w:val="001E6AA0"/>
    <w:rsid w:val="001F1363"/>
    <w:rsid w:val="001F21D5"/>
    <w:rsid w:val="001F487E"/>
    <w:rsid w:val="001F56B6"/>
    <w:rsid w:val="0020390B"/>
    <w:rsid w:val="002116B7"/>
    <w:rsid w:val="00221171"/>
    <w:rsid w:val="0023514D"/>
    <w:rsid w:val="00242CE1"/>
    <w:rsid w:val="00252015"/>
    <w:rsid w:val="00256D76"/>
    <w:rsid w:val="00261949"/>
    <w:rsid w:val="00281783"/>
    <w:rsid w:val="002856B1"/>
    <w:rsid w:val="002A707C"/>
    <w:rsid w:val="002C5DE4"/>
    <w:rsid w:val="002D042B"/>
    <w:rsid w:val="002D5B24"/>
    <w:rsid w:val="002F000C"/>
    <w:rsid w:val="002F1E87"/>
    <w:rsid w:val="002F2FFB"/>
    <w:rsid w:val="003007ED"/>
    <w:rsid w:val="00310B7C"/>
    <w:rsid w:val="003124ED"/>
    <w:rsid w:val="00324B55"/>
    <w:rsid w:val="003379F5"/>
    <w:rsid w:val="003439E8"/>
    <w:rsid w:val="003477C8"/>
    <w:rsid w:val="003508CB"/>
    <w:rsid w:val="00353228"/>
    <w:rsid w:val="00383D14"/>
    <w:rsid w:val="003A1D4B"/>
    <w:rsid w:val="003A5500"/>
    <w:rsid w:val="003B2E84"/>
    <w:rsid w:val="003B5960"/>
    <w:rsid w:val="003C0CC4"/>
    <w:rsid w:val="003D666F"/>
    <w:rsid w:val="003D7791"/>
    <w:rsid w:val="003F036D"/>
    <w:rsid w:val="00401C61"/>
    <w:rsid w:val="00413B31"/>
    <w:rsid w:val="00424713"/>
    <w:rsid w:val="004276A5"/>
    <w:rsid w:val="00436F07"/>
    <w:rsid w:val="00445085"/>
    <w:rsid w:val="00476579"/>
    <w:rsid w:val="0047679B"/>
    <w:rsid w:val="004778C0"/>
    <w:rsid w:val="00486BEA"/>
    <w:rsid w:val="00490DB4"/>
    <w:rsid w:val="0049167C"/>
    <w:rsid w:val="0049455A"/>
    <w:rsid w:val="004B1A74"/>
    <w:rsid w:val="004B70BE"/>
    <w:rsid w:val="004C14D4"/>
    <w:rsid w:val="004C2E65"/>
    <w:rsid w:val="004C483D"/>
    <w:rsid w:val="004C5E2E"/>
    <w:rsid w:val="004E0371"/>
    <w:rsid w:val="004E1BD3"/>
    <w:rsid w:val="004E53B3"/>
    <w:rsid w:val="004E6AC4"/>
    <w:rsid w:val="004E717A"/>
    <w:rsid w:val="00500E49"/>
    <w:rsid w:val="00502D10"/>
    <w:rsid w:val="005043EF"/>
    <w:rsid w:val="0050780C"/>
    <w:rsid w:val="005101B5"/>
    <w:rsid w:val="0051233D"/>
    <w:rsid w:val="00512E13"/>
    <w:rsid w:val="00514518"/>
    <w:rsid w:val="00515616"/>
    <w:rsid w:val="00516033"/>
    <w:rsid w:val="005163EA"/>
    <w:rsid w:val="005207D2"/>
    <w:rsid w:val="00520E61"/>
    <w:rsid w:val="0052728B"/>
    <w:rsid w:val="00536261"/>
    <w:rsid w:val="00542D7C"/>
    <w:rsid w:val="0054501F"/>
    <w:rsid w:val="00556544"/>
    <w:rsid w:val="00556857"/>
    <w:rsid w:val="00570954"/>
    <w:rsid w:val="005738CC"/>
    <w:rsid w:val="00580A8C"/>
    <w:rsid w:val="00590049"/>
    <w:rsid w:val="00596973"/>
    <w:rsid w:val="005D3A61"/>
    <w:rsid w:val="005D50D4"/>
    <w:rsid w:val="005E3640"/>
    <w:rsid w:val="005E77C5"/>
    <w:rsid w:val="005F27A5"/>
    <w:rsid w:val="00607C0B"/>
    <w:rsid w:val="006251D2"/>
    <w:rsid w:val="006324B1"/>
    <w:rsid w:val="00633F80"/>
    <w:rsid w:val="006456E9"/>
    <w:rsid w:val="00645CEA"/>
    <w:rsid w:val="006500BA"/>
    <w:rsid w:val="00651715"/>
    <w:rsid w:val="00654A8F"/>
    <w:rsid w:val="00661D89"/>
    <w:rsid w:val="00681904"/>
    <w:rsid w:val="00686E19"/>
    <w:rsid w:val="006910E7"/>
    <w:rsid w:val="006A7748"/>
    <w:rsid w:val="006C3F7E"/>
    <w:rsid w:val="006C5E7B"/>
    <w:rsid w:val="006C6829"/>
    <w:rsid w:val="006D1A12"/>
    <w:rsid w:val="006E3E38"/>
    <w:rsid w:val="006E45D5"/>
    <w:rsid w:val="006E47CC"/>
    <w:rsid w:val="006F5593"/>
    <w:rsid w:val="00702B25"/>
    <w:rsid w:val="00702BA7"/>
    <w:rsid w:val="00707BBE"/>
    <w:rsid w:val="00710FFE"/>
    <w:rsid w:val="0072498A"/>
    <w:rsid w:val="0074697A"/>
    <w:rsid w:val="0075767B"/>
    <w:rsid w:val="00762346"/>
    <w:rsid w:val="007643A6"/>
    <w:rsid w:val="00772CA3"/>
    <w:rsid w:val="0078083D"/>
    <w:rsid w:val="00780C96"/>
    <w:rsid w:val="00785E92"/>
    <w:rsid w:val="00792622"/>
    <w:rsid w:val="007928AC"/>
    <w:rsid w:val="007A49F7"/>
    <w:rsid w:val="007B0BCC"/>
    <w:rsid w:val="007B193B"/>
    <w:rsid w:val="007D65A9"/>
    <w:rsid w:val="0081090B"/>
    <w:rsid w:val="00811ADB"/>
    <w:rsid w:val="00813820"/>
    <w:rsid w:val="00815BFC"/>
    <w:rsid w:val="008243B9"/>
    <w:rsid w:val="00842839"/>
    <w:rsid w:val="008510EF"/>
    <w:rsid w:val="00851C17"/>
    <w:rsid w:val="00863636"/>
    <w:rsid w:val="008645B5"/>
    <w:rsid w:val="00866633"/>
    <w:rsid w:val="0087440D"/>
    <w:rsid w:val="00875BAB"/>
    <w:rsid w:val="00892FE3"/>
    <w:rsid w:val="00894461"/>
    <w:rsid w:val="008A37FA"/>
    <w:rsid w:val="008A514B"/>
    <w:rsid w:val="008B1635"/>
    <w:rsid w:val="008B2B21"/>
    <w:rsid w:val="008B578E"/>
    <w:rsid w:val="008C3C1A"/>
    <w:rsid w:val="008D281E"/>
    <w:rsid w:val="008F0295"/>
    <w:rsid w:val="008F1583"/>
    <w:rsid w:val="00907841"/>
    <w:rsid w:val="00912552"/>
    <w:rsid w:val="00914800"/>
    <w:rsid w:val="00926AC3"/>
    <w:rsid w:val="009474EB"/>
    <w:rsid w:val="00955565"/>
    <w:rsid w:val="00960DE0"/>
    <w:rsid w:val="00963CB6"/>
    <w:rsid w:val="00966C1B"/>
    <w:rsid w:val="009714A6"/>
    <w:rsid w:val="00976DEA"/>
    <w:rsid w:val="0098361F"/>
    <w:rsid w:val="009B1699"/>
    <w:rsid w:val="009C31E7"/>
    <w:rsid w:val="009D0AAD"/>
    <w:rsid w:val="009D0E42"/>
    <w:rsid w:val="009D16D5"/>
    <w:rsid w:val="009D2085"/>
    <w:rsid w:val="009D274A"/>
    <w:rsid w:val="009E195F"/>
    <w:rsid w:val="009E70F1"/>
    <w:rsid w:val="00A10F7D"/>
    <w:rsid w:val="00A118B5"/>
    <w:rsid w:val="00A11B85"/>
    <w:rsid w:val="00A15A39"/>
    <w:rsid w:val="00A24711"/>
    <w:rsid w:val="00A270A1"/>
    <w:rsid w:val="00A40749"/>
    <w:rsid w:val="00A45F12"/>
    <w:rsid w:val="00A52969"/>
    <w:rsid w:val="00A54819"/>
    <w:rsid w:val="00A642AE"/>
    <w:rsid w:val="00A72D4E"/>
    <w:rsid w:val="00A73A61"/>
    <w:rsid w:val="00A73FAC"/>
    <w:rsid w:val="00A7459C"/>
    <w:rsid w:val="00A93EBD"/>
    <w:rsid w:val="00AB06C0"/>
    <w:rsid w:val="00AB689F"/>
    <w:rsid w:val="00AD2256"/>
    <w:rsid w:val="00AE1A3E"/>
    <w:rsid w:val="00AF03D3"/>
    <w:rsid w:val="00AF489F"/>
    <w:rsid w:val="00B0215D"/>
    <w:rsid w:val="00B026F5"/>
    <w:rsid w:val="00B12CBD"/>
    <w:rsid w:val="00B16E84"/>
    <w:rsid w:val="00B3785B"/>
    <w:rsid w:val="00B517C9"/>
    <w:rsid w:val="00B5446B"/>
    <w:rsid w:val="00B62CAB"/>
    <w:rsid w:val="00B76B74"/>
    <w:rsid w:val="00B80570"/>
    <w:rsid w:val="00B85370"/>
    <w:rsid w:val="00B857E0"/>
    <w:rsid w:val="00BA40CB"/>
    <w:rsid w:val="00BA6A49"/>
    <w:rsid w:val="00BA6F2D"/>
    <w:rsid w:val="00BB070E"/>
    <w:rsid w:val="00BB110F"/>
    <w:rsid w:val="00BB1940"/>
    <w:rsid w:val="00BE4961"/>
    <w:rsid w:val="00BF1740"/>
    <w:rsid w:val="00BF22DA"/>
    <w:rsid w:val="00C14199"/>
    <w:rsid w:val="00C15679"/>
    <w:rsid w:val="00C21350"/>
    <w:rsid w:val="00C519A1"/>
    <w:rsid w:val="00C60E95"/>
    <w:rsid w:val="00C641B4"/>
    <w:rsid w:val="00C8289F"/>
    <w:rsid w:val="00C87106"/>
    <w:rsid w:val="00C902D4"/>
    <w:rsid w:val="00C9614A"/>
    <w:rsid w:val="00CA140A"/>
    <w:rsid w:val="00CB6E6A"/>
    <w:rsid w:val="00CC0A80"/>
    <w:rsid w:val="00CC617A"/>
    <w:rsid w:val="00CD383C"/>
    <w:rsid w:val="00CE67A0"/>
    <w:rsid w:val="00CF0BD7"/>
    <w:rsid w:val="00CF16F0"/>
    <w:rsid w:val="00D11035"/>
    <w:rsid w:val="00D11FD7"/>
    <w:rsid w:val="00D16501"/>
    <w:rsid w:val="00D16CE9"/>
    <w:rsid w:val="00D212A1"/>
    <w:rsid w:val="00D274E4"/>
    <w:rsid w:val="00D3161B"/>
    <w:rsid w:val="00D43494"/>
    <w:rsid w:val="00D43DD6"/>
    <w:rsid w:val="00D55620"/>
    <w:rsid w:val="00D5620D"/>
    <w:rsid w:val="00D668D9"/>
    <w:rsid w:val="00D75D16"/>
    <w:rsid w:val="00D85601"/>
    <w:rsid w:val="00D867D4"/>
    <w:rsid w:val="00D90B60"/>
    <w:rsid w:val="00DA56C2"/>
    <w:rsid w:val="00DB27A1"/>
    <w:rsid w:val="00DC5842"/>
    <w:rsid w:val="00DC72BB"/>
    <w:rsid w:val="00DF00F1"/>
    <w:rsid w:val="00E003BA"/>
    <w:rsid w:val="00E127C6"/>
    <w:rsid w:val="00E263A4"/>
    <w:rsid w:val="00E36217"/>
    <w:rsid w:val="00E4060C"/>
    <w:rsid w:val="00E42C59"/>
    <w:rsid w:val="00E43AF9"/>
    <w:rsid w:val="00E43B38"/>
    <w:rsid w:val="00E515D5"/>
    <w:rsid w:val="00E60652"/>
    <w:rsid w:val="00E70277"/>
    <w:rsid w:val="00E7407B"/>
    <w:rsid w:val="00E9667D"/>
    <w:rsid w:val="00EB757D"/>
    <w:rsid w:val="00EB771A"/>
    <w:rsid w:val="00EC5CC2"/>
    <w:rsid w:val="00ED35B3"/>
    <w:rsid w:val="00ED393F"/>
    <w:rsid w:val="00EE12CF"/>
    <w:rsid w:val="00EE3591"/>
    <w:rsid w:val="00F0563F"/>
    <w:rsid w:val="00F13A39"/>
    <w:rsid w:val="00F15DA4"/>
    <w:rsid w:val="00F23020"/>
    <w:rsid w:val="00F3006B"/>
    <w:rsid w:val="00F5176E"/>
    <w:rsid w:val="00F52117"/>
    <w:rsid w:val="00F60D4E"/>
    <w:rsid w:val="00F751DA"/>
    <w:rsid w:val="00F86C6F"/>
    <w:rsid w:val="00F93207"/>
    <w:rsid w:val="00F9410A"/>
    <w:rsid w:val="00FB199F"/>
    <w:rsid w:val="00FC2F0C"/>
    <w:rsid w:val="00FC43AF"/>
    <w:rsid w:val="00FC49E7"/>
    <w:rsid w:val="00FE7A3C"/>
    <w:rsid w:val="00FF1DBC"/>
    <w:rsid w:val="00FF3EF0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0C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george</cp:lastModifiedBy>
  <cp:revision>706</cp:revision>
  <dcterms:created xsi:type="dcterms:W3CDTF">2020-01-22T08:51:00Z</dcterms:created>
  <dcterms:modified xsi:type="dcterms:W3CDTF">2021-12-28T17:53:00Z</dcterms:modified>
</cp:coreProperties>
</file>