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hanging="0"/>
        <w:jc w:val="both"/>
        <w:rPr/>
      </w:pPr>
      <w:r>
        <w:rPr>
          <w:sz w:val="22"/>
          <w:szCs w:val="22"/>
        </w:rPr>
        <w:tab/>
      </w:r>
    </w:p>
    <w:p>
      <w:pPr>
        <w:pStyle w:val="TextBody"/>
        <w:widowControl/>
        <w:bidi w:val="0"/>
        <w:spacing w:lineRule="auto" w:line="288" w:before="0" w:after="140"/>
        <w:ind w:left="0" w:right="0" w:hanging="0"/>
        <w:jc w:val="both"/>
        <w:rPr/>
      </w:pPr>
      <w:r>
        <w:rPr>
          <w:sz w:val="22"/>
          <w:szCs w:val="22"/>
        </w:rPr>
        <w:tab/>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hanging="0"/>
        <w:jc w:val="both"/>
        <w:rPr/>
      </w:pPr>
      <w:r>
        <w:rPr/>
        <w:t>1.2</w:t>
        <w:tab/>
        <w:t>Περίγραμμα επιχειρησιακών λειτουργιών</w:t>
      </w:r>
    </w:p>
    <w:p>
      <w:pPr>
        <w:pStyle w:val="Normal"/>
        <w:rPr/>
      </w:pPr>
      <w:r>
        <w:rPr/>
        <w:drawing>
          <wp:inline distT="0" distB="0" distL="0" distR="0">
            <wp:extent cx="5474970" cy="4018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74970" cy="4018280"/>
                    </a:xfrm>
                    <a:prstGeom prst="rect">
                      <a:avLst/>
                    </a:prstGeom>
                  </pic:spPr>
                </pic:pic>
              </a:graphicData>
            </a:graphic>
          </wp:inline>
        </w:drawing>
      </w:r>
    </w:p>
    <w:p>
      <w:pPr>
        <w:pStyle w:val="Description"/>
        <w:rPr>
          <w:lang w:val="el-GR" w:eastAsia="en-US" w:bidi="ar-SA"/>
        </w:rPr>
      </w:pPr>
      <w:r>
        <w:rPr>
          <w:i w:val="false"/>
          <w:color w:val="000000" w:themeColor="text1"/>
          <w:sz w:val="22"/>
          <w:szCs w:val="22"/>
          <w:lang w:val="el-GR" w:eastAsia="en-US" w:bidi="ar-SA"/>
        </w:rPr>
        <w:t>Παραπάνω παρουσιάζεται σχηματικά η αλληλεπίδραση μεταξύ χρήστη-πλατφόρμας (benzinadika).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w:t>
      </w:r>
      <w:bookmarkStart w:id="0" w:name="_GoBack"/>
      <w:bookmarkEnd w:id="0"/>
      <w:r>
        <w:rPr>
          <w:i w:val="false"/>
          <w:color w:val="000000" w:themeColor="text1"/>
          <w:sz w:val="22"/>
          <w:szCs w:val="22"/>
          <w:lang w:val="el-GR" w:eastAsia="en-US" w:bidi="ar-SA"/>
        </w:rPr>
        <w:t>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bookmarkStart w:id="1" w:name="__DdeLink__162_394958518"/>
      <w:r>
        <w:rPr>
          <w:i w:val="false"/>
          <w:iCs w:val="false"/>
          <w:color w:val="000000"/>
          <w:sz w:val="22"/>
          <w:szCs w:val="22"/>
        </w:rPr>
        <w:t>N/A</w:t>
      </w:r>
      <w:bookmarkEnd w:id="1"/>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Normal"/>
        <w:rPr/>
      </w:pPr>
      <w:r>
        <w:rPr>
          <w:sz w:val="22"/>
          <w:szCs w:val="22"/>
        </w:rPr>
        <w:t>Η εφαρμογή που θα υλοποιηθεί θα προσελκύσει αρκετούς χρήστες να τη χρησιμοποιήσουν και να βοηθήσουν ενεργά στην ανάπτυξη της μέσω της συνεχούς δήλωσης τιμών καυσίμων για αρκετούς λόγους. Καταρχάς, θα προσφέρει ενα εύχρηστο και ελληνικό περιβάλλον παρατήρησης τιμών καυσίμων, ώστε ο ενδιαφερόμενος χρήστης να βρίσκει εύκολα το φθηνότερο προϊόν και στην περιοχή που αναζητά. Επιπλέον, καθώς η εφαρμογή βασίζεται στη crowdsourcing συλλογή δεδομένων, οι χρήστες - “εθελοντές” δε θα χρειαστεί να πληρώσουν κάποιο είδος συνδρομής για τη χρήση της εφαρμογής. Αντιθέτως, αν είναι ενεργοί στην συνεχή καταγραφή τιμών, θα επιβραβεύονται μέσω ενός συστήματος συλλογής πόντων, μέσα από το οποίο θα μπορούν να κερδίζουν δωρεάν καύσιμα για τη συμβολή τους, στα συνεργαζόμενα με το πρόγραμμα πρατήρια.</w:t>
      </w:r>
    </w:p>
    <w:p>
      <w:pPr>
        <w:pStyle w:val="Heading2"/>
        <w:rPr/>
      </w:pPr>
      <w:r>
        <w:rPr/>
        <w:t>3.2</w:t>
        <w:tab/>
        <w:t>Περιβάλλον διαχείρισης πληροφοριών</w:t>
      </w:r>
    </w:p>
    <w:p>
      <w:pPr>
        <w:pStyle w:val="Normal"/>
        <w:widowControl/>
        <w:suppressAutoHyphens w:val="true"/>
        <w:bidi w:val="0"/>
        <w:spacing w:before="120" w:after="0"/>
        <w:ind w:right="0" w:hanging="0"/>
        <w:jc w:val="both"/>
        <w:rPr/>
      </w:pPr>
      <w:r>
        <w:rPr/>
        <w:t>Δεν υπάρχει περιβάλλον διαχείρισης πληροφοριών για τους χρήστες.</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highlight w:val="white"/>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pPr>
      <w:r>
        <w:rPr>
          <w:sz w:val="22"/>
          <w:szCs w:val="22"/>
        </w:rPr>
        <w:t>Ο εγγεγραμμένος χρήστης μπορεί να επικοινωνήσει μέσω απλής φόρμας με τους υπευθύνους διαχείρισης της υπηρεσίας.</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pPr>
      <w:r>
        <w:rPr>
          <w:sz w:val="22"/>
          <w:szCs w:val="22"/>
        </w:rPr>
        <w:t>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pPr>
      <w:r>
        <w:rPr>
          <w:sz w:val="22"/>
          <w:szCs w:val="22"/>
        </w:rPr>
        <w:t>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highlight w:val="yellow"/>
        </w:rPr>
      </w:pPr>
      <w:r>
        <w:rPr>
          <w:sz w:val="22"/>
          <w:szCs w:val="22"/>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2" w:name="__DdeLink__348_2091877866"/>
      <w:r>
        <w:rPr>
          <w:sz w:val="22"/>
          <w:szCs w:val="22"/>
        </w:rPr>
        <w:t>Η χρήση της υπηρεσίας θα είναι εξίσου χρηστική</w:t>
      </w:r>
      <w:bookmarkEnd w:id="2"/>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jc w:val="center"/>
        <w:rPr/>
      </w:pPr>
      <w:r>
        <w:rPr>
          <w:i w:val="false"/>
          <w:iCs w:val="false"/>
          <w:color w:val="000000"/>
          <w:sz w:val="22"/>
          <w:szCs w:val="22"/>
        </w:rPr>
        <w:t>N/A</w:t>
      </w:r>
    </w:p>
    <w:p>
      <w:pPr>
        <w:pStyle w:val="Heading1"/>
        <w:numPr>
          <w:ilvl w:val="0"/>
          <w:numId w:val="1"/>
        </w:numPr>
        <w:rPr/>
      </w:pPr>
      <w:r>
        <w:rPr/>
        <w:t>Περιορισμοί στο πλαίσιο του έργου</w:t>
      </w:r>
    </w:p>
    <w:p>
      <w:pPr>
        <w:pStyle w:val="Heading2"/>
        <w:rPr/>
      </w:pPr>
      <w:r>
        <w:rPr/>
        <w:t>7.1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(Bits Please)</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ListLabel3">
    <w:name w:val="ListLabel 3"/>
    <w:qFormat/>
    <w:rPr>
      <w:sz w:val="22"/>
      <w:szCs w:val="22"/>
    </w:rPr>
  </w:style>
  <w:style w:type="character" w:styleId="ListLabel4">
    <w:name w:val="ListLabel 4"/>
    <w:qFormat/>
    <w:rPr>
      <w:sz w:val="22"/>
      <w:szCs w:val="22"/>
    </w:rPr>
  </w:style>
  <w:style w:type="character" w:styleId="ListLabel5">
    <w:name w:val="ListLabel 5"/>
    <w:qFormat/>
    <w:rPr>
      <w:sz w:val="22"/>
      <w:szCs w:val="22"/>
    </w:rPr>
  </w:style>
  <w:style w:type="character" w:styleId="ListLabel6">
    <w:name w:val="ListLabel 6"/>
    <w:qFormat/>
    <w:rPr>
      <w:sz w:val="22"/>
      <w:szCs w:val="22"/>
    </w:rPr>
  </w:style>
  <w:style w:type="character" w:styleId="ListLabel7">
    <w:name w:val="ListLabel 7"/>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LibreOffice_project/dc89aa7a9eabfd848af146d5086077aeed2ae4a5</Application>
  <Pages>6</Pages>
  <Words>1352</Words>
  <Characters>8436</Characters>
  <CharactersWithSpaces>9703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2018-12-03T17:24:35Z</dcterms:modified>
  <cp:revision>11</cp:revision>
  <dc:subject/>
  <dc:title/>
</cp:coreProperties>
</file>