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7AA0B5EF" w:rsidR="00504DE7" w:rsidRPr="00844C31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  <w:r w:rsidR="00844C31" w:rsidRPr="00844C31">
        <w:rPr>
          <w:rFonts w:ascii="Bahnschrift" w:hAnsi="Bahnschrift"/>
          <w:sz w:val="28"/>
          <w:szCs w:val="28"/>
          <w:lang w:eastAsia="ru-RU"/>
        </w:rPr>
        <w:t xml:space="preserve"> </w:t>
      </w:r>
      <w:r w:rsidR="00844C31">
        <w:rPr>
          <w:rFonts w:ascii="Bahnschrift" w:hAnsi="Bahnschrift"/>
          <w:sz w:val="28"/>
          <w:szCs w:val="28"/>
          <w:lang w:eastAsia="ru-RU"/>
        </w:rPr>
        <w:t>Для переменных второе поле – это адрес в стеке.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C5349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MSLCO</w:t>
            </w:r>
          </w:p>
        </w:tc>
        <w:tc>
          <w:tcPr>
            <w:tcW w:w="991" w:type="dxa"/>
            <w:vAlign w:val="center"/>
          </w:tcPr>
          <w:p w14:paraId="1E1E3993" w14:textId="63C84A72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C5349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C53496" w:rsidRPr="00202A6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C53496" w:rsidRPr="000C5FFC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A2A4B3C" w14:textId="77777777" w:rsidTr="00202A66">
        <w:trPr>
          <w:trHeight w:val="55"/>
        </w:trPr>
        <w:tc>
          <w:tcPr>
            <w:tcW w:w="2021" w:type="dxa"/>
            <w:vAlign w:val="center"/>
          </w:tcPr>
          <w:p w14:paraId="127A2244" w14:textId="6FE0EBB3" w:rsidR="00C5349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stack_size</w:t>
            </w:r>
          </w:p>
        </w:tc>
        <w:tc>
          <w:tcPr>
            <w:tcW w:w="1994" w:type="dxa"/>
            <w:vAlign w:val="center"/>
          </w:tcPr>
          <w:p w14:paraId="728139FB" w14:textId="14FF59DA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используемого стека в байтах</w:t>
            </w:r>
          </w:p>
        </w:tc>
        <w:tc>
          <w:tcPr>
            <w:tcW w:w="1446" w:type="dxa"/>
            <w:vAlign w:val="center"/>
          </w:tcPr>
          <w:p w14:paraId="629A43A0" w14:textId="41E46E85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3212B43" w14:textId="7370B0AA" w:rsidR="00C53496" w:rsidRPr="007E1F71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3A8596E3" w14:textId="1FD5D300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31FA4B5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592A1E0A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33B61">
        <w:rPr>
          <w:rFonts w:ascii="Bahnschrift" w:hAnsi="Bahnschrift"/>
          <w:sz w:val="28"/>
          <w:szCs w:val="28"/>
          <w:lang w:eastAsia="ru-RU"/>
        </w:rPr>
        <w:t>40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8D40553" w14:textId="5763EEEC" w:rsidR="00367EEE" w:rsidRPr="00844C31" w:rsidRDefault="00367EEE" w:rsidP="00367EE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MSLI</w:t>
      </w:r>
    </w:p>
    <w:p w14:paraId="2FD1BD4F" w14:textId="716D21E2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Это не совсем объектный файл, а файл интерпретирования. Но, чтобы не плодить десятки документов, я его оставил тут. </w:t>
      </w:r>
    </w:p>
    <w:p w14:paraId="02B9DC95" w14:textId="4F4019A8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Итак</w:t>
      </w:r>
      <w:r w:rsidRPr="00367EEE">
        <w:rPr>
          <w:rFonts w:ascii="Bahnschrift" w:hAnsi="Bahnschrift"/>
          <w:sz w:val="28"/>
          <w:szCs w:val="28"/>
          <w:lang w:val="en-US"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MSLI – Malachite Scripting Language Interpretation</w:t>
      </w:r>
      <w:r w:rsidRPr="00367EEE"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249C6D7F" w14:textId="307512DA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Исполняемый файл для виртуальных машин.</w:t>
      </w:r>
    </w:p>
    <w:p w14:paraId="16610D3D" w14:textId="1EABC167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lastRenderedPageBreak/>
        <w:t>Определим его структуру</w:t>
      </w:r>
      <w:r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3E276176" w14:textId="77777777" w:rsidR="00367EEE" w:rsidRP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367EEE" w:rsidRPr="000C5FFC" w14:paraId="19DD7A9C" w14:textId="77777777" w:rsidTr="00683BEA">
        <w:trPr>
          <w:trHeight w:val="91"/>
        </w:trPr>
        <w:tc>
          <w:tcPr>
            <w:tcW w:w="2021" w:type="dxa"/>
            <w:vAlign w:val="center"/>
          </w:tcPr>
          <w:p w14:paraId="2E4E27A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0753FF4C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3C75C0FB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C7923C5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1E5DF41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1569E0B0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501E2C" w:rsidRPr="000C5FFC" w14:paraId="249933CC" w14:textId="77777777" w:rsidTr="00683BEA">
        <w:trPr>
          <w:trHeight w:val="27"/>
        </w:trPr>
        <w:tc>
          <w:tcPr>
            <w:tcW w:w="2021" w:type="dxa"/>
            <w:vAlign w:val="center"/>
          </w:tcPr>
          <w:p w14:paraId="60B56EC3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2B67229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2EA76023" w14:textId="581E9774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MSLI</w:t>
            </w:r>
          </w:p>
        </w:tc>
        <w:tc>
          <w:tcPr>
            <w:tcW w:w="991" w:type="dxa"/>
            <w:vAlign w:val="center"/>
          </w:tcPr>
          <w:p w14:paraId="661FF1A9" w14:textId="63BC86D5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7286BD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36137C6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501E2C" w:rsidRPr="000C5FFC" w14:paraId="639AB76F" w14:textId="77777777" w:rsidTr="00683BEA">
        <w:trPr>
          <w:trHeight w:val="28"/>
        </w:trPr>
        <w:tc>
          <w:tcPr>
            <w:tcW w:w="2021" w:type="dxa"/>
            <w:vAlign w:val="center"/>
          </w:tcPr>
          <w:p w14:paraId="2464D68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4B87B6F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082F01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2A421580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43F933C" w14:textId="19DFE21E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2370" w:type="dxa"/>
            <w:vMerge/>
            <w:vAlign w:val="center"/>
          </w:tcPr>
          <w:p w14:paraId="5600466D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22740BEA" w14:textId="77777777" w:rsidTr="00683BEA">
        <w:trPr>
          <w:trHeight w:val="54"/>
        </w:trPr>
        <w:tc>
          <w:tcPr>
            <w:tcW w:w="2021" w:type="dxa"/>
            <w:vAlign w:val="center"/>
          </w:tcPr>
          <w:p w14:paraId="417C167C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507761DF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0EF285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08EAD42E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33DAA63A" w14:textId="3A1D65DF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2370" w:type="dxa"/>
            <w:vMerge/>
            <w:vAlign w:val="center"/>
          </w:tcPr>
          <w:p w14:paraId="6627DDC7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3AEE9E09" w14:textId="77777777" w:rsidTr="00683BEA">
        <w:trPr>
          <w:trHeight w:val="55"/>
        </w:trPr>
        <w:tc>
          <w:tcPr>
            <w:tcW w:w="2021" w:type="dxa"/>
            <w:vAlign w:val="center"/>
          </w:tcPr>
          <w:p w14:paraId="58F9C3B5" w14:textId="16CAF79D" w:rsidR="00501E2C" w:rsidRPr="00202A66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vm_version</w:t>
            </w:r>
          </w:p>
        </w:tc>
        <w:tc>
          <w:tcPr>
            <w:tcW w:w="1994" w:type="dxa"/>
            <w:vAlign w:val="center"/>
          </w:tcPr>
          <w:p w14:paraId="00D5DD56" w14:textId="1DCA1763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Версия виртуальной машины</w:t>
            </w:r>
          </w:p>
        </w:tc>
        <w:tc>
          <w:tcPr>
            <w:tcW w:w="1446" w:type="dxa"/>
            <w:vAlign w:val="center"/>
          </w:tcPr>
          <w:p w14:paraId="2798D2E8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DFDDA2" w14:textId="08D6328C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</w:t>
            </w:r>
          </w:p>
        </w:tc>
        <w:tc>
          <w:tcPr>
            <w:tcW w:w="1667" w:type="dxa"/>
            <w:vAlign w:val="center"/>
          </w:tcPr>
          <w:p w14:paraId="23465C8B" w14:textId="1B74BA21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2370" w:type="dxa"/>
            <w:vMerge/>
            <w:vAlign w:val="center"/>
          </w:tcPr>
          <w:p w14:paraId="5D5903AB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6283D1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F31986F" w14:textId="09EF91EF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1994" w:type="dxa"/>
            <w:vAlign w:val="center"/>
          </w:tcPr>
          <w:p w14:paraId="5CB1BA02" w14:textId="48A48DA8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Смещение данных только для чтения (константы)</w:t>
            </w:r>
          </w:p>
        </w:tc>
        <w:tc>
          <w:tcPr>
            <w:tcW w:w="1446" w:type="dxa"/>
            <w:vAlign w:val="center"/>
          </w:tcPr>
          <w:p w14:paraId="2939B6EB" w14:textId="20EB98CD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991" w:type="dxa"/>
            <w:vAlign w:val="center"/>
          </w:tcPr>
          <w:p w14:paraId="262B2732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608B6A20" w14:textId="3686B455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5F7339F8" w14:textId="68C0E49D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D72143" w:rsidRPr="00202A66" w14:paraId="7673B3D3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461A9C18" w14:textId="18F593B1" w:rsidR="00D72143" w:rsidRDefault="00D72143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rod_size</w:t>
            </w:r>
          </w:p>
        </w:tc>
        <w:tc>
          <w:tcPr>
            <w:tcW w:w="1994" w:type="dxa"/>
            <w:vAlign w:val="center"/>
          </w:tcPr>
          <w:p w14:paraId="05E30E3A" w14:textId="3E41F310" w:rsidR="00D72143" w:rsidRP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Размер </w:t>
            </w:r>
            <w:r>
              <w:rPr>
                <w:rFonts w:ascii="Bahnschrift" w:hAnsi="Bahnschrift"/>
                <w:lang w:val="en-US" w:eastAsia="ru-RU"/>
              </w:rPr>
              <w:t>ROD</w:t>
            </w:r>
            <w:r>
              <w:rPr>
                <w:rFonts w:ascii="Bahnschrift" w:hAnsi="Bahnschrift"/>
                <w:lang w:eastAsia="ru-RU"/>
              </w:rPr>
              <w:t xml:space="preserve"> секции. Данный параметр выровнен по 8, чтобы в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стек с кучей были также выровнены.</w:t>
            </w:r>
          </w:p>
        </w:tc>
        <w:tc>
          <w:tcPr>
            <w:tcW w:w="1446" w:type="dxa"/>
            <w:vAlign w:val="center"/>
          </w:tcPr>
          <w:p w14:paraId="72A581D0" w14:textId="03168695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271F1FC" w14:textId="1235A67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785D4043" w14:textId="4B291BA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2C7743E0" w14:textId="77777777" w:rsidR="00D72143" w:rsidRPr="00202A66" w:rsidRDefault="00D72143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1D824FD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5413422F" w14:textId="3D07B2CF" w:rsidR="00501E2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1994" w:type="dxa"/>
            <w:vAlign w:val="center"/>
          </w:tcPr>
          <w:p w14:paraId="01DEE3CA" w14:textId="3084B0F0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Смещение команд </w:t>
            </w:r>
          </w:p>
        </w:tc>
        <w:tc>
          <w:tcPr>
            <w:tcW w:w="1446" w:type="dxa"/>
            <w:vAlign w:val="center"/>
          </w:tcPr>
          <w:p w14:paraId="5ED56046" w14:textId="1530C649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ADB377F" w14:textId="6D84A813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06ECDA5B" w14:textId="27992A3B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27</w:t>
            </w:r>
          </w:p>
        </w:tc>
        <w:tc>
          <w:tcPr>
            <w:tcW w:w="2370" w:type="dxa"/>
            <w:vMerge/>
            <w:vAlign w:val="center"/>
          </w:tcPr>
          <w:p w14:paraId="47819905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8E5B9E0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22124DAE" w14:textId="19887FFD" w:rsidR="00501E2C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code_size</w:t>
            </w:r>
          </w:p>
        </w:tc>
        <w:tc>
          <w:tcPr>
            <w:tcW w:w="1994" w:type="dxa"/>
            <w:vAlign w:val="center"/>
          </w:tcPr>
          <w:p w14:paraId="333AD1F8" w14:textId="07101382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команд в байтах</w:t>
            </w:r>
          </w:p>
        </w:tc>
        <w:tc>
          <w:tcPr>
            <w:tcW w:w="1446" w:type="dxa"/>
            <w:vAlign w:val="center"/>
          </w:tcPr>
          <w:p w14:paraId="7295F50D" w14:textId="7777777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991" w:type="dxa"/>
            <w:vAlign w:val="center"/>
          </w:tcPr>
          <w:p w14:paraId="7DE6EB61" w14:textId="0EC919E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1EE0EB97" w14:textId="2CDA8763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35</w:t>
            </w:r>
          </w:p>
        </w:tc>
        <w:tc>
          <w:tcPr>
            <w:tcW w:w="2370" w:type="dxa"/>
            <w:vMerge/>
            <w:vAlign w:val="center"/>
          </w:tcPr>
          <w:p w14:paraId="35BAC35E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367EEE" w:rsidRPr="00202A66" w14:paraId="5BEE8B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030A3A77" w14:textId="04DB1139" w:rsidR="00367EEE" w:rsidRPr="00367EEE" w:rsidRDefault="0089664A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  <w:tc>
          <w:tcPr>
            <w:tcW w:w="1994" w:type="dxa"/>
            <w:vAlign w:val="center"/>
          </w:tcPr>
          <w:p w14:paraId="3A719430" w14:textId="4B865C69" w:rsidR="00367EEE" w:rsidRPr="00367EEE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Данные только для чтения</w:t>
            </w:r>
            <w:r w:rsidR="001571A6">
              <w:rPr>
                <w:rFonts w:ascii="Bahnschrift" w:hAnsi="Bahnschrift"/>
                <w:lang w:eastAsia="ru-RU"/>
              </w:rPr>
              <w:t>.</w:t>
            </w:r>
          </w:p>
        </w:tc>
        <w:tc>
          <w:tcPr>
            <w:tcW w:w="1446" w:type="dxa"/>
            <w:vAlign w:val="center"/>
          </w:tcPr>
          <w:p w14:paraId="324ECEAE" w14:textId="69EA485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145BC081" w14:textId="3654AFD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1EF4DFCB" w14:textId="5D7195AB" w:rsidR="00367EEE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2370" w:type="dxa"/>
            <w:vAlign w:val="center"/>
          </w:tcPr>
          <w:p w14:paraId="333A3ACD" w14:textId="68417945" w:rsidR="00367EEE" w:rsidRPr="00D72143" w:rsidRDefault="00367EEE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</w:tr>
      <w:tr w:rsidR="0089664A" w:rsidRPr="00202A66" w14:paraId="514135A2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E7919F4" w14:textId="295C10BC" w:rsidR="0089664A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36E59D9A" w14:textId="4FE2CEDD" w:rsidR="0089664A" w:rsidRPr="00B2413B" w:rsidRDefault="00B2413B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Команды в формате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(каждая</w:t>
            </w:r>
            <w:r w:rsidR="00B373BC">
              <w:rPr>
                <w:rFonts w:ascii="Bahnschrift" w:hAnsi="Bahnschrift"/>
                <w:lang w:eastAsia="ru-RU"/>
              </w:rPr>
              <w:t xml:space="preserve"> </w:t>
            </w:r>
            <w:r w:rsidR="00B373BC"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читает по-своему)</w:t>
            </w:r>
          </w:p>
        </w:tc>
        <w:tc>
          <w:tcPr>
            <w:tcW w:w="1446" w:type="dxa"/>
            <w:vAlign w:val="center"/>
          </w:tcPr>
          <w:p w14:paraId="21DBEF72" w14:textId="5B322D78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D7D9B5E" w14:textId="356412CE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26BE2C68" w14:textId="3670BF26" w:rsidR="0089664A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2370" w:type="dxa"/>
            <w:vAlign w:val="center"/>
          </w:tcPr>
          <w:p w14:paraId="68BA61A7" w14:textId="488AFF5C" w:rsidR="0089664A" w:rsidRPr="00501E2C" w:rsidRDefault="00501E2C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</w:tr>
    </w:tbl>
    <w:p w14:paraId="6EB6E840" w14:textId="79F8CB38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589919CE" w14:textId="6274CFFA" w:rsidR="00501E2C" w:rsidRPr="00B12DC7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ROD</w:t>
      </w:r>
      <w:r>
        <w:rPr>
          <w:rFonts w:ascii="Bahnschrift" w:hAnsi="Bahnschrift"/>
          <w:sz w:val="28"/>
          <w:szCs w:val="28"/>
          <w:lang w:eastAsia="ru-RU"/>
        </w:rPr>
        <w:t xml:space="preserve"> загружаются в память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при загрузке скрипта, после чего их изменение запрещено.</w:t>
      </w:r>
      <w:r w:rsidR="007277EC" w:rsidRPr="007277EC">
        <w:rPr>
          <w:rFonts w:ascii="Bahnschrift" w:hAnsi="Bahnschrift"/>
          <w:sz w:val="28"/>
          <w:szCs w:val="28"/>
          <w:lang w:eastAsia="ru-RU"/>
        </w:rPr>
        <w:t xml:space="preserve"> </w:t>
      </w:r>
      <w:r w:rsidR="00B12DC7">
        <w:rPr>
          <w:rFonts w:ascii="Bahnschrift" w:hAnsi="Bahnschrift"/>
          <w:sz w:val="28"/>
          <w:szCs w:val="28"/>
          <w:lang w:eastAsia="ru-RU"/>
        </w:rPr>
        <w:t xml:space="preserve">Под заголовок зарезервировано 100 байт (в нынешнем линкере ). </w:t>
      </w:r>
      <w:r w:rsidR="00B12DC7">
        <w:rPr>
          <w:rFonts w:ascii="Bahnschrift" w:hAnsi="Bahnschrift"/>
          <w:sz w:val="28"/>
          <w:szCs w:val="28"/>
          <w:lang w:val="en-US" w:eastAsia="ru-RU"/>
        </w:rPr>
        <w:t>rod_offset</w:t>
      </w:r>
      <w:r w:rsidR="00B12DC7">
        <w:rPr>
          <w:rFonts w:ascii="Bahnschrift" w:hAnsi="Bahnschrift"/>
          <w:sz w:val="28"/>
          <w:szCs w:val="28"/>
          <w:lang w:eastAsia="ru-RU"/>
        </w:rPr>
        <w:t xml:space="preserve"> всё равно нужен. </w:t>
      </w:r>
    </w:p>
    <w:p w14:paraId="66E0BD92" w14:textId="00D0DE8C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следует скопировать 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секцию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, 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rod</w:t>
      </w:r>
      <w:r w:rsidR="006D3BA5" w:rsidRPr="006D3BA5">
        <w:rPr>
          <w:rFonts w:ascii="Bahnschrift" w:hAnsi="Bahnschrift"/>
          <w:sz w:val="28"/>
          <w:szCs w:val="28"/>
          <w:lang w:eastAsia="ru-RU"/>
        </w:rPr>
        <w:t>_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 xml:space="preserve">. Дальше следует загрузить команды с помощью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Почему используется размер? В случае добавления доп секции не пришлось старым </w:t>
      </w:r>
      <w:r w:rsidR="00495B3F">
        <w:rPr>
          <w:rFonts w:ascii="Bahnschrift" w:hAnsi="Bahnschrift"/>
          <w:sz w:val="28"/>
          <w:szCs w:val="28"/>
          <w:lang w:val="en-US" w:eastAsia="ru-RU"/>
        </w:rPr>
        <w:t>vm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переписывать свои загрузчики, то есть ради обратной совместимости. </w:t>
      </w:r>
    </w:p>
    <w:p w14:paraId="67F65755" w14:textId="708133BD" w:rsidR="00B53EAD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53EAD" w14:paraId="1F6CD2A4" w14:textId="77777777" w:rsidTr="008F364F">
        <w:tc>
          <w:tcPr>
            <w:tcW w:w="10456" w:type="dxa"/>
            <w:gridSpan w:val="2"/>
          </w:tcPr>
          <w:p w14:paraId="5593BAA9" w14:textId="17235E2C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Коды версий</w:t>
            </w:r>
          </w:p>
        </w:tc>
      </w:tr>
      <w:tr w:rsidR="00B53EAD" w14:paraId="2D5CFC4A" w14:textId="77777777" w:rsidTr="00B53EAD">
        <w:tc>
          <w:tcPr>
            <w:tcW w:w="5228" w:type="dxa"/>
          </w:tcPr>
          <w:p w14:paraId="2CD9B0FA" w14:textId="30E56B8F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Виртуальная машина</w:t>
            </w:r>
          </w:p>
        </w:tc>
        <w:tc>
          <w:tcPr>
            <w:tcW w:w="5228" w:type="dxa"/>
          </w:tcPr>
          <w:p w14:paraId="366720AA" w14:textId="29212747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</w:t>
            </w:r>
          </w:p>
        </w:tc>
      </w:tr>
      <w:tr w:rsidR="00B53EAD" w14:paraId="48FCDD1C" w14:textId="77777777" w:rsidTr="00B53EAD">
        <w:tc>
          <w:tcPr>
            <w:tcW w:w="5228" w:type="dxa"/>
          </w:tcPr>
          <w:p w14:paraId="63477740" w14:textId="7A983B6C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MSLVM 1.0</w:t>
            </w:r>
          </w:p>
        </w:tc>
        <w:tc>
          <w:tcPr>
            <w:tcW w:w="5228" w:type="dxa"/>
          </w:tcPr>
          <w:p w14:paraId="47B6C052" w14:textId="3D2C8962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B53EAD" w14:paraId="5FB7341A" w14:textId="77777777" w:rsidTr="00B53EAD">
        <w:tc>
          <w:tcPr>
            <w:tcW w:w="5228" w:type="dxa"/>
          </w:tcPr>
          <w:p w14:paraId="27BB546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8A226CC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000FC589" w14:textId="77777777" w:rsidTr="00B53EAD">
        <w:tc>
          <w:tcPr>
            <w:tcW w:w="5228" w:type="dxa"/>
          </w:tcPr>
          <w:p w14:paraId="1256BB0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452303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22B9A2B8" w14:textId="77777777" w:rsidTr="00B53EAD">
        <w:tc>
          <w:tcPr>
            <w:tcW w:w="5228" w:type="dxa"/>
          </w:tcPr>
          <w:p w14:paraId="7819C44D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0F8CAC46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590408E" w14:textId="77777777" w:rsidTr="00B53EAD">
        <w:tc>
          <w:tcPr>
            <w:tcW w:w="5228" w:type="dxa"/>
          </w:tcPr>
          <w:p w14:paraId="46A4238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1F455E7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DF3560C" w14:textId="77777777" w:rsidTr="00B53EAD">
        <w:tc>
          <w:tcPr>
            <w:tcW w:w="5228" w:type="dxa"/>
          </w:tcPr>
          <w:p w14:paraId="7A0965E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597DC8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</w:tbl>
    <w:p w14:paraId="27AAD97D" w14:textId="77777777" w:rsidR="00B53EAD" w:rsidRPr="00495B3F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B53EAD" w:rsidRPr="00495B3F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1571A6"/>
    <w:rsid w:val="00202A66"/>
    <w:rsid w:val="002146F2"/>
    <w:rsid w:val="002756AE"/>
    <w:rsid w:val="00367EEE"/>
    <w:rsid w:val="00385E03"/>
    <w:rsid w:val="003966AD"/>
    <w:rsid w:val="003A1E69"/>
    <w:rsid w:val="00403F59"/>
    <w:rsid w:val="00456207"/>
    <w:rsid w:val="0046544E"/>
    <w:rsid w:val="00495B3F"/>
    <w:rsid w:val="00501E2C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6D3BA5"/>
    <w:rsid w:val="007025C9"/>
    <w:rsid w:val="007277EC"/>
    <w:rsid w:val="00733B61"/>
    <w:rsid w:val="00740223"/>
    <w:rsid w:val="00750246"/>
    <w:rsid w:val="007C2F60"/>
    <w:rsid w:val="007D5FD5"/>
    <w:rsid w:val="007E1115"/>
    <w:rsid w:val="007E1F71"/>
    <w:rsid w:val="0083105E"/>
    <w:rsid w:val="00844C31"/>
    <w:rsid w:val="008533DA"/>
    <w:rsid w:val="0089664A"/>
    <w:rsid w:val="008B030E"/>
    <w:rsid w:val="009357DF"/>
    <w:rsid w:val="009533EC"/>
    <w:rsid w:val="009769BC"/>
    <w:rsid w:val="009F68E6"/>
    <w:rsid w:val="00A01A4A"/>
    <w:rsid w:val="00A07FBF"/>
    <w:rsid w:val="00A36BDB"/>
    <w:rsid w:val="00A77562"/>
    <w:rsid w:val="00AE2B79"/>
    <w:rsid w:val="00B12DC7"/>
    <w:rsid w:val="00B2413B"/>
    <w:rsid w:val="00B373BC"/>
    <w:rsid w:val="00B44761"/>
    <w:rsid w:val="00B53EAD"/>
    <w:rsid w:val="00B65EB2"/>
    <w:rsid w:val="00B93117"/>
    <w:rsid w:val="00BE6AFB"/>
    <w:rsid w:val="00C02A5E"/>
    <w:rsid w:val="00C31760"/>
    <w:rsid w:val="00C41941"/>
    <w:rsid w:val="00C53496"/>
    <w:rsid w:val="00CB455E"/>
    <w:rsid w:val="00CB5620"/>
    <w:rsid w:val="00CD4629"/>
    <w:rsid w:val="00D229FA"/>
    <w:rsid w:val="00D50E25"/>
    <w:rsid w:val="00D72143"/>
    <w:rsid w:val="00D8309D"/>
    <w:rsid w:val="00DF46CA"/>
    <w:rsid w:val="00DF73E2"/>
    <w:rsid w:val="00E139E5"/>
    <w:rsid w:val="00E6549B"/>
    <w:rsid w:val="00E77FC1"/>
    <w:rsid w:val="00E80788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E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</Pages>
  <Words>985</Words>
  <Characters>5617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47</cp:revision>
  <dcterms:created xsi:type="dcterms:W3CDTF">2025-12-23T14:36:00Z</dcterms:created>
  <dcterms:modified xsi:type="dcterms:W3CDTF">2026-03-17T13:57:00Z</dcterms:modified>
</cp:coreProperties>
</file>