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0B7E4" w14:textId="5CBEBB19" w:rsidR="00451619" w:rsidRPr="000C5AAA" w:rsidRDefault="00000000">
      <w:pPr>
        <w:spacing w:before="157" w:after="157" w:line="270" w:lineRule="auto"/>
        <w:rPr>
          <w:sz w:val="18"/>
          <w:szCs w:val="20"/>
        </w:rPr>
      </w:pPr>
      <w:r w:rsidRPr="000C5AAA">
        <w:rPr>
          <w:rFonts w:ascii="inter" w:eastAsia="inter" w:hAnsi="inter" w:cs="inter"/>
          <w:b/>
          <w:color w:val="000000"/>
          <w:sz w:val="35"/>
          <w:szCs w:val="18"/>
        </w:rPr>
        <w:t>Pro</w:t>
      </w:r>
      <w:r w:rsidR="000C5AAA">
        <w:rPr>
          <w:rFonts w:ascii="inter" w:eastAsia="inter" w:hAnsi="inter" w:cs="inter"/>
          <w:b/>
          <w:color w:val="000000"/>
          <w:sz w:val="35"/>
          <w:szCs w:val="18"/>
        </w:rPr>
        <w:t>ject</w:t>
      </w:r>
      <w:r w:rsidRPr="000C5AAA">
        <w:rPr>
          <w:rFonts w:ascii="inter" w:eastAsia="inter" w:hAnsi="inter" w:cs="inter"/>
          <w:b/>
          <w:color w:val="000000"/>
          <w:sz w:val="35"/>
          <w:szCs w:val="18"/>
        </w:rPr>
        <w:t xml:space="preserve"> Summary: Real-Time Cybersecurity Attack Monitoring and Detection Using Machine Learning</w:t>
      </w:r>
    </w:p>
    <w:p w14:paraId="707B7639" w14:textId="77777777" w:rsidR="00451619" w:rsidRPr="000C5AAA" w:rsidRDefault="00000000">
      <w:pPr>
        <w:spacing w:before="315" w:after="105" w:line="360" w:lineRule="auto"/>
        <w:ind w:left="-30"/>
        <w:rPr>
          <w:sz w:val="18"/>
          <w:szCs w:val="20"/>
        </w:rPr>
      </w:pPr>
      <w:r w:rsidRPr="000C5AAA">
        <w:rPr>
          <w:rFonts w:ascii="inter" w:eastAsia="inter" w:hAnsi="inter" w:cs="inter"/>
          <w:b/>
          <w:color w:val="000000"/>
          <w:sz w:val="20"/>
          <w:szCs w:val="18"/>
        </w:rPr>
        <w:t>Overview</w:t>
      </w:r>
    </w:p>
    <w:p w14:paraId="4B736516" w14:textId="77777777" w:rsidR="00451619" w:rsidRPr="000C5AAA" w:rsidRDefault="00000000">
      <w:pPr>
        <w:spacing w:after="210" w:line="360" w:lineRule="auto"/>
        <w:rPr>
          <w:sz w:val="18"/>
          <w:szCs w:val="20"/>
        </w:rPr>
      </w:pPr>
      <w:r w:rsidRPr="000C5AAA">
        <w:rPr>
          <w:rFonts w:ascii="inter" w:eastAsia="inter" w:hAnsi="inter" w:cs="inter"/>
          <w:color w:val="000000"/>
          <w:sz w:val="17"/>
          <w:szCs w:val="18"/>
        </w:rPr>
        <w:t>Modern organizations face a surge in complex cyberattacks, particularly Distributed Denial-of-Service (DDoS) events that can overwhelm networks within seconds. Existing solutions often rely on delayed, batch-based analysis—leaving enterprises vulnerable to operational disruptions, data breaches, and compliance risks.</w:t>
      </w:r>
    </w:p>
    <w:p w14:paraId="24F9EAEA" w14:textId="77777777" w:rsidR="00451619" w:rsidRPr="000C5AAA" w:rsidRDefault="00000000">
      <w:pPr>
        <w:spacing w:after="210" w:line="360" w:lineRule="auto"/>
        <w:rPr>
          <w:sz w:val="18"/>
          <w:szCs w:val="20"/>
        </w:rPr>
      </w:pPr>
      <w:r w:rsidRPr="000C5AAA">
        <w:rPr>
          <w:rFonts w:ascii="inter" w:eastAsia="inter" w:hAnsi="inter" w:cs="inter"/>
          <w:color w:val="000000"/>
          <w:sz w:val="17"/>
          <w:szCs w:val="18"/>
        </w:rPr>
        <w:t xml:space="preserve">To address these challenges, our project delivers an </w:t>
      </w:r>
      <w:r w:rsidRPr="000C5AAA">
        <w:rPr>
          <w:rFonts w:ascii="inter" w:eastAsia="inter" w:hAnsi="inter" w:cs="inter"/>
          <w:b/>
          <w:color w:val="000000"/>
          <w:sz w:val="17"/>
          <w:szCs w:val="18"/>
        </w:rPr>
        <w:t>enterprise-ready, real-time attack monitoring and detection pipeline</w:t>
      </w:r>
      <w:r w:rsidRPr="000C5AAA">
        <w:rPr>
          <w:rFonts w:ascii="inter" w:eastAsia="inter" w:hAnsi="inter" w:cs="inter"/>
          <w:color w:val="000000"/>
          <w:sz w:val="17"/>
          <w:szCs w:val="18"/>
        </w:rPr>
        <w:t xml:space="preserve"> that leverages advanced machine learning and streaming analytics for proactive defense.</w:t>
      </w:r>
    </w:p>
    <w:p w14:paraId="22B5D865" w14:textId="77777777" w:rsidR="00451619" w:rsidRPr="000C5AAA" w:rsidRDefault="00000000">
      <w:pPr>
        <w:spacing w:before="315" w:after="105" w:line="360" w:lineRule="auto"/>
        <w:ind w:left="-30"/>
        <w:rPr>
          <w:sz w:val="18"/>
          <w:szCs w:val="20"/>
        </w:rPr>
      </w:pPr>
      <w:r w:rsidRPr="000C5AAA">
        <w:rPr>
          <w:rFonts w:ascii="inter" w:eastAsia="inter" w:hAnsi="inter" w:cs="inter"/>
          <w:b/>
          <w:color w:val="000000"/>
          <w:sz w:val="20"/>
          <w:szCs w:val="18"/>
        </w:rPr>
        <w:t>Problem Statement</w:t>
      </w:r>
    </w:p>
    <w:p w14:paraId="353B55D0" w14:textId="77777777" w:rsidR="00451619" w:rsidRPr="000C5AAA" w:rsidRDefault="00000000">
      <w:pPr>
        <w:numPr>
          <w:ilvl w:val="0"/>
          <w:numId w:val="1"/>
        </w:numPr>
        <w:spacing w:before="105" w:after="105" w:line="360" w:lineRule="auto"/>
        <w:rPr>
          <w:sz w:val="18"/>
          <w:szCs w:val="20"/>
        </w:rPr>
      </w:pPr>
      <w:r w:rsidRPr="000C5AAA">
        <w:rPr>
          <w:rFonts w:ascii="inter" w:eastAsia="inter" w:hAnsi="inter" w:cs="inter"/>
          <w:b/>
          <w:color w:val="000000"/>
          <w:sz w:val="17"/>
          <w:szCs w:val="18"/>
        </w:rPr>
        <w:t>Rapid Attack Evolution:</w:t>
      </w:r>
      <w:r w:rsidRPr="000C5AAA">
        <w:rPr>
          <w:rFonts w:ascii="inter" w:eastAsia="inter" w:hAnsi="inter" w:cs="inter"/>
          <w:color w:val="000000"/>
          <w:sz w:val="17"/>
          <w:szCs w:val="18"/>
        </w:rPr>
        <w:t xml:space="preserve"> DDoS and other network attacks increasingly bypass traditional, signature-based detection.</w:t>
      </w:r>
    </w:p>
    <w:p w14:paraId="4057CC1A" w14:textId="77777777" w:rsidR="00451619" w:rsidRPr="000C5AAA" w:rsidRDefault="00000000">
      <w:pPr>
        <w:numPr>
          <w:ilvl w:val="0"/>
          <w:numId w:val="1"/>
        </w:numPr>
        <w:spacing w:before="105" w:after="105" w:line="360" w:lineRule="auto"/>
        <w:rPr>
          <w:sz w:val="18"/>
          <w:szCs w:val="20"/>
        </w:rPr>
      </w:pPr>
      <w:r w:rsidRPr="000C5AAA">
        <w:rPr>
          <w:rFonts w:ascii="inter" w:eastAsia="inter" w:hAnsi="inter" w:cs="inter"/>
          <w:b/>
          <w:color w:val="000000"/>
          <w:sz w:val="17"/>
          <w:szCs w:val="18"/>
        </w:rPr>
        <w:t>Operational Downtime:</w:t>
      </w:r>
      <w:r w:rsidRPr="000C5AAA">
        <w:rPr>
          <w:rFonts w:ascii="inter" w:eastAsia="inter" w:hAnsi="inter" w:cs="inter"/>
          <w:color w:val="000000"/>
          <w:sz w:val="17"/>
          <w:szCs w:val="18"/>
        </w:rPr>
        <w:t xml:space="preserve"> Legacy security tools may take hours to flag critical events, proving ineffective for sub-second threats.</w:t>
      </w:r>
    </w:p>
    <w:p w14:paraId="033DDC7D" w14:textId="77777777" w:rsidR="00451619" w:rsidRPr="000C5AAA" w:rsidRDefault="00000000">
      <w:pPr>
        <w:numPr>
          <w:ilvl w:val="0"/>
          <w:numId w:val="1"/>
        </w:numPr>
        <w:spacing w:before="105" w:after="105" w:line="360" w:lineRule="auto"/>
        <w:rPr>
          <w:sz w:val="18"/>
          <w:szCs w:val="20"/>
        </w:rPr>
      </w:pPr>
      <w:r w:rsidRPr="000C5AAA">
        <w:rPr>
          <w:rFonts w:ascii="inter" w:eastAsia="inter" w:hAnsi="inter" w:cs="inter"/>
          <w:b/>
          <w:color w:val="000000"/>
          <w:sz w:val="17"/>
          <w:szCs w:val="18"/>
        </w:rPr>
        <w:t>Scalability Gaps:</w:t>
      </w:r>
      <w:r w:rsidRPr="000C5AAA">
        <w:rPr>
          <w:rFonts w:ascii="inter" w:eastAsia="inter" w:hAnsi="inter" w:cs="inter"/>
          <w:color w:val="000000"/>
          <w:sz w:val="17"/>
          <w:szCs w:val="18"/>
        </w:rPr>
        <w:t xml:space="preserve"> Many SIEM (Security Information &amp; Event Management) platforms struggle to handle high-velocity packet streams, leading to missed alerts and analysis overload.</w:t>
      </w:r>
    </w:p>
    <w:p w14:paraId="77404F1E" w14:textId="77777777" w:rsidR="00451619" w:rsidRPr="000C5AAA" w:rsidRDefault="00000000">
      <w:pPr>
        <w:spacing w:before="315" w:after="105" w:line="360" w:lineRule="auto"/>
        <w:ind w:left="-30"/>
        <w:rPr>
          <w:sz w:val="18"/>
          <w:szCs w:val="20"/>
        </w:rPr>
      </w:pPr>
      <w:r w:rsidRPr="000C5AAA">
        <w:rPr>
          <w:rFonts w:ascii="inter" w:eastAsia="inter" w:hAnsi="inter" w:cs="inter"/>
          <w:b/>
          <w:color w:val="000000"/>
          <w:sz w:val="20"/>
          <w:szCs w:val="18"/>
        </w:rPr>
        <w:t>Solution</w:t>
      </w:r>
    </w:p>
    <w:p w14:paraId="79283C71" w14:textId="77777777" w:rsidR="00451619" w:rsidRPr="000C5AAA" w:rsidRDefault="00000000">
      <w:pPr>
        <w:spacing w:after="210" w:line="360" w:lineRule="auto"/>
        <w:rPr>
          <w:sz w:val="18"/>
          <w:szCs w:val="20"/>
        </w:rPr>
      </w:pPr>
      <w:r w:rsidRPr="000C5AAA">
        <w:rPr>
          <w:rFonts w:ascii="inter" w:eastAsia="inter" w:hAnsi="inter" w:cs="inter"/>
          <w:color w:val="000000"/>
          <w:sz w:val="17"/>
          <w:szCs w:val="18"/>
        </w:rPr>
        <w:t>Our software provides a cross-platform, high-throughput, and low-latency pipeline with the following features:</w:t>
      </w:r>
    </w:p>
    <w:p w14:paraId="17A3A647" w14:textId="77777777" w:rsidR="00451619" w:rsidRPr="000C5AAA" w:rsidRDefault="00000000">
      <w:pPr>
        <w:numPr>
          <w:ilvl w:val="0"/>
          <w:numId w:val="2"/>
        </w:numPr>
        <w:spacing w:before="105" w:after="105" w:line="360" w:lineRule="auto"/>
        <w:rPr>
          <w:sz w:val="18"/>
          <w:szCs w:val="20"/>
        </w:rPr>
      </w:pPr>
      <w:r w:rsidRPr="000C5AAA">
        <w:rPr>
          <w:rFonts w:ascii="inter" w:eastAsia="inter" w:hAnsi="inter" w:cs="inter"/>
          <w:b/>
          <w:color w:val="000000"/>
          <w:sz w:val="17"/>
          <w:szCs w:val="18"/>
        </w:rPr>
        <w:t>Real-Time Packet Capture:</w:t>
      </w:r>
      <w:r w:rsidRPr="000C5AAA">
        <w:rPr>
          <w:rFonts w:ascii="inter" w:eastAsia="inter" w:hAnsi="inter" w:cs="inter"/>
          <w:color w:val="000000"/>
          <w:sz w:val="17"/>
          <w:szCs w:val="18"/>
        </w:rPr>
        <w:t xml:space="preserve"> Utilizes efficient Linux (AF_PACKET) and macOS (Scapy) backends capable of sustaining up to 2.0 Gbps (Linux) and 1.2 Gbps (macOS) with modest CPU and memory usage</w:t>
      </w:r>
      <w:bookmarkStart w:id="0" w:name="fnref1"/>
      <w:bookmarkEnd w:id="0"/>
      <w:r w:rsidRPr="000C5AAA">
        <w:rPr>
          <w:sz w:val="18"/>
          <w:szCs w:val="20"/>
        </w:rPr>
        <w:fldChar w:fldCharType="begin"/>
      </w:r>
      <w:r w:rsidRPr="000C5AAA">
        <w:rPr>
          <w:sz w:val="18"/>
          <w:szCs w:val="20"/>
        </w:rPr>
        <w:instrText>HYPERLINK \l "fn1" \h</w:instrText>
      </w:r>
      <w:r w:rsidRPr="000C5AAA">
        <w:rPr>
          <w:sz w:val="18"/>
          <w:szCs w:val="20"/>
        </w:rPr>
      </w:r>
      <w:r w:rsidRPr="000C5AAA">
        <w:rPr>
          <w:sz w:val="18"/>
          <w:szCs w:val="20"/>
        </w:rPr>
        <w:fldChar w:fldCharType="separate"/>
      </w:r>
      <w:r w:rsidRPr="000C5AAA">
        <w:rPr>
          <w:rFonts w:ascii="inter" w:eastAsia="inter" w:hAnsi="inter" w:cs="inter"/>
          <w:sz w:val="17"/>
          <w:szCs w:val="18"/>
          <w:u w:val="single"/>
          <w:vertAlign w:val="superscript"/>
        </w:rPr>
        <w:t>[1]</w:t>
      </w:r>
      <w:r w:rsidRPr="000C5AAA">
        <w:rPr>
          <w:sz w:val="18"/>
          <w:szCs w:val="20"/>
        </w:rPr>
        <w:fldChar w:fldCharType="end"/>
      </w:r>
      <w:r w:rsidRPr="000C5AAA">
        <w:rPr>
          <w:rFonts w:ascii="inter" w:eastAsia="inter" w:hAnsi="inter" w:cs="inter"/>
          <w:color w:val="000000"/>
          <w:sz w:val="17"/>
          <w:szCs w:val="18"/>
        </w:rPr>
        <w:t>.</w:t>
      </w:r>
    </w:p>
    <w:p w14:paraId="7C2EA291" w14:textId="77777777" w:rsidR="00451619" w:rsidRPr="000C5AAA" w:rsidRDefault="00000000">
      <w:pPr>
        <w:numPr>
          <w:ilvl w:val="0"/>
          <w:numId w:val="2"/>
        </w:numPr>
        <w:spacing w:before="105" w:after="105" w:line="360" w:lineRule="auto"/>
        <w:rPr>
          <w:sz w:val="18"/>
          <w:szCs w:val="20"/>
        </w:rPr>
      </w:pPr>
      <w:r w:rsidRPr="000C5AAA">
        <w:rPr>
          <w:rFonts w:ascii="inter" w:eastAsia="inter" w:hAnsi="inter" w:cs="inter"/>
          <w:b/>
          <w:color w:val="000000"/>
          <w:sz w:val="17"/>
          <w:szCs w:val="18"/>
        </w:rPr>
        <w:t>Intelligent Feature Extraction:</w:t>
      </w:r>
      <w:r w:rsidRPr="000C5AAA">
        <w:rPr>
          <w:rFonts w:ascii="inter" w:eastAsia="inter" w:hAnsi="inter" w:cs="inter"/>
          <w:color w:val="000000"/>
          <w:sz w:val="17"/>
          <w:szCs w:val="18"/>
        </w:rPr>
        <w:t xml:space="preserve"> Extracts 28 critical statistical network flow features per session, in line with industry-leading DDoS research datasets.</w:t>
      </w:r>
    </w:p>
    <w:p w14:paraId="241F9E65" w14:textId="77777777" w:rsidR="00451619" w:rsidRPr="000C5AAA" w:rsidRDefault="00000000">
      <w:pPr>
        <w:numPr>
          <w:ilvl w:val="0"/>
          <w:numId w:val="2"/>
        </w:numPr>
        <w:spacing w:before="105" w:after="105" w:line="360" w:lineRule="auto"/>
        <w:rPr>
          <w:sz w:val="18"/>
          <w:szCs w:val="20"/>
        </w:rPr>
      </w:pPr>
      <w:r w:rsidRPr="000C5AAA">
        <w:rPr>
          <w:rFonts w:ascii="inter" w:eastAsia="inter" w:hAnsi="inter" w:cs="inter"/>
          <w:b/>
          <w:color w:val="000000"/>
          <w:sz w:val="17"/>
          <w:szCs w:val="18"/>
        </w:rPr>
        <w:t>Robust ML Ensemble:</w:t>
      </w:r>
      <w:r w:rsidRPr="000C5AAA">
        <w:rPr>
          <w:rFonts w:ascii="inter" w:eastAsia="inter" w:hAnsi="inter" w:cs="inter"/>
          <w:color w:val="000000"/>
          <w:sz w:val="17"/>
          <w:szCs w:val="18"/>
        </w:rPr>
        <w:t xml:space="preserve"> Uses Random Forest, </w:t>
      </w:r>
      <w:proofErr w:type="spellStart"/>
      <w:r w:rsidRPr="000C5AAA">
        <w:rPr>
          <w:rFonts w:ascii="inter" w:eastAsia="inter" w:hAnsi="inter" w:cs="inter"/>
          <w:color w:val="000000"/>
          <w:sz w:val="17"/>
          <w:szCs w:val="18"/>
        </w:rPr>
        <w:t>XGBoost</w:t>
      </w:r>
      <w:proofErr w:type="spellEnd"/>
      <w:r w:rsidRPr="000C5AAA">
        <w:rPr>
          <w:rFonts w:ascii="inter" w:eastAsia="inter" w:hAnsi="inter" w:cs="inter"/>
          <w:color w:val="000000"/>
          <w:sz w:val="17"/>
          <w:szCs w:val="18"/>
        </w:rPr>
        <w:t>, and LightGBM models in a soft-voting ensemble, resulting in &gt;99% accuracy on public attack datasets with minimal false positives.</w:t>
      </w:r>
    </w:p>
    <w:p w14:paraId="6C0C5CFC" w14:textId="77777777" w:rsidR="00451619" w:rsidRPr="000C5AAA" w:rsidRDefault="00000000">
      <w:pPr>
        <w:numPr>
          <w:ilvl w:val="0"/>
          <w:numId w:val="2"/>
        </w:numPr>
        <w:spacing w:before="105" w:after="105" w:line="360" w:lineRule="auto"/>
        <w:rPr>
          <w:sz w:val="18"/>
          <w:szCs w:val="20"/>
        </w:rPr>
      </w:pPr>
      <w:r w:rsidRPr="000C5AAA">
        <w:rPr>
          <w:rFonts w:ascii="inter" w:eastAsia="inter" w:hAnsi="inter" w:cs="inter"/>
          <w:b/>
          <w:color w:val="000000"/>
          <w:sz w:val="17"/>
          <w:szCs w:val="18"/>
        </w:rPr>
        <w:t>Scalable Streaming:</w:t>
      </w:r>
      <w:r w:rsidRPr="000C5AAA">
        <w:rPr>
          <w:rFonts w:ascii="inter" w:eastAsia="inter" w:hAnsi="inter" w:cs="inter"/>
          <w:color w:val="000000"/>
          <w:sz w:val="17"/>
          <w:szCs w:val="18"/>
        </w:rPr>
        <w:t xml:space="preserve"> Employs Apache Kafka for distributed record ingestion and processing, supporting concurrent and horizontal scaling.</w:t>
      </w:r>
    </w:p>
    <w:p w14:paraId="315816A6" w14:textId="77777777" w:rsidR="00451619" w:rsidRPr="000C5AAA" w:rsidRDefault="00000000">
      <w:pPr>
        <w:numPr>
          <w:ilvl w:val="0"/>
          <w:numId w:val="2"/>
        </w:numPr>
        <w:spacing w:before="105" w:after="105" w:line="360" w:lineRule="auto"/>
        <w:rPr>
          <w:sz w:val="18"/>
          <w:szCs w:val="20"/>
        </w:rPr>
      </w:pPr>
      <w:r w:rsidRPr="000C5AAA">
        <w:rPr>
          <w:rFonts w:ascii="inter" w:eastAsia="inter" w:hAnsi="inter" w:cs="inter"/>
          <w:b/>
          <w:color w:val="000000"/>
          <w:sz w:val="17"/>
          <w:szCs w:val="18"/>
        </w:rPr>
        <w:t>Standards-Based API:</w:t>
      </w:r>
      <w:r w:rsidRPr="000C5AAA">
        <w:rPr>
          <w:rFonts w:ascii="inter" w:eastAsia="inter" w:hAnsi="inter" w:cs="inter"/>
          <w:color w:val="000000"/>
          <w:sz w:val="17"/>
          <w:szCs w:val="18"/>
        </w:rPr>
        <w:t xml:space="preserve"> Dual REST/gRPC interface for seamless integration into modern security architectures and SIEMs.</w:t>
      </w:r>
    </w:p>
    <w:p w14:paraId="1B69B5C0" w14:textId="77777777" w:rsidR="00451619" w:rsidRPr="000C5AAA" w:rsidRDefault="00000000">
      <w:pPr>
        <w:numPr>
          <w:ilvl w:val="0"/>
          <w:numId w:val="2"/>
        </w:numPr>
        <w:spacing w:before="105" w:after="105" w:line="360" w:lineRule="auto"/>
        <w:rPr>
          <w:sz w:val="18"/>
          <w:szCs w:val="20"/>
        </w:rPr>
      </w:pPr>
      <w:r w:rsidRPr="000C5AAA">
        <w:rPr>
          <w:rFonts w:ascii="inter" w:eastAsia="inter" w:hAnsi="inter" w:cs="inter"/>
          <w:b/>
          <w:color w:val="000000"/>
          <w:sz w:val="17"/>
          <w:szCs w:val="18"/>
        </w:rPr>
        <w:t>Latency &amp; Scalability:</w:t>
      </w:r>
      <w:r w:rsidRPr="000C5AAA">
        <w:rPr>
          <w:rFonts w:ascii="inter" w:eastAsia="inter" w:hAnsi="inter" w:cs="inter"/>
          <w:color w:val="000000"/>
          <w:sz w:val="17"/>
          <w:szCs w:val="18"/>
        </w:rPr>
        <w:t xml:space="preserve"> Maintains sub-120 ms end-to-end prediction latency even at peak loads, safeguarding business continuity against volumetric attacks.</w:t>
      </w:r>
    </w:p>
    <w:p w14:paraId="416E3940" w14:textId="77777777" w:rsidR="00451619" w:rsidRPr="000C5AAA" w:rsidRDefault="00000000">
      <w:pPr>
        <w:spacing w:before="315" w:after="105" w:line="360" w:lineRule="auto"/>
        <w:ind w:left="-30"/>
        <w:rPr>
          <w:sz w:val="18"/>
          <w:szCs w:val="20"/>
        </w:rPr>
      </w:pPr>
      <w:r w:rsidRPr="000C5AAA">
        <w:rPr>
          <w:rFonts w:ascii="inter" w:eastAsia="inter" w:hAnsi="inter" w:cs="inter"/>
          <w:b/>
          <w:color w:val="000000"/>
          <w:sz w:val="20"/>
          <w:szCs w:val="18"/>
        </w:rPr>
        <w:t>Why Did We Build This?</w:t>
      </w:r>
    </w:p>
    <w:p w14:paraId="3C97366D" w14:textId="77777777" w:rsidR="00451619" w:rsidRPr="000C5AAA" w:rsidRDefault="00000000">
      <w:pPr>
        <w:numPr>
          <w:ilvl w:val="0"/>
          <w:numId w:val="3"/>
        </w:numPr>
        <w:spacing w:before="105" w:after="105" w:line="360" w:lineRule="auto"/>
        <w:rPr>
          <w:sz w:val="18"/>
          <w:szCs w:val="20"/>
        </w:rPr>
      </w:pPr>
      <w:r w:rsidRPr="000C5AAA">
        <w:rPr>
          <w:rFonts w:ascii="inter" w:eastAsia="inter" w:hAnsi="inter" w:cs="inter"/>
          <w:b/>
          <w:color w:val="000000"/>
          <w:sz w:val="17"/>
          <w:szCs w:val="18"/>
        </w:rPr>
        <w:t>To enable sub-second reaction times for enterprise security operations centers (SOC)</w:t>
      </w:r>
      <w:r w:rsidRPr="000C5AAA">
        <w:rPr>
          <w:rFonts w:ascii="inter" w:eastAsia="inter" w:hAnsi="inter" w:cs="inter"/>
          <w:color w:val="000000"/>
          <w:sz w:val="17"/>
          <w:szCs w:val="18"/>
        </w:rPr>
        <w:t>—ensuring threats are detected and mitigated before causing significant damage.</w:t>
      </w:r>
    </w:p>
    <w:p w14:paraId="100FB5D6" w14:textId="77777777" w:rsidR="00451619" w:rsidRPr="000C5AAA" w:rsidRDefault="00000000">
      <w:pPr>
        <w:numPr>
          <w:ilvl w:val="0"/>
          <w:numId w:val="3"/>
        </w:numPr>
        <w:spacing w:before="105" w:after="105" w:line="360" w:lineRule="auto"/>
        <w:rPr>
          <w:sz w:val="18"/>
          <w:szCs w:val="20"/>
        </w:rPr>
      </w:pPr>
      <w:r w:rsidRPr="000C5AAA">
        <w:rPr>
          <w:rFonts w:ascii="inter" w:eastAsia="inter" w:hAnsi="inter" w:cs="inter"/>
          <w:b/>
          <w:color w:val="000000"/>
          <w:sz w:val="17"/>
          <w:szCs w:val="18"/>
        </w:rPr>
        <w:lastRenderedPageBreak/>
        <w:t>To provide a scalable, open, and extensible architecture</w:t>
      </w:r>
      <w:r w:rsidRPr="000C5AAA">
        <w:rPr>
          <w:rFonts w:ascii="inter" w:eastAsia="inter" w:hAnsi="inter" w:cs="inter"/>
          <w:color w:val="000000"/>
          <w:sz w:val="17"/>
          <w:szCs w:val="18"/>
        </w:rPr>
        <w:t xml:space="preserve"> that can grow with business needs and integrate directly into security information pipelines.</w:t>
      </w:r>
    </w:p>
    <w:p w14:paraId="45BF9C19" w14:textId="77777777" w:rsidR="00451619" w:rsidRPr="000C5AAA" w:rsidRDefault="00000000">
      <w:pPr>
        <w:numPr>
          <w:ilvl w:val="0"/>
          <w:numId w:val="3"/>
        </w:numPr>
        <w:spacing w:before="105" w:after="105" w:line="360" w:lineRule="auto"/>
        <w:rPr>
          <w:sz w:val="18"/>
          <w:szCs w:val="20"/>
        </w:rPr>
      </w:pPr>
      <w:r w:rsidRPr="000C5AAA">
        <w:rPr>
          <w:rFonts w:ascii="inter" w:eastAsia="inter" w:hAnsi="inter" w:cs="inter"/>
          <w:b/>
          <w:color w:val="000000"/>
          <w:sz w:val="17"/>
          <w:szCs w:val="18"/>
        </w:rPr>
        <w:t>To bridge the gap between research-grade datasets and production-ready defense systems</w:t>
      </w:r>
      <w:r w:rsidRPr="000C5AAA">
        <w:rPr>
          <w:rFonts w:ascii="inter" w:eastAsia="inter" w:hAnsi="inter" w:cs="inter"/>
          <w:color w:val="000000"/>
          <w:sz w:val="17"/>
          <w:szCs w:val="18"/>
        </w:rPr>
        <w:t>, making state-of-the-art detection accessible to real businesses.</w:t>
      </w:r>
    </w:p>
    <w:p w14:paraId="62D43E40" w14:textId="77777777" w:rsidR="00451619" w:rsidRPr="000C5AAA" w:rsidRDefault="00000000">
      <w:pPr>
        <w:numPr>
          <w:ilvl w:val="0"/>
          <w:numId w:val="3"/>
        </w:numPr>
        <w:spacing w:before="105" w:after="105" w:line="360" w:lineRule="auto"/>
        <w:rPr>
          <w:sz w:val="18"/>
          <w:szCs w:val="20"/>
        </w:rPr>
      </w:pPr>
      <w:r w:rsidRPr="000C5AAA">
        <w:rPr>
          <w:rFonts w:ascii="inter" w:eastAsia="inter" w:hAnsi="inter" w:cs="inter"/>
          <w:b/>
          <w:color w:val="000000"/>
          <w:sz w:val="17"/>
          <w:szCs w:val="18"/>
        </w:rPr>
        <w:t>To support compliance and GDPR requirements</w:t>
      </w:r>
      <w:r w:rsidRPr="000C5AAA">
        <w:rPr>
          <w:rFonts w:ascii="inter" w:eastAsia="inter" w:hAnsi="inter" w:cs="inter"/>
          <w:color w:val="000000"/>
          <w:sz w:val="17"/>
          <w:szCs w:val="18"/>
        </w:rPr>
        <w:t xml:space="preserve"> by minimizing and anonymizing user data in feature extraction.</w:t>
      </w:r>
    </w:p>
    <w:p w14:paraId="03650EEC" w14:textId="77777777" w:rsidR="00451619" w:rsidRPr="000C5AAA" w:rsidRDefault="00000000">
      <w:pPr>
        <w:spacing w:before="315" w:after="105" w:line="360" w:lineRule="auto"/>
        <w:ind w:left="-30"/>
        <w:rPr>
          <w:sz w:val="18"/>
          <w:szCs w:val="20"/>
        </w:rPr>
      </w:pPr>
      <w:r w:rsidRPr="000C5AAA">
        <w:rPr>
          <w:rFonts w:ascii="inter" w:eastAsia="inter" w:hAnsi="inter" w:cs="inter"/>
          <w:b/>
          <w:color w:val="000000"/>
          <w:sz w:val="20"/>
          <w:szCs w:val="18"/>
        </w:rPr>
        <w:t>Use Cases</w:t>
      </w:r>
    </w:p>
    <w:p w14:paraId="56FA15E7" w14:textId="77777777" w:rsidR="00451619" w:rsidRPr="000C5AAA" w:rsidRDefault="00000000">
      <w:pPr>
        <w:numPr>
          <w:ilvl w:val="0"/>
          <w:numId w:val="4"/>
        </w:numPr>
        <w:spacing w:before="105" w:after="105" w:line="360" w:lineRule="auto"/>
        <w:rPr>
          <w:sz w:val="18"/>
          <w:szCs w:val="20"/>
        </w:rPr>
      </w:pPr>
      <w:r w:rsidRPr="000C5AAA">
        <w:rPr>
          <w:rFonts w:ascii="inter" w:eastAsia="inter" w:hAnsi="inter" w:cs="inter"/>
          <w:b/>
          <w:color w:val="000000"/>
          <w:sz w:val="17"/>
          <w:szCs w:val="18"/>
        </w:rPr>
        <w:t>Enterprise &amp; Data Center Security:</w:t>
      </w:r>
      <w:r w:rsidRPr="000C5AAA">
        <w:rPr>
          <w:rFonts w:ascii="inter" w:eastAsia="inter" w:hAnsi="inter" w:cs="inter"/>
          <w:color w:val="000000"/>
          <w:sz w:val="17"/>
          <w:szCs w:val="18"/>
        </w:rPr>
        <w:t xml:space="preserve"> Live DDoS attack detection and network anomaly reporting, reducing outage and incident response times.</w:t>
      </w:r>
    </w:p>
    <w:p w14:paraId="5327122A" w14:textId="77777777" w:rsidR="00451619" w:rsidRPr="000C5AAA" w:rsidRDefault="00000000">
      <w:pPr>
        <w:numPr>
          <w:ilvl w:val="0"/>
          <w:numId w:val="4"/>
        </w:numPr>
        <w:spacing w:before="105" w:after="105" w:line="360" w:lineRule="auto"/>
        <w:rPr>
          <w:sz w:val="18"/>
          <w:szCs w:val="20"/>
        </w:rPr>
      </w:pPr>
      <w:r w:rsidRPr="000C5AAA">
        <w:rPr>
          <w:rFonts w:ascii="inter" w:eastAsia="inter" w:hAnsi="inter" w:cs="inter"/>
          <w:b/>
          <w:color w:val="000000"/>
          <w:sz w:val="17"/>
          <w:szCs w:val="18"/>
        </w:rPr>
        <w:t>SIEM Enhancement:</w:t>
      </w:r>
      <w:r w:rsidRPr="000C5AAA">
        <w:rPr>
          <w:rFonts w:ascii="inter" w:eastAsia="inter" w:hAnsi="inter" w:cs="inter"/>
          <w:color w:val="000000"/>
          <w:sz w:val="17"/>
          <w:szCs w:val="18"/>
        </w:rPr>
        <w:t xml:space="preserve"> Acts as a front-line enrichment and alerting layer for existing security log aggregation tools.</w:t>
      </w:r>
    </w:p>
    <w:p w14:paraId="1CF0A788" w14:textId="77777777" w:rsidR="00451619" w:rsidRPr="000C5AAA" w:rsidRDefault="00000000">
      <w:pPr>
        <w:numPr>
          <w:ilvl w:val="0"/>
          <w:numId w:val="4"/>
        </w:numPr>
        <w:spacing w:before="105" w:after="105" w:line="360" w:lineRule="auto"/>
        <w:rPr>
          <w:sz w:val="18"/>
          <w:szCs w:val="20"/>
        </w:rPr>
      </w:pPr>
      <w:r w:rsidRPr="000C5AAA">
        <w:rPr>
          <w:rFonts w:ascii="inter" w:eastAsia="inter" w:hAnsi="inter" w:cs="inter"/>
          <w:b/>
          <w:color w:val="000000"/>
          <w:sz w:val="17"/>
          <w:szCs w:val="18"/>
        </w:rPr>
        <w:t>Edge Deployment:</w:t>
      </w:r>
      <w:r w:rsidRPr="000C5AAA">
        <w:rPr>
          <w:rFonts w:ascii="inter" w:eastAsia="inter" w:hAnsi="inter" w:cs="inter"/>
          <w:color w:val="000000"/>
          <w:sz w:val="17"/>
          <w:szCs w:val="18"/>
        </w:rPr>
        <w:t xml:space="preserve"> The modular design enables integration with Web Application Firewalls (WAF) and lightweight deployment at network edge devices.</w:t>
      </w:r>
    </w:p>
    <w:p w14:paraId="5757D0D1" w14:textId="77777777" w:rsidR="00451619" w:rsidRPr="000C5AAA" w:rsidRDefault="00000000">
      <w:pPr>
        <w:numPr>
          <w:ilvl w:val="0"/>
          <w:numId w:val="4"/>
        </w:numPr>
        <w:spacing w:before="105" w:after="105" w:line="360" w:lineRule="auto"/>
        <w:rPr>
          <w:sz w:val="18"/>
          <w:szCs w:val="20"/>
        </w:rPr>
      </w:pPr>
      <w:r w:rsidRPr="000C5AAA">
        <w:rPr>
          <w:rFonts w:ascii="inter" w:eastAsia="inter" w:hAnsi="inter" w:cs="inter"/>
          <w:b/>
          <w:color w:val="000000"/>
          <w:sz w:val="17"/>
          <w:szCs w:val="18"/>
        </w:rPr>
        <w:t>Research &amp; Analytics:</w:t>
      </w:r>
      <w:r w:rsidRPr="000C5AAA">
        <w:rPr>
          <w:rFonts w:ascii="inter" w:eastAsia="inter" w:hAnsi="inter" w:cs="inter"/>
          <w:color w:val="000000"/>
          <w:sz w:val="17"/>
          <w:szCs w:val="18"/>
        </w:rPr>
        <w:t xml:space="preserve"> Allows cybersecurity analysts to replay real-world events and evaluate attacks with transparent, explainable machine-learning results.</w:t>
      </w:r>
    </w:p>
    <w:p w14:paraId="5EF2B58B" w14:textId="77777777" w:rsidR="00451619" w:rsidRPr="000C5AAA" w:rsidRDefault="00000000">
      <w:pPr>
        <w:spacing w:before="315" w:after="105" w:line="360" w:lineRule="auto"/>
        <w:ind w:left="-30"/>
        <w:rPr>
          <w:sz w:val="18"/>
          <w:szCs w:val="20"/>
        </w:rPr>
      </w:pPr>
      <w:r w:rsidRPr="000C5AAA">
        <w:rPr>
          <w:rFonts w:ascii="inter" w:eastAsia="inter" w:hAnsi="inter" w:cs="inter"/>
          <w:b/>
          <w:color w:val="000000"/>
          <w:sz w:val="20"/>
          <w:szCs w:val="18"/>
        </w:rPr>
        <w:t>Conclusion</w:t>
      </w:r>
    </w:p>
    <w:p w14:paraId="202B8A9C" w14:textId="77777777" w:rsidR="00451619" w:rsidRPr="000C5AAA" w:rsidRDefault="00000000">
      <w:pPr>
        <w:spacing w:after="210" w:line="360" w:lineRule="auto"/>
        <w:rPr>
          <w:sz w:val="18"/>
          <w:szCs w:val="20"/>
        </w:rPr>
      </w:pPr>
      <w:r w:rsidRPr="000C5AAA">
        <w:rPr>
          <w:rFonts w:ascii="inter" w:eastAsia="inter" w:hAnsi="inter" w:cs="inter"/>
          <w:b/>
          <w:color w:val="000000"/>
          <w:sz w:val="17"/>
          <w:szCs w:val="18"/>
        </w:rPr>
        <w:t>Our project transforms network monitoring from reactive to proactive, delivering actionable security intelligence at wire speed.</w:t>
      </w:r>
      <w:r w:rsidRPr="000C5AAA">
        <w:rPr>
          <w:rFonts w:ascii="inter" w:eastAsia="inter" w:hAnsi="inter" w:cs="inter"/>
          <w:color w:val="000000"/>
          <w:sz w:val="17"/>
          <w:szCs w:val="18"/>
        </w:rPr>
        <w:br/>
        <w:t>It stands out by combining advanced ML, practical scalability, and enterprise-ready interfaces. This positions it as a next-generation solution for organizations seeking robust, real-time network defense.</w:t>
      </w:r>
    </w:p>
    <w:bookmarkStart w:id="1" w:name="fnref1:1"/>
    <w:bookmarkEnd w:id="1"/>
    <w:p w14:paraId="417158D7" w14:textId="77777777" w:rsidR="00451619" w:rsidRPr="000C5AAA" w:rsidRDefault="00000000">
      <w:pPr>
        <w:spacing w:after="210" w:line="360" w:lineRule="auto"/>
        <w:rPr>
          <w:sz w:val="18"/>
          <w:szCs w:val="20"/>
        </w:rPr>
      </w:pPr>
      <w:r w:rsidRPr="000C5AAA">
        <w:rPr>
          <w:sz w:val="18"/>
          <w:szCs w:val="20"/>
        </w:rPr>
        <w:fldChar w:fldCharType="begin"/>
      </w:r>
      <w:r w:rsidRPr="000C5AAA">
        <w:rPr>
          <w:sz w:val="18"/>
          <w:szCs w:val="20"/>
        </w:rPr>
        <w:instrText>HYPERLINK \l "fn1" \h</w:instrText>
      </w:r>
      <w:r w:rsidRPr="000C5AAA">
        <w:rPr>
          <w:sz w:val="18"/>
          <w:szCs w:val="20"/>
        </w:rPr>
      </w:r>
      <w:r w:rsidRPr="000C5AAA">
        <w:rPr>
          <w:sz w:val="18"/>
          <w:szCs w:val="20"/>
        </w:rPr>
        <w:fldChar w:fldCharType="separate"/>
      </w:r>
      <w:r w:rsidRPr="000C5AAA">
        <w:rPr>
          <w:rFonts w:ascii="inter" w:eastAsia="inter" w:hAnsi="inter" w:cs="inter"/>
          <w:sz w:val="17"/>
          <w:szCs w:val="18"/>
          <w:u w:val="single"/>
          <w:vertAlign w:val="superscript"/>
        </w:rPr>
        <w:t>[1]</w:t>
      </w:r>
      <w:r w:rsidRPr="000C5AAA">
        <w:rPr>
          <w:sz w:val="18"/>
          <w:szCs w:val="20"/>
        </w:rPr>
        <w:fldChar w:fldCharType="end"/>
      </w:r>
      <w:r w:rsidRPr="000C5AAA">
        <w:rPr>
          <w:rFonts w:ascii="inter" w:eastAsia="inter" w:hAnsi="inter" w:cs="inter"/>
          <w:color w:val="000000"/>
          <w:sz w:val="17"/>
          <w:szCs w:val="18"/>
        </w:rPr>
        <w:t xml:space="preserve"> For detailed performance metrics, machine learning results, and architectural breakdown, refer to the full technical report (August 2025)</w:t>
      </w:r>
      <w:bookmarkStart w:id="2" w:name="fnref1:2"/>
      <w:bookmarkEnd w:id="2"/>
      <w:r w:rsidRPr="000C5AAA">
        <w:rPr>
          <w:sz w:val="18"/>
          <w:szCs w:val="20"/>
        </w:rPr>
        <w:fldChar w:fldCharType="begin"/>
      </w:r>
      <w:r w:rsidRPr="000C5AAA">
        <w:rPr>
          <w:sz w:val="18"/>
          <w:szCs w:val="20"/>
        </w:rPr>
        <w:instrText>HYPERLINK \l "fn1" \h</w:instrText>
      </w:r>
      <w:r w:rsidRPr="000C5AAA">
        <w:rPr>
          <w:sz w:val="18"/>
          <w:szCs w:val="20"/>
        </w:rPr>
      </w:r>
      <w:r w:rsidRPr="000C5AAA">
        <w:rPr>
          <w:sz w:val="18"/>
          <w:szCs w:val="20"/>
        </w:rPr>
        <w:fldChar w:fldCharType="separate"/>
      </w:r>
      <w:r w:rsidRPr="000C5AAA">
        <w:rPr>
          <w:rFonts w:ascii="inter" w:eastAsia="inter" w:hAnsi="inter" w:cs="inter"/>
          <w:sz w:val="17"/>
          <w:szCs w:val="18"/>
          <w:u w:val="single"/>
          <w:vertAlign w:val="superscript"/>
        </w:rPr>
        <w:t>[1]</w:t>
      </w:r>
      <w:r w:rsidRPr="000C5AAA">
        <w:rPr>
          <w:sz w:val="18"/>
          <w:szCs w:val="20"/>
        </w:rPr>
        <w:fldChar w:fldCharType="end"/>
      </w:r>
      <w:r w:rsidRPr="000C5AAA">
        <w:rPr>
          <w:rFonts w:ascii="inter" w:eastAsia="inter" w:hAnsi="inter" w:cs="inter"/>
          <w:color w:val="000000"/>
          <w:sz w:val="17"/>
          <w:szCs w:val="18"/>
        </w:rPr>
        <w:t>.</w:t>
      </w:r>
    </w:p>
    <w:bookmarkStart w:id="3" w:name="fn1"/>
    <w:bookmarkEnd w:id="3"/>
    <w:p w14:paraId="70080838" w14:textId="45197AAE" w:rsidR="00451619" w:rsidRPr="000C5AAA" w:rsidRDefault="00C75E16" w:rsidP="000C5AAA">
      <w:pPr>
        <w:spacing w:before="210" w:after="0" w:line="360" w:lineRule="auto"/>
        <w:rPr>
          <w:sz w:val="18"/>
          <w:szCs w:val="20"/>
        </w:rPr>
      </w:pPr>
      <w:r>
        <w:rPr>
          <w:noProof/>
        </w:rPr>
      </w:r>
      <w:r>
        <w:rPr>
          <w:noProof/>
        </w:rPr>
        <w:pict w14:anchorId="1025B98C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sectPr w:rsidR="00451619" w:rsidRPr="000C5AAA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inter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3027B5"/>
    <w:multiLevelType w:val="hybridMultilevel"/>
    <w:tmpl w:val="EE32BDAA"/>
    <w:lvl w:ilvl="0" w:tplc="A106039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D2EB208">
      <w:numFmt w:val="decimal"/>
      <w:lvlText w:val=""/>
      <w:lvlJc w:val="left"/>
    </w:lvl>
    <w:lvl w:ilvl="2" w:tplc="8DBAAEFE">
      <w:numFmt w:val="decimal"/>
      <w:lvlText w:val=""/>
      <w:lvlJc w:val="left"/>
    </w:lvl>
    <w:lvl w:ilvl="3" w:tplc="C0642EC4">
      <w:numFmt w:val="decimal"/>
      <w:lvlText w:val=""/>
      <w:lvlJc w:val="left"/>
    </w:lvl>
    <w:lvl w:ilvl="4" w:tplc="8DAEF5FA">
      <w:numFmt w:val="decimal"/>
      <w:lvlText w:val=""/>
      <w:lvlJc w:val="left"/>
    </w:lvl>
    <w:lvl w:ilvl="5" w:tplc="3A48663C">
      <w:numFmt w:val="decimal"/>
      <w:lvlText w:val=""/>
      <w:lvlJc w:val="left"/>
    </w:lvl>
    <w:lvl w:ilvl="6" w:tplc="97947578">
      <w:numFmt w:val="decimal"/>
      <w:lvlText w:val=""/>
      <w:lvlJc w:val="left"/>
    </w:lvl>
    <w:lvl w:ilvl="7" w:tplc="EDACA00A">
      <w:numFmt w:val="decimal"/>
      <w:lvlText w:val=""/>
      <w:lvlJc w:val="left"/>
    </w:lvl>
    <w:lvl w:ilvl="8" w:tplc="28F0FA82">
      <w:numFmt w:val="decimal"/>
      <w:lvlText w:val=""/>
      <w:lvlJc w:val="left"/>
    </w:lvl>
  </w:abstractNum>
  <w:abstractNum w:abstractNumId="1" w15:restartNumberingAfterBreak="0">
    <w:nsid w:val="2B5D554A"/>
    <w:multiLevelType w:val="hybridMultilevel"/>
    <w:tmpl w:val="5B8094EC"/>
    <w:lvl w:ilvl="0" w:tplc="CD3C149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438D320">
      <w:numFmt w:val="decimal"/>
      <w:lvlText w:val=""/>
      <w:lvlJc w:val="left"/>
    </w:lvl>
    <w:lvl w:ilvl="2" w:tplc="2E90C958">
      <w:numFmt w:val="decimal"/>
      <w:lvlText w:val=""/>
      <w:lvlJc w:val="left"/>
    </w:lvl>
    <w:lvl w:ilvl="3" w:tplc="ED34AB4C">
      <w:numFmt w:val="decimal"/>
      <w:lvlText w:val=""/>
      <w:lvlJc w:val="left"/>
    </w:lvl>
    <w:lvl w:ilvl="4" w:tplc="00D6610A">
      <w:numFmt w:val="decimal"/>
      <w:lvlText w:val=""/>
      <w:lvlJc w:val="left"/>
    </w:lvl>
    <w:lvl w:ilvl="5" w:tplc="38569E64">
      <w:numFmt w:val="decimal"/>
      <w:lvlText w:val=""/>
      <w:lvlJc w:val="left"/>
    </w:lvl>
    <w:lvl w:ilvl="6" w:tplc="D220A4FA">
      <w:numFmt w:val="decimal"/>
      <w:lvlText w:val=""/>
      <w:lvlJc w:val="left"/>
    </w:lvl>
    <w:lvl w:ilvl="7" w:tplc="8936533E">
      <w:numFmt w:val="decimal"/>
      <w:lvlText w:val=""/>
      <w:lvlJc w:val="left"/>
    </w:lvl>
    <w:lvl w:ilvl="8" w:tplc="09904BF8">
      <w:numFmt w:val="decimal"/>
      <w:lvlText w:val=""/>
      <w:lvlJc w:val="left"/>
    </w:lvl>
  </w:abstractNum>
  <w:abstractNum w:abstractNumId="2" w15:restartNumberingAfterBreak="0">
    <w:nsid w:val="5AAB2CD6"/>
    <w:multiLevelType w:val="hybridMultilevel"/>
    <w:tmpl w:val="8D2AEA5E"/>
    <w:lvl w:ilvl="0" w:tplc="DB980488">
      <w:numFmt w:val="decimal"/>
      <w:lvlText w:val=""/>
      <w:lvlJc w:val="left"/>
    </w:lvl>
    <w:lvl w:ilvl="1" w:tplc="4156DDA4">
      <w:numFmt w:val="decimal"/>
      <w:lvlText w:val=""/>
      <w:lvlJc w:val="left"/>
    </w:lvl>
    <w:lvl w:ilvl="2" w:tplc="68AE6882">
      <w:numFmt w:val="decimal"/>
      <w:lvlText w:val=""/>
      <w:lvlJc w:val="left"/>
    </w:lvl>
    <w:lvl w:ilvl="3" w:tplc="B462B8FC">
      <w:numFmt w:val="decimal"/>
      <w:lvlText w:val=""/>
      <w:lvlJc w:val="left"/>
    </w:lvl>
    <w:lvl w:ilvl="4" w:tplc="197293F2">
      <w:numFmt w:val="decimal"/>
      <w:lvlText w:val=""/>
      <w:lvlJc w:val="left"/>
    </w:lvl>
    <w:lvl w:ilvl="5" w:tplc="28AA4CDE">
      <w:numFmt w:val="decimal"/>
      <w:lvlText w:val=""/>
      <w:lvlJc w:val="left"/>
    </w:lvl>
    <w:lvl w:ilvl="6" w:tplc="6FE87FB0">
      <w:numFmt w:val="decimal"/>
      <w:lvlText w:val=""/>
      <w:lvlJc w:val="left"/>
    </w:lvl>
    <w:lvl w:ilvl="7" w:tplc="1C961180">
      <w:numFmt w:val="decimal"/>
      <w:lvlText w:val=""/>
      <w:lvlJc w:val="left"/>
    </w:lvl>
    <w:lvl w:ilvl="8" w:tplc="B1768E78">
      <w:numFmt w:val="decimal"/>
      <w:lvlText w:val=""/>
      <w:lvlJc w:val="left"/>
    </w:lvl>
  </w:abstractNum>
  <w:abstractNum w:abstractNumId="3" w15:restartNumberingAfterBreak="0">
    <w:nsid w:val="6A480F84"/>
    <w:multiLevelType w:val="hybridMultilevel"/>
    <w:tmpl w:val="C466313C"/>
    <w:lvl w:ilvl="0" w:tplc="24E6ED0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EAA9606">
      <w:numFmt w:val="decimal"/>
      <w:lvlText w:val=""/>
      <w:lvlJc w:val="left"/>
    </w:lvl>
    <w:lvl w:ilvl="2" w:tplc="D65AF712">
      <w:numFmt w:val="decimal"/>
      <w:lvlText w:val=""/>
      <w:lvlJc w:val="left"/>
    </w:lvl>
    <w:lvl w:ilvl="3" w:tplc="068C952C">
      <w:numFmt w:val="decimal"/>
      <w:lvlText w:val=""/>
      <w:lvlJc w:val="left"/>
    </w:lvl>
    <w:lvl w:ilvl="4" w:tplc="2BEA114C">
      <w:numFmt w:val="decimal"/>
      <w:lvlText w:val=""/>
      <w:lvlJc w:val="left"/>
    </w:lvl>
    <w:lvl w:ilvl="5" w:tplc="00C265B8">
      <w:numFmt w:val="decimal"/>
      <w:lvlText w:val=""/>
      <w:lvlJc w:val="left"/>
    </w:lvl>
    <w:lvl w:ilvl="6" w:tplc="DE981740">
      <w:numFmt w:val="decimal"/>
      <w:lvlText w:val=""/>
      <w:lvlJc w:val="left"/>
    </w:lvl>
    <w:lvl w:ilvl="7" w:tplc="40660462">
      <w:numFmt w:val="decimal"/>
      <w:lvlText w:val=""/>
      <w:lvlJc w:val="left"/>
    </w:lvl>
    <w:lvl w:ilvl="8" w:tplc="7B9A66CE">
      <w:numFmt w:val="decimal"/>
      <w:lvlText w:val=""/>
      <w:lvlJc w:val="left"/>
    </w:lvl>
  </w:abstractNum>
  <w:abstractNum w:abstractNumId="4" w15:restartNumberingAfterBreak="0">
    <w:nsid w:val="7E334A64"/>
    <w:multiLevelType w:val="hybridMultilevel"/>
    <w:tmpl w:val="E72E8BD6"/>
    <w:lvl w:ilvl="0" w:tplc="FAFE944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24017E6">
      <w:numFmt w:val="decimal"/>
      <w:lvlText w:val=""/>
      <w:lvlJc w:val="left"/>
    </w:lvl>
    <w:lvl w:ilvl="2" w:tplc="48FE9C8E">
      <w:numFmt w:val="decimal"/>
      <w:lvlText w:val=""/>
      <w:lvlJc w:val="left"/>
    </w:lvl>
    <w:lvl w:ilvl="3" w:tplc="89C6F148">
      <w:numFmt w:val="decimal"/>
      <w:lvlText w:val=""/>
      <w:lvlJc w:val="left"/>
    </w:lvl>
    <w:lvl w:ilvl="4" w:tplc="21041D72">
      <w:numFmt w:val="decimal"/>
      <w:lvlText w:val=""/>
      <w:lvlJc w:val="left"/>
    </w:lvl>
    <w:lvl w:ilvl="5" w:tplc="116E0842">
      <w:numFmt w:val="decimal"/>
      <w:lvlText w:val=""/>
      <w:lvlJc w:val="left"/>
    </w:lvl>
    <w:lvl w:ilvl="6" w:tplc="4CEC69D2">
      <w:numFmt w:val="decimal"/>
      <w:lvlText w:val=""/>
      <w:lvlJc w:val="left"/>
    </w:lvl>
    <w:lvl w:ilvl="7" w:tplc="184EC2E6">
      <w:numFmt w:val="decimal"/>
      <w:lvlText w:val=""/>
      <w:lvlJc w:val="left"/>
    </w:lvl>
    <w:lvl w:ilvl="8" w:tplc="80DE3EB4">
      <w:numFmt w:val="decimal"/>
      <w:lvlText w:val=""/>
      <w:lvlJc w:val="left"/>
    </w:lvl>
  </w:abstractNum>
  <w:abstractNum w:abstractNumId="5" w15:restartNumberingAfterBreak="0">
    <w:nsid w:val="7F5C460C"/>
    <w:multiLevelType w:val="hybridMultilevel"/>
    <w:tmpl w:val="0A7A4630"/>
    <w:lvl w:ilvl="0" w:tplc="1CA07D0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BEA0F18">
      <w:numFmt w:val="decimal"/>
      <w:lvlText w:val=""/>
      <w:lvlJc w:val="left"/>
    </w:lvl>
    <w:lvl w:ilvl="2" w:tplc="4FDE5AA4">
      <w:numFmt w:val="decimal"/>
      <w:lvlText w:val=""/>
      <w:lvlJc w:val="left"/>
    </w:lvl>
    <w:lvl w:ilvl="3" w:tplc="B63EDFEE">
      <w:numFmt w:val="decimal"/>
      <w:lvlText w:val=""/>
      <w:lvlJc w:val="left"/>
    </w:lvl>
    <w:lvl w:ilvl="4" w:tplc="49D01424">
      <w:numFmt w:val="decimal"/>
      <w:lvlText w:val=""/>
      <w:lvlJc w:val="left"/>
    </w:lvl>
    <w:lvl w:ilvl="5" w:tplc="19BEFFB4">
      <w:numFmt w:val="decimal"/>
      <w:lvlText w:val=""/>
      <w:lvlJc w:val="left"/>
    </w:lvl>
    <w:lvl w:ilvl="6" w:tplc="3908739C">
      <w:numFmt w:val="decimal"/>
      <w:lvlText w:val=""/>
      <w:lvlJc w:val="left"/>
    </w:lvl>
    <w:lvl w:ilvl="7" w:tplc="A0CA04F0">
      <w:numFmt w:val="decimal"/>
      <w:lvlText w:val=""/>
      <w:lvlJc w:val="left"/>
    </w:lvl>
    <w:lvl w:ilvl="8" w:tplc="B69886A0">
      <w:numFmt w:val="decimal"/>
      <w:lvlText w:val=""/>
      <w:lvlJc w:val="left"/>
    </w:lvl>
  </w:abstractNum>
  <w:num w:numId="1" w16cid:durableId="2019384295">
    <w:abstractNumId w:val="4"/>
  </w:num>
  <w:num w:numId="2" w16cid:durableId="307634277">
    <w:abstractNumId w:val="5"/>
  </w:num>
  <w:num w:numId="3" w16cid:durableId="472915027">
    <w:abstractNumId w:val="3"/>
  </w:num>
  <w:num w:numId="4" w16cid:durableId="1578318252">
    <w:abstractNumId w:val="1"/>
  </w:num>
  <w:num w:numId="5" w16cid:durableId="2032947704">
    <w:abstractNumId w:val="2"/>
  </w:num>
  <w:num w:numId="6" w16cid:durableId="16777339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1619"/>
    <w:rsid w:val="000C5AAA"/>
    <w:rsid w:val="00451619"/>
    <w:rsid w:val="006938D3"/>
    <w:rsid w:val="00C75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56A70503"/>
  <w15:docId w15:val="{DDA731B2-6171-8E49-A300-36EF2D154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579</Words>
  <Characters>3304</Characters>
  <Application>Microsoft Office Word</Application>
  <DocSecurity>0</DocSecurity>
  <Lines>27</Lines>
  <Paragraphs>7</Paragraphs>
  <ScaleCrop>false</ScaleCrop>
  <Company/>
  <LinksUpToDate>false</LinksUpToDate>
  <CharactersWithSpaces>3876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nikunj gupta</cp:lastModifiedBy>
  <cp:revision>2</cp:revision>
  <dcterms:created xsi:type="dcterms:W3CDTF">2025-08-01T06:20:00Z</dcterms:created>
  <dcterms:modified xsi:type="dcterms:W3CDTF">2025-08-01T06:20:00Z</dcterms:modified>
</cp:coreProperties>
</file>