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8791A"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A REPORT ON</w:t>
      </w:r>
    </w:p>
    <w:p w14:paraId="524AACDE" w14:textId="56D5E859"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 xml:space="preserve">REAL-TIME CYBERSECURITY ATTACK MONITORING AND DETECTION USING </w:t>
      </w:r>
      <w:r w:rsidR="00CC0C90">
        <w:rPr>
          <w:rFonts w:ascii="Times New Roman" w:hAnsi="Times New Roman" w:cs="Times New Roman"/>
          <w:sz w:val="24"/>
          <w:szCs w:val="24"/>
        </w:rPr>
        <w:t xml:space="preserve">AI AND </w:t>
      </w:r>
      <w:r w:rsidRPr="00466B5E">
        <w:rPr>
          <w:rFonts w:ascii="Times New Roman" w:hAnsi="Times New Roman" w:cs="Times New Roman"/>
          <w:sz w:val="24"/>
          <w:szCs w:val="24"/>
        </w:rPr>
        <w:t>MACHINE LEARNING</w:t>
      </w:r>
    </w:p>
    <w:p w14:paraId="15D692FF"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BY</w:t>
      </w:r>
    </w:p>
    <w:p w14:paraId="63D20C03"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 xml:space="preserve">NIKUNJ GUPTA </w:t>
      </w:r>
    </w:p>
    <w:p w14:paraId="0C23C4F5"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2023A7PS0229U</w:t>
      </w:r>
    </w:p>
    <w:p w14:paraId="534793C4" w14:textId="77777777" w:rsidR="00466B5E" w:rsidRPr="00466B5E" w:rsidRDefault="00466B5E" w:rsidP="00466B5E">
      <w:pPr>
        <w:jc w:val="center"/>
        <w:rPr>
          <w:rFonts w:ascii="Times New Roman" w:hAnsi="Times New Roman" w:cs="Times New Roman"/>
          <w:sz w:val="24"/>
          <w:szCs w:val="24"/>
        </w:rPr>
      </w:pPr>
    </w:p>
    <w:p w14:paraId="7BFC98D8" w14:textId="77777777" w:rsidR="00466B5E" w:rsidRPr="00466B5E" w:rsidRDefault="00466B5E" w:rsidP="00466B5E">
      <w:pPr>
        <w:jc w:val="center"/>
        <w:rPr>
          <w:rFonts w:ascii="Times New Roman" w:hAnsi="Times New Roman" w:cs="Times New Roman"/>
          <w:sz w:val="24"/>
          <w:szCs w:val="24"/>
        </w:rPr>
      </w:pPr>
    </w:p>
    <w:p w14:paraId="2480A416" w14:textId="01B57264"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Prepared in Fulfillment of the</w:t>
      </w:r>
    </w:p>
    <w:p w14:paraId="76239F01"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Practice School – I Course</w:t>
      </w:r>
    </w:p>
    <w:p w14:paraId="4F97E059"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AT</w:t>
      </w:r>
    </w:p>
    <w:p w14:paraId="1086A142"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LEO TECHNOSOFT</w:t>
      </w:r>
    </w:p>
    <w:p w14:paraId="17E51C2C"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PUNE, INDIA</w:t>
      </w:r>
    </w:p>
    <w:p w14:paraId="4B768A7E" w14:textId="77777777" w:rsidR="00466B5E" w:rsidRPr="00466B5E" w:rsidRDefault="00466B5E" w:rsidP="00466B5E">
      <w:pPr>
        <w:jc w:val="center"/>
        <w:rPr>
          <w:rFonts w:ascii="Times New Roman" w:hAnsi="Times New Roman" w:cs="Times New Roman"/>
          <w:sz w:val="24"/>
          <w:szCs w:val="24"/>
        </w:rPr>
      </w:pPr>
    </w:p>
    <w:p w14:paraId="1DABDAB1" w14:textId="77777777" w:rsidR="00466B5E" w:rsidRPr="00466B5E" w:rsidRDefault="00466B5E" w:rsidP="00466B5E">
      <w:pPr>
        <w:jc w:val="center"/>
        <w:rPr>
          <w:rFonts w:ascii="Times New Roman" w:hAnsi="Times New Roman" w:cs="Times New Roman"/>
          <w:sz w:val="24"/>
          <w:szCs w:val="24"/>
        </w:rPr>
      </w:pPr>
    </w:p>
    <w:p w14:paraId="64F186C0"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A Practice School – I station of</w:t>
      </w:r>
    </w:p>
    <w:p w14:paraId="20CB5469"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BITS Pilani, Dubai Campus</w:t>
      </w:r>
    </w:p>
    <w:p w14:paraId="3371FFC2"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Dubai International Academic City, Dubai</w:t>
      </w:r>
    </w:p>
    <w:p w14:paraId="376D977C"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UAE</w:t>
      </w:r>
    </w:p>
    <w:p w14:paraId="02593A01" w14:textId="77777777" w:rsidR="00466B5E" w:rsidRPr="00466B5E" w:rsidRDefault="00466B5E" w:rsidP="00466B5E">
      <w:pPr>
        <w:jc w:val="center"/>
        <w:rPr>
          <w:rFonts w:ascii="Times New Roman" w:hAnsi="Times New Roman" w:cs="Times New Roman"/>
          <w:sz w:val="24"/>
          <w:szCs w:val="24"/>
        </w:rPr>
      </w:pPr>
    </w:p>
    <w:p w14:paraId="3412F68E" w14:textId="708CCA24"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 xml:space="preserve">(JUNE 2025 – </w:t>
      </w:r>
      <w:r w:rsidRPr="00466B5E">
        <w:rPr>
          <w:rFonts w:ascii="Times New Roman" w:hAnsi="Times New Roman" w:cs="Times New Roman"/>
          <w:sz w:val="24"/>
          <w:szCs w:val="24"/>
        </w:rPr>
        <w:t>AUG</w:t>
      </w:r>
      <w:r w:rsidRPr="00466B5E">
        <w:rPr>
          <w:rFonts w:ascii="Times New Roman" w:hAnsi="Times New Roman" w:cs="Times New Roman"/>
          <w:sz w:val="24"/>
          <w:szCs w:val="24"/>
        </w:rPr>
        <w:t xml:space="preserve"> 2025)</w:t>
      </w:r>
    </w:p>
    <w:p w14:paraId="56897649" w14:textId="77777777" w:rsidR="00466B5E" w:rsidRPr="00466B5E" w:rsidRDefault="00466B5E" w:rsidP="00466B5E">
      <w:pPr>
        <w:jc w:val="center"/>
        <w:rPr>
          <w:rFonts w:ascii="Times New Roman" w:hAnsi="Times New Roman" w:cs="Times New Roman"/>
          <w:sz w:val="24"/>
          <w:szCs w:val="24"/>
        </w:rPr>
      </w:pPr>
    </w:p>
    <w:p w14:paraId="728BB10C" w14:textId="3DFCC79B" w:rsidR="00466B5E" w:rsidRPr="00466B5E" w:rsidRDefault="00466B5E" w:rsidP="00466B5E">
      <w:pPr>
        <w:jc w:val="center"/>
        <w:rPr>
          <w:rFonts w:ascii="Times New Roman" w:hAnsi="Times New Roman" w:cs="Times New Roman"/>
          <w:sz w:val="24"/>
          <w:szCs w:val="24"/>
        </w:rPr>
      </w:pPr>
      <w:r w:rsidRPr="00ED3B0A">
        <w:rPr>
          <w:rFonts w:ascii="Arial" w:hAnsi="Arial" w:cs="Arial"/>
          <w:sz w:val="20"/>
          <w:szCs w:val="20"/>
        </w:rPr>
        <w:fldChar w:fldCharType="begin"/>
      </w:r>
      <w:r w:rsidRPr="00ED3B0A">
        <w:rPr>
          <w:rFonts w:ascii="Arial" w:hAnsi="Arial" w:cs="Arial"/>
          <w:sz w:val="20"/>
          <w:szCs w:val="20"/>
        </w:rPr>
        <w:instrText xml:space="preserve"> INCLUDEPICTURE "http://ebooks.bits-pilani.ac.in/images/bits_logo.png" \* MERGEFORMATINET </w:instrText>
      </w:r>
      <w:r w:rsidRPr="00ED3B0A">
        <w:rPr>
          <w:rFonts w:ascii="Arial" w:hAnsi="Arial" w:cs="Arial"/>
          <w:sz w:val="20"/>
          <w:szCs w:val="20"/>
        </w:rPr>
        <w:fldChar w:fldCharType="separate"/>
      </w:r>
      <w:r w:rsidRPr="00ED3B0A">
        <w:rPr>
          <w:rFonts w:ascii="Arial" w:hAnsi="Arial" w:cs="Arial"/>
          <w:noProof/>
          <w:sz w:val="20"/>
          <w:szCs w:val="20"/>
        </w:rPr>
        <w:drawing>
          <wp:inline distT="0" distB="0" distL="0" distR="0" wp14:anchorId="2582564F" wp14:editId="1A7786C5">
            <wp:extent cx="1371600" cy="1371600"/>
            <wp:effectExtent l="0" t="0" r="0" b="0"/>
            <wp:docPr id="1" name="il_f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l_fi"/>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r w:rsidRPr="00ED3B0A">
        <w:rPr>
          <w:rFonts w:ascii="Arial" w:hAnsi="Arial" w:cs="Arial"/>
          <w:sz w:val="20"/>
          <w:szCs w:val="20"/>
        </w:rPr>
        <w:fldChar w:fldCharType="end"/>
      </w:r>
    </w:p>
    <w:p w14:paraId="74141417" w14:textId="77777777" w:rsidR="00466B5E" w:rsidRPr="00466B5E" w:rsidRDefault="00466B5E" w:rsidP="00466B5E">
      <w:pPr>
        <w:jc w:val="center"/>
        <w:rPr>
          <w:rFonts w:ascii="Times New Roman" w:hAnsi="Times New Roman" w:cs="Times New Roman"/>
          <w:sz w:val="24"/>
          <w:szCs w:val="24"/>
        </w:rPr>
      </w:pPr>
    </w:p>
    <w:p w14:paraId="4153A46D" w14:textId="77777777" w:rsidR="00466B5E" w:rsidRPr="00466B5E" w:rsidRDefault="00466B5E" w:rsidP="00466B5E">
      <w:pPr>
        <w:jc w:val="center"/>
        <w:rPr>
          <w:rFonts w:ascii="Times New Roman" w:hAnsi="Times New Roman" w:cs="Times New Roman"/>
          <w:sz w:val="24"/>
          <w:szCs w:val="24"/>
        </w:rPr>
      </w:pPr>
    </w:p>
    <w:p w14:paraId="40D7BCFE" w14:textId="77D6BD8D"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Station: LEO TECHNOSOFT</w:t>
      </w:r>
      <w:r w:rsidRPr="00466B5E">
        <w:rPr>
          <w:rFonts w:ascii="Times New Roman" w:hAnsi="Times New Roman" w:cs="Times New Roman"/>
          <w:sz w:val="24"/>
          <w:szCs w:val="24"/>
        </w:rPr>
        <w:tab/>
      </w:r>
      <w:r w:rsidRPr="00466B5E">
        <w:rPr>
          <w:rFonts w:ascii="Times New Roman" w:hAnsi="Times New Roman" w:cs="Times New Roman"/>
          <w:sz w:val="24"/>
          <w:szCs w:val="24"/>
        </w:rPr>
        <w:tab/>
      </w:r>
      <w:r w:rsidR="00CC0C90">
        <w:rPr>
          <w:rFonts w:ascii="Times New Roman" w:hAnsi="Times New Roman" w:cs="Times New Roman"/>
          <w:sz w:val="24"/>
          <w:szCs w:val="24"/>
        </w:rPr>
        <w:t xml:space="preserve">                        </w:t>
      </w:r>
      <w:r w:rsidRPr="00466B5E">
        <w:rPr>
          <w:rFonts w:ascii="Times New Roman" w:hAnsi="Times New Roman" w:cs="Times New Roman"/>
          <w:sz w:val="24"/>
          <w:szCs w:val="24"/>
        </w:rPr>
        <w:t>Centre: Pune</w:t>
      </w:r>
    </w:p>
    <w:p w14:paraId="2F7A3C7C" w14:textId="25C9DA04"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 xml:space="preserve">Duration: JUNE 2025 - </w:t>
      </w:r>
      <w:r w:rsidR="00CC0C90">
        <w:rPr>
          <w:rFonts w:ascii="Times New Roman" w:hAnsi="Times New Roman" w:cs="Times New Roman"/>
          <w:sz w:val="24"/>
          <w:szCs w:val="24"/>
        </w:rPr>
        <w:t>AUG</w:t>
      </w:r>
      <w:r w:rsidRPr="00466B5E">
        <w:rPr>
          <w:rFonts w:ascii="Times New Roman" w:hAnsi="Times New Roman" w:cs="Times New Roman"/>
          <w:sz w:val="24"/>
          <w:szCs w:val="24"/>
        </w:rPr>
        <w:t xml:space="preserve"> 2025</w:t>
      </w:r>
      <w:r w:rsidRPr="00466B5E">
        <w:rPr>
          <w:rFonts w:ascii="Times New Roman" w:hAnsi="Times New Roman" w:cs="Times New Roman"/>
          <w:sz w:val="24"/>
          <w:szCs w:val="24"/>
        </w:rPr>
        <w:tab/>
      </w:r>
      <w:r w:rsidRPr="00466B5E">
        <w:rPr>
          <w:rFonts w:ascii="Times New Roman" w:hAnsi="Times New Roman" w:cs="Times New Roman"/>
          <w:sz w:val="24"/>
          <w:szCs w:val="24"/>
        </w:rPr>
        <w:tab/>
        <w:t>Date of Start: 9-JUNE-2025</w:t>
      </w:r>
    </w:p>
    <w:p w14:paraId="7F6F1D36" w14:textId="726BD1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 xml:space="preserve">Date of Submission: </w:t>
      </w:r>
      <w:r w:rsidRPr="00466B5E">
        <w:rPr>
          <w:rFonts w:ascii="Times New Roman" w:hAnsi="Times New Roman" w:cs="Times New Roman"/>
          <w:sz w:val="24"/>
          <w:szCs w:val="24"/>
        </w:rPr>
        <w:t>1-Aug</w:t>
      </w:r>
      <w:r w:rsidRPr="00466B5E">
        <w:rPr>
          <w:rFonts w:ascii="Times New Roman" w:hAnsi="Times New Roman" w:cs="Times New Roman"/>
          <w:sz w:val="24"/>
          <w:szCs w:val="24"/>
        </w:rPr>
        <w:t>-2025</w:t>
      </w:r>
    </w:p>
    <w:p w14:paraId="64C09B59" w14:textId="77777777" w:rsidR="00466B5E" w:rsidRPr="00466B5E" w:rsidRDefault="00466B5E" w:rsidP="00466B5E">
      <w:pPr>
        <w:jc w:val="center"/>
        <w:rPr>
          <w:rFonts w:ascii="Times New Roman" w:hAnsi="Times New Roman" w:cs="Times New Roman"/>
          <w:sz w:val="24"/>
          <w:szCs w:val="24"/>
        </w:rPr>
      </w:pPr>
    </w:p>
    <w:p w14:paraId="4C149367" w14:textId="77777777" w:rsidR="00466B5E" w:rsidRPr="00466B5E" w:rsidRDefault="00466B5E" w:rsidP="00466B5E">
      <w:pPr>
        <w:jc w:val="center"/>
        <w:rPr>
          <w:rFonts w:ascii="Times New Roman" w:hAnsi="Times New Roman" w:cs="Times New Roman"/>
          <w:sz w:val="24"/>
          <w:szCs w:val="24"/>
        </w:rPr>
      </w:pPr>
    </w:p>
    <w:p w14:paraId="6744D51B" w14:textId="77777777" w:rsidR="00466B5E" w:rsidRPr="00466B5E" w:rsidRDefault="00466B5E" w:rsidP="00466B5E">
      <w:pPr>
        <w:jc w:val="center"/>
        <w:rPr>
          <w:rFonts w:ascii="Times New Roman" w:hAnsi="Times New Roman" w:cs="Times New Roman"/>
          <w:sz w:val="24"/>
          <w:szCs w:val="24"/>
        </w:rPr>
      </w:pPr>
    </w:p>
    <w:p w14:paraId="48BA849E" w14:textId="77777777" w:rsidR="00466B5E" w:rsidRPr="00466B5E" w:rsidRDefault="00466B5E" w:rsidP="00466B5E">
      <w:pPr>
        <w:jc w:val="center"/>
        <w:rPr>
          <w:rFonts w:ascii="Times New Roman" w:hAnsi="Times New Roman" w:cs="Times New Roman"/>
          <w:sz w:val="24"/>
          <w:szCs w:val="24"/>
        </w:rPr>
      </w:pPr>
    </w:p>
    <w:p w14:paraId="4C67A9BD" w14:textId="77777777" w:rsidR="00466B5E" w:rsidRPr="00466B5E" w:rsidRDefault="00466B5E" w:rsidP="00466B5E">
      <w:pPr>
        <w:jc w:val="center"/>
        <w:rPr>
          <w:rFonts w:ascii="Times New Roman" w:hAnsi="Times New Roman" w:cs="Times New Roman"/>
          <w:sz w:val="24"/>
          <w:szCs w:val="24"/>
        </w:rPr>
      </w:pPr>
    </w:p>
    <w:p w14:paraId="3FE790E6"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Title of the Project: Real-Time Cybersecurity Attack Monitoring and Detection Using Machine Learning</w:t>
      </w:r>
    </w:p>
    <w:p w14:paraId="31AEAE35" w14:textId="77777777" w:rsidR="00466B5E" w:rsidRPr="00466B5E" w:rsidRDefault="00466B5E" w:rsidP="00466B5E">
      <w:pPr>
        <w:jc w:val="center"/>
        <w:rPr>
          <w:rFonts w:ascii="Times New Roman" w:hAnsi="Times New Roman" w:cs="Times New Roman"/>
          <w:sz w:val="24"/>
          <w:szCs w:val="24"/>
        </w:rPr>
      </w:pPr>
    </w:p>
    <w:p w14:paraId="155DFB40" w14:textId="77777777" w:rsidR="00466B5E" w:rsidRPr="00466B5E" w:rsidRDefault="00466B5E" w:rsidP="00466B5E">
      <w:pPr>
        <w:jc w:val="center"/>
        <w:rPr>
          <w:rFonts w:ascii="Times New Roman" w:hAnsi="Times New Roman" w:cs="Times New Roman"/>
          <w:sz w:val="24"/>
          <w:szCs w:val="24"/>
        </w:rPr>
      </w:pPr>
    </w:p>
    <w:p w14:paraId="517C917A"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 xml:space="preserve">ID No. / Name of the students: </w:t>
      </w:r>
    </w:p>
    <w:p w14:paraId="32E5DD3F"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NIKUNJ GUPTA(ID:2023A7PS0229U)</w:t>
      </w:r>
    </w:p>
    <w:p w14:paraId="37659141"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DEVANSHI JAIN (Intern from U.W. Maddison university, USA)</w:t>
      </w:r>
    </w:p>
    <w:p w14:paraId="4E823C82" w14:textId="77777777" w:rsidR="00466B5E" w:rsidRPr="00466B5E" w:rsidRDefault="00466B5E" w:rsidP="00466B5E">
      <w:pPr>
        <w:jc w:val="center"/>
        <w:rPr>
          <w:rFonts w:ascii="Times New Roman" w:hAnsi="Times New Roman" w:cs="Times New Roman"/>
          <w:sz w:val="24"/>
          <w:szCs w:val="24"/>
        </w:rPr>
      </w:pPr>
    </w:p>
    <w:p w14:paraId="75583585"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Discipline of Students: Computer Science</w:t>
      </w:r>
    </w:p>
    <w:p w14:paraId="540A178A" w14:textId="77777777" w:rsidR="00466B5E" w:rsidRPr="00466B5E" w:rsidRDefault="00466B5E" w:rsidP="00466B5E">
      <w:pPr>
        <w:jc w:val="center"/>
        <w:rPr>
          <w:rFonts w:ascii="Times New Roman" w:hAnsi="Times New Roman" w:cs="Times New Roman"/>
          <w:sz w:val="24"/>
          <w:szCs w:val="24"/>
        </w:rPr>
      </w:pPr>
    </w:p>
    <w:p w14:paraId="2235FC73"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 xml:space="preserve">Name(s) and Designation(s) of the Expert(s): </w:t>
      </w:r>
    </w:p>
    <w:p w14:paraId="0C229029" w14:textId="4E44F7AE"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Mr. Satyen Jain (</w:t>
      </w:r>
      <w:r w:rsidR="00CC0C90">
        <w:rPr>
          <w:rFonts w:ascii="Times New Roman" w:hAnsi="Times New Roman" w:cs="Times New Roman"/>
          <w:sz w:val="24"/>
          <w:szCs w:val="24"/>
        </w:rPr>
        <w:t>Director</w:t>
      </w:r>
      <w:r w:rsidRPr="00466B5E">
        <w:rPr>
          <w:rFonts w:ascii="Times New Roman" w:hAnsi="Times New Roman" w:cs="Times New Roman"/>
          <w:sz w:val="24"/>
          <w:szCs w:val="24"/>
        </w:rPr>
        <w:t>), Mr. Abbas(Team Lead)</w:t>
      </w:r>
    </w:p>
    <w:p w14:paraId="25013A35" w14:textId="77777777" w:rsidR="00466B5E" w:rsidRPr="00466B5E" w:rsidRDefault="00466B5E" w:rsidP="00466B5E">
      <w:pPr>
        <w:jc w:val="center"/>
        <w:rPr>
          <w:rFonts w:ascii="Times New Roman" w:hAnsi="Times New Roman" w:cs="Times New Roman"/>
          <w:sz w:val="24"/>
          <w:szCs w:val="24"/>
        </w:rPr>
      </w:pPr>
    </w:p>
    <w:p w14:paraId="3B22B768"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 xml:space="preserve">Name of the PS Faculty: </w:t>
      </w:r>
    </w:p>
    <w:p w14:paraId="3DE2D471"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Dr. Pranav Mothabhau Pawar</w:t>
      </w:r>
    </w:p>
    <w:p w14:paraId="41FCCDB7" w14:textId="77777777" w:rsidR="00466B5E" w:rsidRPr="00466B5E" w:rsidRDefault="00466B5E" w:rsidP="00466B5E">
      <w:pPr>
        <w:jc w:val="center"/>
        <w:rPr>
          <w:rFonts w:ascii="Times New Roman" w:hAnsi="Times New Roman" w:cs="Times New Roman"/>
          <w:sz w:val="24"/>
          <w:szCs w:val="24"/>
        </w:rPr>
      </w:pPr>
    </w:p>
    <w:p w14:paraId="1A6CB714" w14:textId="77777777" w:rsidR="00466B5E" w:rsidRPr="00466B5E" w:rsidRDefault="00466B5E" w:rsidP="00466B5E">
      <w:pPr>
        <w:jc w:val="center"/>
        <w:rPr>
          <w:rFonts w:ascii="Times New Roman" w:hAnsi="Times New Roman" w:cs="Times New Roman"/>
          <w:sz w:val="24"/>
          <w:szCs w:val="24"/>
        </w:rPr>
      </w:pPr>
      <w:r w:rsidRPr="00466B5E">
        <w:rPr>
          <w:rFonts w:ascii="Times New Roman" w:hAnsi="Times New Roman" w:cs="Times New Roman"/>
          <w:sz w:val="24"/>
          <w:szCs w:val="24"/>
        </w:rPr>
        <w:t>Key Words: Cybersecurity, DDoS Detection, Machine Learning, Kafka, gRPC, Real-Time Monitoring</w:t>
      </w:r>
    </w:p>
    <w:p w14:paraId="251304BE" w14:textId="77777777" w:rsidR="00D63E3C" w:rsidRPr="00466B5E" w:rsidRDefault="00D63E3C">
      <w:pPr>
        <w:spacing w:after="210" w:line="360" w:lineRule="auto"/>
        <w:rPr>
          <w:rFonts w:ascii="Times New Roman" w:eastAsia="inter" w:hAnsi="Times New Roman" w:cs="Times New Roman"/>
          <w:color w:val="000000"/>
          <w:sz w:val="23"/>
          <w:szCs w:val="24"/>
        </w:rPr>
      </w:pPr>
    </w:p>
    <w:p w14:paraId="2B7619EA" w14:textId="77777777" w:rsidR="00466B5E" w:rsidRPr="00466B5E" w:rsidRDefault="00466B5E">
      <w:pPr>
        <w:spacing w:after="210" w:line="360" w:lineRule="auto"/>
        <w:rPr>
          <w:rFonts w:ascii="Times New Roman" w:eastAsia="inter" w:hAnsi="Times New Roman" w:cs="Times New Roman"/>
          <w:color w:val="000000"/>
          <w:sz w:val="23"/>
          <w:szCs w:val="24"/>
        </w:rPr>
      </w:pPr>
    </w:p>
    <w:p w14:paraId="76295225" w14:textId="77777777" w:rsidR="00466B5E" w:rsidRPr="00466B5E" w:rsidRDefault="00466B5E">
      <w:pPr>
        <w:spacing w:after="210" w:line="360" w:lineRule="auto"/>
        <w:rPr>
          <w:rFonts w:ascii="Times New Roman" w:eastAsia="inter" w:hAnsi="Times New Roman" w:cs="Times New Roman"/>
          <w:color w:val="000000"/>
          <w:sz w:val="23"/>
          <w:szCs w:val="24"/>
        </w:rPr>
      </w:pPr>
    </w:p>
    <w:p w14:paraId="3A679EAD" w14:textId="263E4BB8" w:rsidR="00D63E3C" w:rsidRPr="00466B5E" w:rsidRDefault="00466B5E" w:rsidP="00466B5E">
      <w:pPr>
        <w:spacing w:after="210" w:line="360" w:lineRule="auto"/>
        <w:jc w:val="center"/>
        <w:rPr>
          <w:rFonts w:ascii="Times New Roman" w:eastAsia="inter" w:hAnsi="Times New Roman" w:cs="Times New Roman"/>
          <w:color w:val="000000"/>
          <w:sz w:val="23"/>
          <w:szCs w:val="24"/>
        </w:rPr>
      </w:pPr>
      <w:r w:rsidRPr="00ED3B0A">
        <w:rPr>
          <w:rFonts w:ascii="Arial" w:hAnsi="Arial" w:cs="Arial"/>
          <w:sz w:val="20"/>
          <w:szCs w:val="20"/>
        </w:rPr>
        <w:fldChar w:fldCharType="begin"/>
      </w:r>
      <w:r w:rsidRPr="00ED3B0A">
        <w:rPr>
          <w:rFonts w:ascii="Arial" w:hAnsi="Arial" w:cs="Arial"/>
          <w:sz w:val="20"/>
          <w:szCs w:val="20"/>
        </w:rPr>
        <w:instrText xml:space="preserve"> INCLUDEPICTURE "http://ebooks.bits-pilani.ac.in/images/bits_logo.png" \* MERGEFORMATINET </w:instrText>
      </w:r>
      <w:r w:rsidRPr="00ED3B0A">
        <w:rPr>
          <w:rFonts w:ascii="Arial" w:hAnsi="Arial" w:cs="Arial"/>
          <w:sz w:val="20"/>
          <w:szCs w:val="20"/>
        </w:rPr>
        <w:fldChar w:fldCharType="separate"/>
      </w:r>
      <w:r w:rsidRPr="00ED3B0A">
        <w:rPr>
          <w:rFonts w:ascii="Arial" w:hAnsi="Arial" w:cs="Arial"/>
          <w:noProof/>
          <w:sz w:val="20"/>
          <w:szCs w:val="20"/>
        </w:rPr>
        <w:drawing>
          <wp:inline distT="0" distB="0" distL="0" distR="0" wp14:anchorId="4250C520" wp14:editId="43B88FF5">
            <wp:extent cx="1371600" cy="1371600"/>
            <wp:effectExtent l="0" t="0" r="0" b="0"/>
            <wp:docPr id="1625993577" name="il_f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l_fi"/>
                    <pic:cNvPicPr>
                      <a:picLocks/>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r w:rsidRPr="00ED3B0A">
        <w:rPr>
          <w:rFonts w:ascii="Arial" w:hAnsi="Arial" w:cs="Arial"/>
          <w:sz w:val="20"/>
          <w:szCs w:val="20"/>
        </w:rPr>
        <w:fldChar w:fldCharType="end"/>
      </w:r>
    </w:p>
    <w:p w14:paraId="10CFEB86"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lastRenderedPageBreak/>
        <w:t>Abstract</w:t>
      </w:r>
    </w:p>
    <w:p w14:paraId="138B2D74" w14:textId="4876EF8E"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Attacks that target network infrastructure are growing in scale and frequency, forcing security teams to detect malicious traffic within seconds rather than hours. This report documents the design, implementation and evaluation of a cross-platform, real-time detection pipeline that ingests raw packets, extracts 28 statistical flow features and classifies each flow as BENIGN or DDoS ATTACK using an ensemble machine-learning model. The final solution combines high-throughput Linux AF_PACKET capture, lightweight macOS Scapy capture, Kafka-based streaming, multithreaded job servers and a unified REST/gRPC inference service. Extensive experiments demonstrate 2.0 Gbps packet-capture throughput with </w:t>
      </w:r>
      <w:r w:rsidR="00D63E3C" w:rsidRPr="00466B5E">
        <w:rPr>
          <w:rFonts w:ascii="Times New Roman" w:eastAsia="inter" w:hAnsi="Times New Roman" w:cs="Times New Roman"/>
          <w:color w:val="000000"/>
          <w:sz w:val="23"/>
          <w:szCs w:val="24"/>
        </w:rPr>
        <w:t>~</w:t>
      </w:r>
      <w:r w:rsidRPr="00466B5E">
        <w:rPr>
          <w:rFonts w:ascii="Times New Roman" w:eastAsia="inter" w:hAnsi="Times New Roman" w:cs="Times New Roman"/>
          <w:color w:val="000000"/>
          <w:sz w:val="23"/>
          <w:szCs w:val="24"/>
        </w:rPr>
        <w:t>38% CPU and 2.1</w:t>
      </w:r>
      <w:r w:rsidR="00D63E3C" w:rsidRPr="00466B5E">
        <w:rPr>
          <w:rFonts w:ascii="Times New Roman" w:eastAsia="inter" w:hAnsi="Times New Roman" w:cs="Times New Roman"/>
          <w:color w:val="000000"/>
          <w:sz w:val="23"/>
          <w:szCs w:val="24"/>
        </w:rPr>
        <w:t>+</w:t>
      </w:r>
      <w:r w:rsidRPr="00466B5E">
        <w:rPr>
          <w:rFonts w:ascii="Times New Roman" w:eastAsia="inter" w:hAnsi="Times New Roman" w:cs="Times New Roman"/>
          <w:color w:val="000000"/>
          <w:sz w:val="23"/>
          <w:szCs w:val="24"/>
        </w:rPr>
        <w:t xml:space="preserve"> GB memory on Ubuntu 20.04 while maintaining &lt;200 ms end-to-end latency and 99%+ test accuracy on the CIC-DDoS-2019 dataset. The pipeline therefore satisfies enterprise performance and accuracy requirement</w:t>
      </w:r>
      <w:r w:rsidR="00D63E3C" w:rsidRPr="00466B5E">
        <w:rPr>
          <w:rFonts w:ascii="Times New Roman" w:eastAsia="inter" w:hAnsi="Times New Roman" w:cs="Times New Roman"/>
          <w:color w:val="000000"/>
          <w:sz w:val="23"/>
          <w:szCs w:val="24"/>
        </w:rPr>
        <w:t>s</w:t>
      </w:r>
      <w:r w:rsidRPr="00466B5E">
        <w:rPr>
          <w:rFonts w:ascii="Times New Roman" w:eastAsia="inter" w:hAnsi="Times New Roman" w:cs="Times New Roman"/>
          <w:color w:val="000000"/>
          <w:sz w:val="23"/>
          <w:szCs w:val="24"/>
        </w:rPr>
        <w:t>.</w:t>
      </w:r>
    </w:p>
    <w:p w14:paraId="5D5B7057"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Acknowledgements</w:t>
      </w:r>
    </w:p>
    <w:p w14:paraId="17F19219" w14:textId="25496064" w:rsidR="00456A33" w:rsidRPr="00466B5E" w:rsidRDefault="00CC0C90">
      <w:pPr>
        <w:spacing w:after="210" w:line="360" w:lineRule="auto"/>
        <w:rPr>
          <w:rFonts w:ascii="Times New Roman" w:eastAsia="inter" w:hAnsi="Times New Roman" w:cs="Times New Roman"/>
          <w:color w:val="000000"/>
          <w:sz w:val="23"/>
          <w:szCs w:val="24"/>
        </w:rPr>
      </w:pPr>
      <w:r>
        <w:rPr>
          <w:rFonts w:ascii="Times New Roman" w:eastAsia="inter" w:hAnsi="Times New Roman" w:cs="Times New Roman"/>
          <w:color w:val="000000"/>
          <w:sz w:val="23"/>
          <w:szCs w:val="24"/>
        </w:rPr>
        <w:t>I would like to give my</w:t>
      </w:r>
      <w:r w:rsidR="00000000" w:rsidRPr="00466B5E">
        <w:rPr>
          <w:rFonts w:ascii="Times New Roman" w:eastAsia="inter" w:hAnsi="Times New Roman" w:cs="Times New Roman"/>
          <w:color w:val="000000"/>
          <w:sz w:val="23"/>
          <w:szCs w:val="24"/>
        </w:rPr>
        <w:t xml:space="preserve"> acknowledge</w:t>
      </w:r>
      <w:r>
        <w:rPr>
          <w:rFonts w:ascii="Times New Roman" w:eastAsia="inter" w:hAnsi="Times New Roman" w:cs="Times New Roman"/>
          <w:color w:val="000000"/>
          <w:sz w:val="23"/>
          <w:szCs w:val="24"/>
        </w:rPr>
        <w:t>ment</w:t>
      </w:r>
      <w:r w:rsidR="00000000" w:rsidRPr="00466B5E">
        <w:rPr>
          <w:rFonts w:ascii="Times New Roman" w:eastAsia="inter" w:hAnsi="Times New Roman" w:cs="Times New Roman"/>
          <w:color w:val="000000"/>
          <w:sz w:val="23"/>
          <w:szCs w:val="24"/>
        </w:rPr>
        <w:t xml:space="preserve"> and thanks to </w:t>
      </w:r>
      <w:r>
        <w:rPr>
          <w:rFonts w:ascii="Times New Roman" w:eastAsia="inter" w:hAnsi="Times New Roman" w:cs="Times New Roman"/>
          <w:color w:val="000000"/>
          <w:sz w:val="23"/>
          <w:szCs w:val="24"/>
        </w:rPr>
        <w:t>the Director, BPDC, and the Dean, Practice School division,</w:t>
      </w:r>
      <w:r w:rsidR="00000000" w:rsidRPr="00466B5E">
        <w:rPr>
          <w:rFonts w:ascii="Times New Roman" w:eastAsia="inter" w:hAnsi="Times New Roman" w:cs="Times New Roman"/>
          <w:color w:val="000000"/>
          <w:sz w:val="23"/>
          <w:szCs w:val="24"/>
        </w:rPr>
        <w:t xml:space="preserve"> with whose support </w:t>
      </w:r>
      <w:r>
        <w:rPr>
          <w:rFonts w:ascii="Times New Roman" w:eastAsia="inter" w:hAnsi="Times New Roman" w:cs="Times New Roman"/>
          <w:color w:val="000000"/>
          <w:sz w:val="23"/>
          <w:szCs w:val="24"/>
        </w:rPr>
        <w:t>I</w:t>
      </w:r>
      <w:r w:rsidR="00000000" w:rsidRPr="00466B5E">
        <w:rPr>
          <w:rFonts w:ascii="Times New Roman" w:eastAsia="inter" w:hAnsi="Times New Roman" w:cs="Times New Roman"/>
          <w:color w:val="000000"/>
          <w:sz w:val="23"/>
          <w:szCs w:val="24"/>
        </w:rPr>
        <w:t xml:space="preserve"> have been able to pursue the PS I programme. </w:t>
      </w:r>
      <w:r>
        <w:rPr>
          <w:rFonts w:ascii="Times New Roman" w:eastAsia="inter" w:hAnsi="Times New Roman" w:cs="Times New Roman"/>
          <w:color w:val="000000"/>
          <w:sz w:val="23"/>
          <w:szCs w:val="24"/>
        </w:rPr>
        <w:t>I would like to give s</w:t>
      </w:r>
      <w:r w:rsidR="00000000" w:rsidRPr="00466B5E">
        <w:rPr>
          <w:rFonts w:ascii="Times New Roman" w:eastAsia="inter" w:hAnsi="Times New Roman" w:cs="Times New Roman"/>
          <w:color w:val="000000"/>
          <w:sz w:val="23"/>
          <w:szCs w:val="24"/>
        </w:rPr>
        <w:t>pecial thanks to the Head of the PS Station</w:t>
      </w:r>
      <w:r>
        <w:rPr>
          <w:rFonts w:ascii="Times New Roman" w:eastAsia="inter" w:hAnsi="Times New Roman" w:cs="Times New Roman"/>
          <w:color w:val="000000"/>
          <w:sz w:val="23"/>
          <w:szCs w:val="24"/>
        </w:rPr>
        <w:t xml:space="preserve"> Mr. Satyen Jain</w:t>
      </w:r>
      <w:r w:rsidR="00000000" w:rsidRPr="00466B5E">
        <w:rPr>
          <w:rFonts w:ascii="Times New Roman" w:eastAsia="inter" w:hAnsi="Times New Roman" w:cs="Times New Roman"/>
          <w:color w:val="000000"/>
          <w:sz w:val="23"/>
          <w:szCs w:val="24"/>
        </w:rPr>
        <w:t>, the PS Coordinator</w:t>
      </w:r>
      <w:r>
        <w:rPr>
          <w:rFonts w:ascii="Times New Roman" w:eastAsia="inter" w:hAnsi="Times New Roman" w:cs="Times New Roman"/>
          <w:color w:val="000000"/>
          <w:sz w:val="23"/>
          <w:szCs w:val="24"/>
        </w:rPr>
        <w:t xml:space="preserve"> Prof. Pranav</w:t>
      </w:r>
      <w:r w:rsidR="00000000" w:rsidRPr="00466B5E">
        <w:rPr>
          <w:rFonts w:ascii="Times New Roman" w:eastAsia="inter" w:hAnsi="Times New Roman" w:cs="Times New Roman"/>
          <w:color w:val="000000"/>
          <w:sz w:val="23"/>
          <w:szCs w:val="24"/>
        </w:rPr>
        <w:t>, industry mentor</w:t>
      </w:r>
      <w:r>
        <w:rPr>
          <w:rFonts w:ascii="Times New Roman" w:eastAsia="inter" w:hAnsi="Times New Roman" w:cs="Times New Roman"/>
          <w:color w:val="000000"/>
          <w:sz w:val="23"/>
          <w:szCs w:val="24"/>
        </w:rPr>
        <w:t xml:space="preserve"> Mr. Abbas</w:t>
      </w:r>
      <w:r w:rsidR="00000000" w:rsidRPr="00466B5E">
        <w:rPr>
          <w:rFonts w:ascii="Times New Roman" w:eastAsia="inter" w:hAnsi="Times New Roman" w:cs="Times New Roman"/>
          <w:color w:val="000000"/>
          <w:sz w:val="23"/>
          <w:szCs w:val="24"/>
        </w:rPr>
        <w:t xml:space="preserve"> and the network operations centre whose traffic samples enabled realistic stress testing. Gratitude is also extended to the developers of Apache Kafka and the maintainers of CIC-DDoS-2019 for providing indispensable open-source tools and datasets.</w:t>
      </w:r>
    </w:p>
    <w:p w14:paraId="4C5905A5" w14:textId="77777777" w:rsidR="00D63E3C" w:rsidRPr="00466B5E" w:rsidRDefault="00D63E3C">
      <w:pPr>
        <w:spacing w:after="210" w:line="360" w:lineRule="auto"/>
        <w:rPr>
          <w:rFonts w:ascii="Times New Roman" w:eastAsia="inter" w:hAnsi="Times New Roman" w:cs="Times New Roman"/>
          <w:color w:val="000000"/>
          <w:sz w:val="23"/>
          <w:szCs w:val="24"/>
        </w:rPr>
      </w:pPr>
    </w:p>
    <w:p w14:paraId="709265D4" w14:textId="77777777" w:rsidR="00D63E3C" w:rsidRPr="00466B5E" w:rsidRDefault="00D63E3C">
      <w:pPr>
        <w:spacing w:after="210" w:line="360" w:lineRule="auto"/>
        <w:rPr>
          <w:rFonts w:ascii="Times New Roman" w:eastAsia="inter" w:hAnsi="Times New Roman" w:cs="Times New Roman"/>
          <w:color w:val="000000"/>
          <w:sz w:val="23"/>
          <w:szCs w:val="24"/>
        </w:rPr>
      </w:pPr>
    </w:p>
    <w:p w14:paraId="6D9B47D2" w14:textId="77777777" w:rsidR="00D63E3C" w:rsidRPr="00466B5E" w:rsidRDefault="00D63E3C">
      <w:pPr>
        <w:spacing w:after="210" w:line="360" w:lineRule="auto"/>
        <w:rPr>
          <w:rFonts w:ascii="Times New Roman" w:eastAsia="inter" w:hAnsi="Times New Roman" w:cs="Times New Roman"/>
          <w:color w:val="000000"/>
          <w:sz w:val="23"/>
          <w:szCs w:val="24"/>
        </w:rPr>
      </w:pPr>
    </w:p>
    <w:p w14:paraId="3A79637B" w14:textId="77777777" w:rsidR="00D63E3C" w:rsidRPr="00466B5E" w:rsidRDefault="00D63E3C">
      <w:pPr>
        <w:spacing w:after="210" w:line="360" w:lineRule="auto"/>
        <w:rPr>
          <w:rFonts w:ascii="Times New Roman" w:eastAsia="inter" w:hAnsi="Times New Roman" w:cs="Times New Roman"/>
          <w:color w:val="000000"/>
          <w:sz w:val="23"/>
          <w:szCs w:val="24"/>
        </w:rPr>
      </w:pPr>
    </w:p>
    <w:p w14:paraId="7AEAB382" w14:textId="77777777" w:rsidR="00D63E3C" w:rsidRPr="00466B5E" w:rsidRDefault="00D63E3C">
      <w:pPr>
        <w:spacing w:after="210" w:line="360" w:lineRule="auto"/>
        <w:rPr>
          <w:rFonts w:ascii="Times New Roman" w:eastAsia="inter" w:hAnsi="Times New Roman" w:cs="Times New Roman"/>
          <w:color w:val="000000"/>
          <w:sz w:val="23"/>
          <w:szCs w:val="24"/>
        </w:rPr>
      </w:pPr>
    </w:p>
    <w:p w14:paraId="1DA50731" w14:textId="77777777" w:rsidR="00D63E3C" w:rsidRPr="00466B5E" w:rsidRDefault="00D63E3C">
      <w:pPr>
        <w:spacing w:after="210" w:line="360" w:lineRule="auto"/>
        <w:rPr>
          <w:rFonts w:ascii="Times New Roman" w:eastAsia="inter" w:hAnsi="Times New Roman" w:cs="Times New Roman"/>
          <w:color w:val="000000"/>
          <w:sz w:val="23"/>
          <w:szCs w:val="24"/>
        </w:rPr>
      </w:pPr>
    </w:p>
    <w:p w14:paraId="45006273" w14:textId="77777777" w:rsidR="00D63E3C" w:rsidRPr="00466B5E" w:rsidRDefault="00D63E3C">
      <w:pPr>
        <w:spacing w:after="210" w:line="360" w:lineRule="auto"/>
        <w:rPr>
          <w:rFonts w:ascii="Times New Roman" w:eastAsia="inter" w:hAnsi="Times New Roman" w:cs="Times New Roman"/>
          <w:color w:val="000000"/>
          <w:sz w:val="23"/>
          <w:szCs w:val="24"/>
        </w:rPr>
      </w:pPr>
    </w:p>
    <w:p w14:paraId="016C5FD7" w14:textId="77777777" w:rsidR="00D63E3C" w:rsidRDefault="00D63E3C">
      <w:pPr>
        <w:spacing w:after="210" w:line="360" w:lineRule="auto"/>
        <w:rPr>
          <w:rFonts w:ascii="Times New Roman" w:hAnsi="Times New Roman" w:cs="Times New Roman"/>
          <w:sz w:val="22"/>
          <w:szCs w:val="24"/>
        </w:rPr>
      </w:pPr>
    </w:p>
    <w:p w14:paraId="7C2F64F9" w14:textId="77777777" w:rsidR="00466B5E" w:rsidRPr="00466B5E" w:rsidRDefault="00466B5E">
      <w:pPr>
        <w:spacing w:after="210" w:line="360" w:lineRule="auto"/>
        <w:rPr>
          <w:rFonts w:ascii="Times New Roman" w:hAnsi="Times New Roman" w:cs="Times New Roman"/>
          <w:sz w:val="22"/>
          <w:szCs w:val="24"/>
        </w:rPr>
      </w:pPr>
    </w:p>
    <w:p w14:paraId="297E906A"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lastRenderedPageBreak/>
        <w:t>Contents</w:t>
      </w:r>
    </w:p>
    <w:p w14:paraId="77770959"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Introduction</w:t>
      </w:r>
    </w:p>
    <w:p w14:paraId="2CAE892E"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Literature Background</w:t>
      </w:r>
    </w:p>
    <w:p w14:paraId="3ED16820"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System Architecture</w:t>
      </w:r>
    </w:p>
    <w:p w14:paraId="0294793B"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Flow State Management</w:t>
      </w:r>
    </w:p>
    <w:p w14:paraId="14FB8B9A"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Streaming Pipeline</w:t>
      </w:r>
    </w:p>
    <w:p w14:paraId="11274B26"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Machine-Learning Component</w:t>
      </w:r>
    </w:p>
    <w:p w14:paraId="2B7A9DC3"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API &amp; Deployment</w:t>
      </w:r>
    </w:p>
    <w:p w14:paraId="1A031B15"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Performance Evaluation</w:t>
      </w:r>
    </w:p>
    <w:p w14:paraId="0432B4EC"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Challenges &amp; Solutions</w:t>
      </w:r>
    </w:p>
    <w:p w14:paraId="28536F5E"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Future Work</w:t>
      </w:r>
    </w:p>
    <w:p w14:paraId="23E43461"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Conclusion</w:t>
      </w:r>
    </w:p>
    <w:p w14:paraId="04BA2ECE"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List of Tables</w:t>
      </w:r>
    </w:p>
    <w:p w14:paraId="75A245D6"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Appendix A: Feature Definitions</w:t>
      </w:r>
    </w:p>
    <w:p w14:paraId="6D5E1B00" w14:textId="77777777" w:rsidR="00456A33" w:rsidRPr="00466B5E" w:rsidRDefault="00000000">
      <w:pPr>
        <w:numPr>
          <w:ilvl w:val="0"/>
          <w:numId w:val="1"/>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Appendix B: Acronyms</w:t>
      </w:r>
    </w:p>
    <w:p w14:paraId="4E3EBD5E"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List of Tables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087"/>
        <w:gridCol w:w="3694"/>
        <w:gridCol w:w="695"/>
      </w:tblGrid>
      <w:tr w:rsidR="00456A33" w:rsidRPr="00466B5E" w14:paraId="013D7A8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7F3AE6A"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Table No.</w:t>
            </w:r>
          </w:p>
        </w:tc>
        <w:tc>
          <w:tcPr>
            <w:tcW w:w="0" w:type="auto"/>
            <w:tcBorders>
              <w:top w:val="single" w:sz="1" w:space="0" w:color="000000"/>
              <w:bottom w:val="single" w:sz="1" w:space="0" w:color="000000"/>
              <w:right w:val="single" w:sz="1" w:space="0" w:color="000000"/>
            </w:tcBorders>
          </w:tcPr>
          <w:p w14:paraId="3A770E9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Title</w:t>
            </w:r>
          </w:p>
        </w:tc>
        <w:tc>
          <w:tcPr>
            <w:tcW w:w="0" w:type="auto"/>
            <w:tcBorders>
              <w:top w:val="single" w:sz="1" w:space="0" w:color="000000"/>
              <w:bottom w:val="single" w:sz="1" w:space="0" w:color="000000"/>
            </w:tcBorders>
          </w:tcPr>
          <w:p w14:paraId="0477C14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Page</w:t>
            </w:r>
          </w:p>
        </w:tc>
      </w:tr>
      <w:tr w:rsidR="00456A33" w:rsidRPr="00466B5E" w14:paraId="1DDE395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929BC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w:t>
            </w:r>
          </w:p>
        </w:tc>
        <w:tc>
          <w:tcPr>
            <w:tcW w:w="0" w:type="auto"/>
            <w:tcBorders>
              <w:top w:val="single" w:sz="1" w:space="0" w:color="000000"/>
              <w:bottom w:val="single" w:sz="1" w:space="0" w:color="000000"/>
              <w:right w:val="single" w:sz="1" w:space="0" w:color="000000"/>
            </w:tcBorders>
          </w:tcPr>
          <w:p w14:paraId="496F227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Multi-Platform Packet Capture Performance</w:t>
            </w:r>
          </w:p>
        </w:tc>
        <w:tc>
          <w:tcPr>
            <w:tcW w:w="0" w:type="auto"/>
            <w:tcBorders>
              <w:top w:val="single" w:sz="1" w:space="0" w:color="000000"/>
              <w:bottom w:val="single" w:sz="1" w:space="0" w:color="000000"/>
            </w:tcBorders>
          </w:tcPr>
          <w:p w14:paraId="478A40A1" w14:textId="738DA7E0" w:rsidR="00456A33" w:rsidRPr="00466B5E" w:rsidRDefault="00466B5E">
            <w:pPr>
              <w:spacing w:line="360" w:lineRule="auto"/>
              <w:rPr>
                <w:rFonts w:ascii="Times New Roman" w:hAnsi="Times New Roman" w:cs="Times New Roman"/>
                <w:sz w:val="22"/>
                <w:szCs w:val="24"/>
              </w:rPr>
            </w:pPr>
            <w:r>
              <w:rPr>
                <w:rFonts w:ascii="Times New Roman" w:hAnsi="Times New Roman" w:cs="Times New Roman"/>
                <w:sz w:val="22"/>
                <w:szCs w:val="24"/>
              </w:rPr>
              <w:t>6</w:t>
            </w:r>
          </w:p>
        </w:tc>
      </w:tr>
      <w:tr w:rsidR="00456A33" w:rsidRPr="00466B5E" w14:paraId="6A8EC97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4B1BD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w:t>
            </w:r>
          </w:p>
        </w:tc>
        <w:tc>
          <w:tcPr>
            <w:tcW w:w="0" w:type="auto"/>
            <w:tcBorders>
              <w:top w:val="single" w:sz="1" w:space="0" w:color="000000"/>
              <w:bottom w:val="single" w:sz="1" w:space="0" w:color="000000"/>
              <w:right w:val="single" w:sz="1" w:space="0" w:color="000000"/>
            </w:tcBorders>
          </w:tcPr>
          <w:p w14:paraId="6978FC3F"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Ensemble Model Configuration</w:t>
            </w:r>
          </w:p>
        </w:tc>
        <w:tc>
          <w:tcPr>
            <w:tcW w:w="0" w:type="auto"/>
            <w:tcBorders>
              <w:top w:val="single" w:sz="1" w:space="0" w:color="000000"/>
              <w:bottom w:val="single" w:sz="1" w:space="0" w:color="000000"/>
            </w:tcBorders>
          </w:tcPr>
          <w:p w14:paraId="6171EC9A" w14:textId="4CE8A1FF" w:rsidR="00456A33" w:rsidRPr="00466B5E" w:rsidRDefault="00466B5E">
            <w:pPr>
              <w:spacing w:line="360" w:lineRule="auto"/>
              <w:rPr>
                <w:rFonts w:ascii="Times New Roman" w:hAnsi="Times New Roman" w:cs="Times New Roman"/>
                <w:sz w:val="22"/>
                <w:szCs w:val="24"/>
              </w:rPr>
            </w:pPr>
            <w:r>
              <w:rPr>
                <w:rFonts w:ascii="Times New Roman" w:hAnsi="Times New Roman" w:cs="Times New Roman"/>
                <w:sz w:val="22"/>
                <w:szCs w:val="24"/>
              </w:rPr>
              <w:t>8</w:t>
            </w:r>
          </w:p>
        </w:tc>
      </w:tr>
      <w:tr w:rsidR="00456A33" w:rsidRPr="00466B5E" w14:paraId="6E80BE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2D43EF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3</w:t>
            </w:r>
          </w:p>
        </w:tc>
        <w:tc>
          <w:tcPr>
            <w:tcW w:w="0" w:type="auto"/>
            <w:tcBorders>
              <w:top w:val="single" w:sz="1" w:space="0" w:color="000000"/>
              <w:bottom w:val="single" w:sz="1" w:space="0" w:color="000000"/>
              <w:right w:val="single" w:sz="1" w:space="0" w:color="000000"/>
            </w:tcBorders>
          </w:tcPr>
          <w:p w14:paraId="2381387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End-to-End Latency Breakdown</w:t>
            </w:r>
          </w:p>
        </w:tc>
        <w:tc>
          <w:tcPr>
            <w:tcW w:w="0" w:type="auto"/>
            <w:tcBorders>
              <w:top w:val="single" w:sz="1" w:space="0" w:color="000000"/>
              <w:bottom w:val="single" w:sz="1" w:space="0" w:color="000000"/>
            </w:tcBorders>
          </w:tcPr>
          <w:p w14:paraId="2F5F1A4D" w14:textId="75D71E1C" w:rsidR="00456A33" w:rsidRPr="00466B5E" w:rsidRDefault="00466B5E">
            <w:pPr>
              <w:spacing w:line="360" w:lineRule="auto"/>
              <w:rPr>
                <w:rFonts w:ascii="Times New Roman" w:hAnsi="Times New Roman" w:cs="Times New Roman"/>
                <w:sz w:val="22"/>
                <w:szCs w:val="24"/>
              </w:rPr>
            </w:pPr>
            <w:r w:rsidRPr="00466B5E">
              <w:rPr>
                <w:rFonts w:ascii="Times New Roman" w:hAnsi="Times New Roman" w:cs="Times New Roman"/>
                <w:sz w:val="22"/>
                <w:szCs w:val="24"/>
              </w:rPr>
              <w:t>9</w:t>
            </w:r>
          </w:p>
        </w:tc>
      </w:tr>
      <w:tr w:rsidR="00456A33" w:rsidRPr="00466B5E" w14:paraId="63481E9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C27C5CF"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4</w:t>
            </w:r>
          </w:p>
        </w:tc>
        <w:tc>
          <w:tcPr>
            <w:tcW w:w="0" w:type="auto"/>
            <w:tcBorders>
              <w:top w:val="single" w:sz="1" w:space="0" w:color="000000"/>
              <w:bottom w:val="single" w:sz="1" w:space="0" w:color="000000"/>
              <w:right w:val="single" w:sz="1" w:space="0" w:color="000000"/>
            </w:tcBorders>
          </w:tcPr>
          <w:p w14:paraId="7CDC6AA4"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Challenges and Solutions Summary</w:t>
            </w:r>
          </w:p>
        </w:tc>
        <w:tc>
          <w:tcPr>
            <w:tcW w:w="0" w:type="auto"/>
            <w:tcBorders>
              <w:top w:val="single" w:sz="1" w:space="0" w:color="000000"/>
              <w:bottom w:val="single" w:sz="1" w:space="0" w:color="000000"/>
            </w:tcBorders>
          </w:tcPr>
          <w:p w14:paraId="2EF40A9E" w14:textId="09A7CE32" w:rsidR="00456A33" w:rsidRPr="00466B5E" w:rsidRDefault="00466B5E">
            <w:pPr>
              <w:spacing w:line="360" w:lineRule="auto"/>
              <w:rPr>
                <w:rFonts w:ascii="Times New Roman" w:hAnsi="Times New Roman" w:cs="Times New Roman"/>
                <w:sz w:val="22"/>
                <w:szCs w:val="24"/>
              </w:rPr>
            </w:pPr>
            <w:r>
              <w:rPr>
                <w:rFonts w:ascii="Times New Roman" w:hAnsi="Times New Roman" w:cs="Times New Roman"/>
                <w:sz w:val="22"/>
                <w:szCs w:val="24"/>
              </w:rPr>
              <w:t>10</w:t>
            </w:r>
          </w:p>
        </w:tc>
      </w:tr>
    </w:tbl>
    <w:p w14:paraId="60CAAD32" w14:textId="77777777" w:rsidR="00456A33" w:rsidRPr="00466B5E" w:rsidRDefault="00456A33">
      <w:pPr>
        <w:rPr>
          <w:rFonts w:ascii="Times New Roman" w:hAnsi="Times New Roman" w:cs="Times New Roman"/>
          <w:sz w:val="22"/>
          <w:szCs w:val="24"/>
        </w:rPr>
      </w:pPr>
    </w:p>
    <w:p w14:paraId="25A74647" w14:textId="77777777" w:rsidR="00D63E3C" w:rsidRPr="00466B5E" w:rsidRDefault="00D63E3C">
      <w:pPr>
        <w:rPr>
          <w:rFonts w:ascii="Times New Roman" w:hAnsi="Times New Roman" w:cs="Times New Roman"/>
          <w:sz w:val="22"/>
          <w:szCs w:val="24"/>
        </w:rPr>
      </w:pPr>
    </w:p>
    <w:p w14:paraId="382E384D" w14:textId="77777777" w:rsidR="00D63E3C" w:rsidRPr="00466B5E" w:rsidRDefault="00D63E3C">
      <w:pPr>
        <w:rPr>
          <w:rFonts w:ascii="Times New Roman" w:hAnsi="Times New Roman" w:cs="Times New Roman"/>
          <w:sz w:val="22"/>
          <w:szCs w:val="24"/>
        </w:rPr>
      </w:pPr>
    </w:p>
    <w:p w14:paraId="133F848D" w14:textId="77777777" w:rsidR="00D63E3C" w:rsidRPr="00466B5E" w:rsidRDefault="00D63E3C">
      <w:pPr>
        <w:rPr>
          <w:rFonts w:ascii="Times New Roman" w:hAnsi="Times New Roman" w:cs="Times New Roman"/>
          <w:sz w:val="22"/>
          <w:szCs w:val="24"/>
        </w:rPr>
      </w:pPr>
    </w:p>
    <w:p w14:paraId="7A4A808A" w14:textId="77777777" w:rsidR="00D63E3C" w:rsidRPr="00466B5E" w:rsidRDefault="00D63E3C">
      <w:pPr>
        <w:rPr>
          <w:rFonts w:ascii="Times New Roman" w:hAnsi="Times New Roman" w:cs="Times New Roman"/>
          <w:sz w:val="22"/>
          <w:szCs w:val="24"/>
        </w:rPr>
      </w:pPr>
    </w:p>
    <w:p w14:paraId="5A633A4B"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lastRenderedPageBreak/>
        <w:t>Introduction</w:t>
      </w:r>
    </w:p>
    <w:p w14:paraId="2BC03500"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Motivation</w:t>
      </w:r>
    </w:p>
    <w:p w14:paraId="07BE0E1B" w14:textId="7A87723A"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Distributed-Denial-of-Service attacks can saturate links within seconds, overwhelming security information and event management (SIEM) consoles that rely on batch log analysis. A proactive </w:t>
      </w:r>
      <w:r w:rsidR="00D63E3C" w:rsidRPr="00466B5E">
        <w:rPr>
          <w:rFonts w:ascii="Times New Roman" w:eastAsia="inter" w:hAnsi="Times New Roman" w:cs="Times New Roman"/>
          <w:color w:val="000000"/>
          <w:sz w:val="23"/>
          <w:szCs w:val="24"/>
        </w:rPr>
        <w:t>defense</w:t>
      </w:r>
      <w:r w:rsidRPr="00466B5E">
        <w:rPr>
          <w:rFonts w:ascii="Times New Roman" w:eastAsia="inter" w:hAnsi="Times New Roman" w:cs="Times New Roman"/>
          <w:color w:val="000000"/>
          <w:sz w:val="23"/>
          <w:szCs w:val="24"/>
        </w:rPr>
        <w:t xml:space="preserve"> requires continuous packet capture, rapid feature extraction and sub-second classification.</w:t>
      </w:r>
    </w:p>
    <w:p w14:paraId="212FD1C4"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Objectives</w:t>
      </w:r>
    </w:p>
    <w:p w14:paraId="428F0945" w14:textId="77777777" w:rsidR="00456A33" w:rsidRPr="00466B5E" w:rsidRDefault="00000000">
      <w:pPr>
        <w:numPr>
          <w:ilvl w:val="0"/>
          <w:numId w:val="2"/>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Capture packets on Linux and macOS at line rate without vendor-specific hardware.</w:t>
      </w:r>
    </w:p>
    <w:p w14:paraId="04637755" w14:textId="77777777" w:rsidR="00456A33" w:rsidRPr="00466B5E" w:rsidRDefault="00000000">
      <w:pPr>
        <w:numPr>
          <w:ilvl w:val="0"/>
          <w:numId w:val="2"/>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Maintain per-flow statistics for up to 300 s while preventing memory exhaustion through timeouts.</w:t>
      </w:r>
    </w:p>
    <w:p w14:paraId="76E5B47E" w14:textId="77777777" w:rsidR="00456A33" w:rsidRPr="00466B5E" w:rsidRDefault="00000000">
      <w:pPr>
        <w:numPr>
          <w:ilvl w:val="0"/>
          <w:numId w:val="2"/>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Stream enriched flow records to horizontally scalable job servers via Apache Kafka.</w:t>
      </w:r>
    </w:p>
    <w:p w14:paraId="654A43F3" w14:textId="77777777" w:rsidR="00456A33" w:rsidRPr="00466B5E" w:rsidRDefault="00000000">
      <w:pPr>
        <w:numPr>
          <w:ilvl w:val="0"/>
          <w:numId w:val="2"/>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Classify each flow using an ensemble ML model trained on 28 features aligned with the CIC-DDoS-2019 schema.</w:t>
      </w:r>
    </w:p>
    <w:p w14:paraId="6D1DBCFB" w14:textId="77777777" w:rsidR="00456A33" w:rsidRPr="00466B5E" w:rsidRDefault="00000000">
      <w:pPr>
        <w:numPr>
          <w:ilvl w:val="0"/>
          <w:numId w:val="2"/>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Expose predictions over both REST and gRPC to allow heterogeneous security toolchains to consume alerts.</w:t>
      </w:r>
    </w:p>
    <w:p w14:paraId="28E7E51E"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Literature Background</w:t>
      </w:r>
    </w:p>
    <w:p w14:paraId="634D7402" w14:textId="5ECFA381" w:rsidR="00456A33" w:rsidRPr="00466B5E" w:rsidRDefault="00000000">
      <w:pPr>
        <w:spacing w:after="210" w:line="360" w:lineRule="auto"/>
        <w:rPr>
          <w:rFonts w:ascii="Times New Roman" w:eastAsia="inter" w:hAnsi="Times New Roman" w:cs="Times New Roman"/>
          <w:color w:val="000000"/>
          <w:sz w:val="23"/>
          <w:szCs w:val="24"/>
        </w:rPr>
      </w:pPr>
      <w:r w:rsidRPr="00466B5E">
        <w:rPr>
          <w:rFonts w:ascii="Times New Roman" w:eastAsia="inter" w:hAnsi="Times New Roman" w:cs="Times New Roman"/>
          <w:color w:val="000000"/>
          <w:sz w:val="23"/>
          <w:szCs w:val="24"/>
        </w:rPr>
        <w:t xml:space="preserve">Sharafaldin et al. created a realistic multi-vector DDoS dataset that remains the de-facto benchmark for academic work in the field. Kreps et al. introduced Apache Kafka, demonstrating its suitability for high-volume log processing. Recent studies advocate combining statistical flow features with deep-learning modules such as CNNs to improve </w:t>
      </w:r>
      <w:r w:rsidR="00D63E3C" w:rsidRPr="00466B5E">
        <w:rPr>
          <w:rFonts w:ascii="Times New Roman" w:eastAsia="inter" w:hAnsi="Times New Roman" w:cs="Times New Roman"/>
          <w:color w:val="000000"/>
          <w:sz w:val="23"/>
          <w:szCs w:val="24"/>
        </w:rPr>
        <w:t>generalization</w:t>
      </w:r>
      <w:r w:rsidRPr="00466B5E">
        <w:rPr>
          <w:rFonts w:ascii="Times New Roman" w:eastAsia="inter" w:hAnsi="Times New Roman" w:cs="Times New Roman"/>
          <w:color w:val="000000"/>
          <w:sz w:val="23"/>
          <w:szCs w:val="24"/>
        </w:rPr>
        <w:t xml:space="preserve"> to zero-day traffic, a direction considered for future enhancement in this project.</w:t>
      </w:r>
    </w:p>
    <w:p w14:paraId="6CD231D0" w14:textId="77777777" w:rsidR="00D63E3C" w:rsidRPr="00466B5E" w:rsidRDefault="00D63E3C">
      <w:pPr>
        <w:spacing w:after="210" w:line="360" w:lineRule="auto"/>
        <w:rPr>
          <w:rFonts w:ascii="Times New Roman" w:eastAsia="inter" w:hAnsi="Times New Roman" w:cs="Times New Roman"/>
          <w:color w:val="000000"/>
          <w:sz w:val="23"/>
          <w:szCs w:val="24"/>
        </w:rPr>
      </w:pPr>
    </w:p>
    <w:p w14:paraId="358E373B" w14:textId="77777777" w:rsidR="00D63E3C" w:rsidRPr="00466B5E" w:rsidRDefault="00D63E3C">
      <w:pPr>
        <w:spacing w:after="210" w:line="360" w:lineRule="auto"/>
        <w:rPr>
          <w:rFonts w:ascii="Times New Roman" w:eastAsia="inter" w:hAnsi="Times New Roman" w:cs="Times New Roman"/>
          <w:color w:val="000000"/>
          <w:sz w:val="23"/>
          <w:szCs w:val="24"/>
        </w:rPr>
      </w:pPr>
    </w:p>
    <w:p w14:paraId="3E0170EC" w14:textId="77777777" w:rsidR="00D63E3C" w:rsidRPr="00466B5E" w:rsidRDefault="00D63E3C">
      <w:pPr>
        <w:spacing w:after="210" w:line="360" w:lineRule="auto"/>
        <w:rPr>
          <w:rFonts w:ascii="Times New Roman" w:eastAsia="inter" w:hAnsi="Times New Roman" w:cs="Times New Roman"/>
          <w:color w:val="000000"/>
          <w:sz w:val="23"/>
          <w:szCs w:val="24"/>
        </w:rPr>
      </w:pPr>
    </w:p>
    <w:p w14:paraId="719C2FD7" w14:textId="77777777" w:rsidR="00D63E3C" w:rsidRDefault="00D63E3C">
      <w:pPr>
        <w:spacing w:after="210" w:line="360" w:lineRule="auto"/>
        <w:rPr>
          <w:rFonts w:ascii="Times New Roman" w:hAnsi="Times New Roman" w:cs="Times New Roman"/>
          <w:sz w:val="22"/>
          <w:szCs w:val="24"/>
        </w:rPr>
      </w:pPr>
    </w:p>
    <w:p w14:paraId="0E28BB37" w14:textId="77777777" w:rsidR="00466B5E" w:rsidRPr="00466B5E" w:rsidRDefault="00466B5E">
      <w:pPr>
        <w:spacing w:after="210" w:line="360" w:lineRule="auto"/>
        <w:rPr>
          <w:rFonts w:ascii="Times New Roman" w:hAnsi="Times New Roman" w:cs="Times New Roman"/>
          <w:sz w:val="22"/>
          <w:szCs w:val="24"/>
        </w:rPr>
      </w:pPr>
    </w:p>
    <w:p w14:paraId="2D684ED7"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lastRenderedPageBreak/>
        <w:t>System Architecture</w:t>
      </w:r>
    </w:p>
    <w:p w14:paraId="15A546FB"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Multi-Platform Packet Capture Layer</w:t>
      </w:r>
    </w:p>
    <w:p w14:paraId="00A0B97E"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Table 1: Multi-Platform Packet Capture Performance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72"/>
        <w:gridCol w:w="1563"/>
        <w:gridCol w:w="1220"/>
        <w:gridCol w:w="1214"/>
        <w:gridCol w:w="980"/>
      </w:tblGrid>
      <w:tr w:rsidR="00456A33" w:rsidRPr="00466B5E" w14:paraId="550978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F8D3F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Platform</w:t>
            </w:r>
          </w:p>
        </w:tc>
        <w:tc>
          <w:tcPr>
            <w:tcW w:w="0" w:type="auto"/>
            <w:tcBorders>
              <w:top w:val="single" w:sz="1" w:space="0" w:color="000000"/>
              <w:bottom w:val="single" w:sz="1" w:space="0" w:color="000000"/>
              <w:right w:val="single" w:sz="1" w:space="0" w:color="000000"/>
            </w:tcBorders>
          </w:tcPr>
          <w:p w14:paraId="54E97A1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Capture Method</w:t>
            </w:r>
          </w:p>
        </w:tc>
        <w:tc>
          <w:tcPr>
            <w:tcW w:w="0" w:type="auto"/>
            <w:tcBorders>
              <w:top w:val="single" w:sz="1" w:space="0" w:color="000000"/>
              <w:bottom w:val="single" w:sz="1" w:space="0" w:color="000000"/>
              <w:right w:val="single" w:sz="1" w:space="0" w:color="000000"/>
            </w:tcBorders>
          </w:tcPr>
          <w:p w14:paraId="1BFE6A6A"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Throughput</w:t>
            </w:r>
          </w:p>
        </w:tc>
        <w:tc>
          <w:tcPr>
            <w:tcW w:w="0" w:type="auto"/>
            <w:tcBorders>
              <w:top w:val="single" w:sz="1" w:space="0" w:color="000000"/>
              <w:bottom w:val="single" w:sz="1" w:space="0" w:color="000000"/>
              <w:right w:val="single" w:sz="1" w:space="0" w:color="000000"/>
            </w:tcBorders>
          </w:tcPr>
          <w:p w14:paraId="0A452566"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CPU Usage</w:t>
            </w:r>
          </w:p>
        </w:tc>
        <w:tc>
          <w:tcPr>
            <w:tcW w:w="0" w:type="auto"/>
            <w:tcBorders>
              <w:top w:val="single" w:sz="1" w:space="0" w:color="000000"/>
              <w:bottom w:val="single" w:sz="1" w:space="0" w:color="000000"/>
            </w:tcBorders>
          </w:tcPr>
          <w:p w14:paraId="19B8791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Memory</w:t>
            </w:r>
          </w:p>
        </w:tc>
      </w:tr>
      <w:tr w:rsidR="00456A33" w:rsidRPr="00466B5E" w14:paraId="134C27B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753A7D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Ubuntu 20.04</w:t>
            </w:r>
          </w:p>
        </w:tc>
        <w:tc>
          <w:tcPr>
            <w:tcW w:w="0" w:type="auto"/>
            <w:tcBorders>
              <w:top w:val="single" w:sz="1" w:space="0" w:color="000000"/>
              <w:bottom w:val="single" w:sz="1" w:space="0" w:color="000000"/>
              <w:right w:val="single" w:sz="1" w:space="0" w:color="000000"/>
            </w:tcBorders>
          </w:tcPr>
          <w:p w14:paraId="0F59DE7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AF_PACKET</w:t>
            </w:r>
          </w:p>
        </w:tc>
        <w:tc>
          <w:tcPr>
            <w:tcW w:w="0" w:type="auto"/>
            <w:tcBorders>
              <w:top w:val="single" w:sz="1" w:space="0" w:color="000000"/>
              <w:bottom w:val="single" w:sz="1" w:space="0" w:color="000000"/>
              <w:right w:val="single" w:sz="1" w:space="0" w:color="000000"/>
            </w:tcBorders>
          </w:tcPr>
          <w:p w14:paraId="05B9018F"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2.0 Gbps</w:t>
            </w:r>
          </w:p>
        </w:tc>
        <w:tc>
          <w:tcPr>
            <w:tcW w:w="0" w:type="auto"/>
            <w:tcBorders>
              <w:top w:val="single" w:sz="1" w:space="0" w:color="000000"/>
              <w:bottom w:val="single" w:sz="1" w:space="0" w:color="000000"/>
              <w:right w:val="single" w:sz="1" w:space="0" w:color="000000"/>
            </w:tcBorders>
          </w:tcPr>
          <w:p w14:paraId="257D7B8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38%</w:t>
            </w:r>
          </w:p>
        </w:tc>
        <w:tc>
          <w:tcPr>
            <w:tcW w:w="0" w:type="auto"/>
            <w:tcBorders>
              <w:top w:val="single" w:sz="1" w:space="0" w:color="000000"/>
              <w:bottom w:val="single" w:sz="1" w:space="0" w:color="000000"/>
            </w:tcBorders>
          </w:tcPr>
          <w:p w14:paraId="59F7D25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2.1 GB</w:t>
            </w:r>
          </w:p>
        </w:tc>
      </w:tr>
      <w:tr w:rsidR="00456A33" w:rsidRPr="00466B5E" w14:paraId="43A7A6C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9CA3D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macOS 12.0</w:t>
            </w:r>
          </w:p>
        </w:tc>
        <w:tc>
          <w:tcPr>
            <w:tcW w:w="0" w:type="auto"/>
            <w:tcBorders>
              <w:top w:val="single" w:sz="1" w:space="0" w:color="000000"/>
              <w:bottom w:val="single" w:sz="1" w:space="0" w:color="000000"/>
              <w:right w:val="single" w:sz="1" w:space="0" w:color="000000"/>
            </w:tcBorders>
          </w:tcPr>
          <w:p w14:paraId="7345914B"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Scapy</w:t>
            </w:r>
          </w:p>
        </w:tc>
        <w:tc>
          <w:tcPr>
            <w:tcW w:w="0" w:type="auto"/>
            <w:tcBorders>
              <w:top w:val="single" w:sz="1" w:space="0" w:color="000000"/>
              <w:bottom w:val="single" w:sz="1" w:space="0" w:color="000000"/>
              <w:right w:val="single" w:sz="1" w:space="0" w:color="000000"/>
            </w:tcBorders>
          </w:tcPr>
          <w:p w14:paraId="4EE3DA9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1.2 Gbps</w:t>
            </w:r>
          </w:p>
        </w:tc>
        <w:tc>
          <w:tcPr>
            <w:tcW w:w="0" w:type="auto"/>
            <w:tcBorders>
              <w:top w:val="single" w:sz="1" w:space="0" w:color="000000"/>
              <w:bottom w:val="single" w:sz="1" w:space="0" w:color="000000"/>
              <w:right w:val="single" w:sz="1" w:space="0" w:color="000000"/>
            </w:tcBorders>
          </w:tcPr>
          <w:p w14:paraId="1644AAF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52%</w:t>
            </w:r>
          </w:p>
        </w:tc>
        <w:tc>
          <w:tcPr>
            <w:tcW w:w="0" w:type="auto"/>
            <w:tcBorders>
              <w:top w:val="single" w:sz="1" w:space="0" w:color="000000"/>
              <w:bottom w:val="single" w:sz="1" w:space="0" w:color="000000"/>
            </w:tcBorders>
          </w:tcPr>
          <w:p w14:paraId="635EB737"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2.3 GB</w:t>
            </w:r>
          </w:p>
        </w:tc>
      </w:tr>
      <w:tr w:rsidR="00456A33" w:rsidRPr="00466B5E" w14:paraId="7124A7D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B4F19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CentOS 8</w:t>
            </w:r>
          </w:p>
        </w:tc>
        <w:tc>
          <w:tcPr>
            <w:tcW w:w="0" w:type="auto"/>
            <w:tcBorders>
              <w:top w:val="single" w:sz="1" w:space="0" w:color="000000"/>
              <w:bottom w:val="single" w:sz="1" w:space="0" w:color="000000"/>
              <w:right w:val="single" w:sz="1" w:space="0" w:color="000000"/>
            </w:tcBorders>
          </w:tcPr>
          <w:p w14:paraId="65A3E4A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AF_PACKET</w:t>
            </w:r>
          </w:p>
        </w:tc>
        <w:tc>
          <w:tcPr>
            <w:tcW w:w="0" w:type="auto"/>
            <w:tcBorders>
              <w:top w:val="single" w:sz="1" w:space="0" w:color="000000"/>
              <w:bottom w:val="single" w:sz="1" w:space="0" w:color="000000"/>
              <w:right w:val="single" w:sz="1" w:space="0" w:color="000000"/>
            </w:tcBorders>
          </w:tcPr>
          <w:p w14:paraId="5B887FA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1.9 Gbps</w:t>
            </w:r>
          </w:p>
        </w:tc>
        <w:tc>
          <w:tcPr>
            <w:tcW w:w="0" w:type="auto"/>
            <w:tcBorders>
              <w:top w:val="single" w:sz="1" w:space="0" w:color="000000"/>
              <w:bottom w:val="single" w:sz="1" w:space="0" w:color="000000"/>
              <w:right w:val="single" w:sz="1" w:space="0" w:color="000000"/>
            </w:tcBorders>
          </w:tcPr>
          <w:p w14:paraId="1E95724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41%</w:t>
            </w:r>
          </w:p>
        </w:tc>
        <w:tc>
          <w:tcPr>
            <w:tcW w:w="0" w:type="auto"/>
            <w:tcBorders>
              <w:top w:val="single" w:sz="1" w:space="0" w:color="000000"/>
              <w:bottom w:val="single" w:sz="1" w:space="0" w:color="000000"/>
            </w:tcBorders>
          </w:tcPr>
          <w:p w14:paraId="664E9E8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2.0 GB</w:t>
            </w:r>
          </w:p>
        </w:tc>
      </w:tr>
    </w:tbl>
    <w:p w14:paraId="2647B42E" w14:textId="77777777" w:rsidR="00456A33" w:rsidRPr="00466B5E" w:rsidRDefault="00456A33">
      <w:pPr>
        <w:rPr>
          <w:rFonts w:ascii="Times New Roman" w:hAnsi="Times New Roman" w:cs="Times New Roman"/>
          <w:sz w:val="22"/>
          <w:szCs w:val="24"/>
        </w:rPr>
      </w:pPr>
    </w:p>
    <w:p w14:paraId="27D810B8"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Linux AF_PACKET Backend</w:t>
      </w:r>
    </w:p>
    <w:p w14:paraId="27062BAD" w14:textId="1A8BDDC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Raw-socket capture avoids context switches inherent in pcap libraries, doubling throughput compared with libpcap tests on identical hardware. The implementation </w:t>
      </w:r>
      <w:r w:rsidR="00D63E3C" w:rsidRPr="00466B5E">
        <w:rPr>
          <w:rFonts w:ascii="Times New Roman" w:eastAsia="inter" w:hAnsi="Times New Roman" w:cs="Times New Roman"/>
          <w:color w:val="000000"/>
          <w:sz w:val="23"/>
          <w:szCs w:val="24"/>
        </w:rPr>
        <w:t>utilizes</w:t>
      </w:r>
      <w:r w:rsidRPr="00466B5E">
        <w:rPr>
          <w:rFonts w:ascii="Times New Roman" w:eastAsia="inter" w:hAnsi="Times New Roman" w:cs="Times New Roman"/>
          <w:color w:val="000000"/>
          <w:sz w:val="23"/>
          <w:szCs w:val="24"/>
        </w:rPr>
        <w:t xml:space="preserve"> socket-level packet filtering to </w:t>
      </w:r>
      <w:r w:rsidR="00D63E3C" w:rsidRPr="00466B5E">
        <w:rPr>
          <w:rFonts w:ascii="Times New Roman" w:eastAsia="inter" w:hAnsi="Times New Roman" w:cs="Times New Roman"/>
          <w:color w:val="000000"/>
          <w:sz w:val="23"/>
          <w:szCs w:val="24"/>
        </w:rPr>
        <w:t>minimize</w:t>
      </w:r>
      <w:r w:rsidRPr="00466B5E">
        <w:rPr>
          <w:rFonts w:ascii="Times New Roman" w:eastAsia="inter" w:hAnsi="Times New Roman" w:cs="Times New Roman"/>
          <w:color w:val="000000"/>
          <w:sz w:val="23"/>
          <w:szCs w:val="24"/>
        </w:rPr>
        <w:t xml:space="preserve"> user-space transitions while maintaining compatibility with standard network interfaces.</w:t>
      </w:r>
    </w:p>
    <w:p w14:paraId="32C6549B"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macOS Scapy Backend</w:t>
      </w:r>
    </w:p>
    <w:p w14:paraId="7DA88018" w14:textId="4822F86B"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Native BSD packet filters provide safe user-space access where raw sockets are restricted. Although Python-level overhead increases CPU </w:t>
      </w:r>
      <w:r w:rsidR="00D63E3C" w:rsidRPr="00466B5E">
        <w:rPr>
          <w:rFonts w:ascii="Times New Roman" w:eastAsia="inter" w:hAnsi="Times New Roman" w:cs="Times New Roman"/>
          <w:color w:val="000000"/>
          <w:sz w:val="23"/>
          <w:szCs w:val="24"/>
        </w:rPr>
        <w:t>utilization</w:t>
      </w:r>
      <w:r w:rsidRPr="00466B5E">
        <w:rPr>
          <w:rFonts w:ascii="Times New Roman" w:eastAsia="inter" w:hAnsi="Times New Roman" w:cs="Times New Roman"/>
          <w:color w:val="000000"/>
          <w:sz w:val="23"/>
          <w:szCs w:val="24"/>
        </w:rPr>
        <w:t xml:space="preserve"> to 52% at 1.2 Gbps, this remains acceptable for Apple M-series laptops used in field trials.</w:t>
      </w:r>
    </w:p>
    <w:p w14:paraId="444704FD"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Flow State Management</w:t>
      </w:r>
    </w:p>
    <w:p w14:paraId="739749E1" w14:textId="38FBB519"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The system maintains per-flow statistics using efficient hash-based lookups keyed by the bidirectional five-tuple. A dedicated FlowStats container tracks packet counts, byte totals, inter-arrival times and selected flag frequencies without buffering full payloads, thereby satisfying GDPR data-</w:t>
      </w:r>
      <w:r w:rsidR="00D63E3C" w:rsidRPr="00466B5E">
        <w:rPr>
          <w:rFonts w:ascii="Times New Roman" w:eastAsia="inter" w:hAnsi="Times New Roman" w:cs="Times New Roman"/>
          <w:color w:val="000000"/>
          <w:sz w:val="23"/>
          <w:szCs w:val="24"/>
        </w:rPr>
        <w:t>minimization</w:t>
      </w:r>
      <w:r w:rsidRPr="00466B5E">
        <w:rPr>
          <w:rFonts w:ascii="Times New Roman" w:eastAsia="inter" w:hAnsi="Times New Roman" w:cs="Times New Roman"/>
          <w:color w:val="000000"/>
          <w:sz w:val="23"/>
          <w:szCs w:val="24"/>
        </w:rPr>
        <w:t xml:space="preserve"> guidelines.</w:t>
      </w:r>
    </w:p>
    <w:p w14:paraId="0DFA3321"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Flow timeout mechanisms prevent memory exhaustion during high-traffic periods, automatically evicting inactive flows after 300 seconds. This approach balances memory efficiency with the need to capture long-lived sessions such as video streams or large file transfers.</w:t>
      </w:r>
    </w:p>
    <w:p w14:paraId="52882C2A" w14:textId="01D62939"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lastRenderedPageBreak/>
        <w:t xml:space="preserve">The hash-table implementation uses Python's defaultdict structure with UUID-based flow identification, ensuring collision-free tracking of concurrent sessions. Statistical calculations are performed incrementally to </w:t>
      </w:r>
      <w:r w:rsidR="00D63E3C" w:rsidRPr="00466B5E">
        <w:rPr>
          <w:rFonts w:ascii="Times New Roman" w:eastAsia="inter" w:hAnsi="Times New Roman" w:cs="Times New Roman"/>
          <w:color w:val="000000"/>
          <w:sz w:val="23"/>
          <w:szCs w:val="24"/>
        </w:rPr>
        <w:t>minimize</w:t>
      </w:r>
      <w:r w:rsidRPr="00466B5E">
        <w:rPr>
          <w:rFonts w:ascii="Times New Roman" w:eastAsia="inter" w:hAnsi="Times New Roman" w:cs="Times New Roman"/>
          <w:color w:val="000000"/>
          <w:sz w:val="23"/>
          <w:szCs w:val="24"/>
        </w:rPr>
        <w:t xml:space="preserve"> computational overhead during packet processing.</w:t>
      </w:r>
    </w:p>
    <w:p w14:paraId="4D13236B"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Streaming Pipeline</w:t>
      </w:r>
    </w:p>
    <w:p w14:paraId="7242A9BE"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Kafka Topic Configuration</w:t>
      </w:r>
    </w:p>
    <w:p w14:paraId="0276D11E" w14:textId="77777777" w:rsidR="00456A33" w:rsidRPr="00466B5E" w:rsidRDefault="00000000">
      <w:pPr>
        <w:numPr>
          <w:ilvl w:val="0"/>
          <w:numId w:val="3"/>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Topic Name</w:t>
      </w:r>
      <w:r w:rsidRPr="00466B5E">
        <w:rPr>
          <w:rFonts w:ascii="Times New Roman" w:eastAsia="inter" w:hAnsi="Times New Roman" w:cs="Times New Roman"/>
          <w:color w:val="000000"/>
          <w:sz w:val="23"/>
          <w:szCs w:val="24"/>
        </w:rPr>
        <w:t xml:space="preserve">: </w:t>
      </w:r>
      <w:r w:rsidRPr="00466B5E">
        <w:rPr>
          <w:rStyle w:val="VerbatimChar"/>
          <w:rFonts w:ascii="Times New Roman" w:eastAsia="IBM Plex Mono" w:hAnsi="Times New Roman" w:cs="Times New Roman"/>
          <w:color w:val="000000"/>
          <w:sz w:val="20"/>
          <w:szCs w:val="24"/>
          <w:shd w:val="clear" w:color="auto" w:fill="F8F8FA"/>
        </w:rPr>
        <w:t>network_flows</w:t>
      </w:r>
    </w:p>
    <w:p w14:paraId="23411F60" w14:textId="3C763EBE" w:rsidR="00456A33" w:rsidRPr="00466B5E" w:rsidRDefault="00000000">
      <w:pPr>
        <w:numPr>
          <w:ilvl w:val="0"/>
          <w:numId w:val="3"/>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Producer Configuration</w:t>
      </w:r>
      <w:r w:rsidRPr="00466B5E">
        <w:rPr>
          <w:rFonts w:ascii="Times New Roman" w:eastAsia="inter" w:hAnsi="Times New Roman" w:cs="Times New Roman"/>
          <w:color w:val="000000"/>
          <w:sz w:val="23"/>
          <w:szCs w:val="24"/>
        </w:rPr>
        <w:t xml:space="preserve">: The capture modules </w:t>
      </w:r>
      <w:r w:rsidR="00D63E3C" w:rsidRPr="00466B5E">
        <w:rPr>
          <w:rFonts w:ascii="Times New Roman" w:eastAsia="inter" w:hAnsi="Times New Roman" w:cs="Times New Roman"/>
          <w:color w:val="000000"/>
          <w:sz w:val="23"/>
          <w:szCs w:val="24"/>
        </w:rPr>
        <w:t>serialize</w:t>
      </w:r>
      <w:r w:rsidRPr="00466B5E">
        <w:rPr>
          <w:rFonts w:ascii="Times New Roman" w:eastAsia="inter" w:hAnsi="Times New Roman" w:cs="Times New Roman"/>
          <w:color w:val="000000"/>
          <w:sz w:val="23"/>
          <w:szCs w:val="24"/>
        </w:rPr>
        <w:t xml:space="preserve"> each flow into JSON and write to Kafka with the source IP as the key, ensuring partition affinity for hotspot analysis.</w:t>
      </w:r>
    </w:p>
    <w:p w14:paraId="145D778D" w14:textId="205B7A95" w:rsidR="00456A33" w:rsidRPr="00466B5E" w:rsidRDefault="00000000">
      <w:pPr>
        <w:numPr>
          <w:ilvl w:val="0"/>
          <w:numId w:val="3"/>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Consumer Group</w:t>
      </w:r>
      <w:r w:rsidRPr="00466B5E">
        <w:rPr>
          <w:rFonts w:ascii="Times New Roman" w:eastAsia="inter" w:hAnsi="Times New Roman" w:cs="Times New Roman"/>
          <w:color w:val="000000"/>
          <w:sz w:val="23"/>
          <w:szCs w:val="24"/>
        </w:rPr>
        <w:t xml:space="preserve">: Job servers fetch batches using group ID </w:t>
      </w:r>
      <w:r w:rsidRPr="00466B5E">
        <w:rPr>
          <w:rStyle w:val="VerbatimChar"/>
          <w:rFonts w:ascii="Times New Roman" w:eastAsia="IBM Plex Mono" w:hAnsi="Times New Roman" w:cs="Times New Roman"/>
          <w:color w:val="000000"/>
          <w:sz w:val="20"/>
          <w:szCs w:val="24"/>
          <w:shd w:val="clear" w:color="auto" w:fill="F8F8FA"/>
        </w:rPr>
        <w:t>job_server_group</w:t>
      </w:r>
      <w:r w:rsidRPr="00466B5E">
        <w:rPr>
          <w:rFonts w:ascii="Times New Roman" w:eastAsia="inter" w:hAnsi="Times New Roman" w:cs="Times New Roman"/>
          <w:color w:val="000000"/>
          <w:sz w:val="23"/>
          <w:szCs w:val="24"/>
        </w:rPr>
        <w:t xml:space="preserve">, enrich metadata and forward to the ML micro-service. Auto-offset reset is configured to </w:t>
      </w:r>
      <w:r w:rsidRPr="00466B5E">
        <w:rPr>
          <w:rStyle w:val="VerbatimChar"/>
          <w:rFonts w:ascii="Times New Roman" w:eastAsia="IBM Plex Mono" w:hAnsi="Times New Roman" w:cs="Times New Roman"/>
          <w:color w:val="000000"/>
          <w:sz w:val="20"/>
          <w:szCs w:val="24"/>
          <w:shd w:val="clear" w:color="auto" w:fill="F8F8FA"/>
        </w:rPr>
        <w:t>latest</w:t>
      </w:r>
      <w:r w:rsidRPr="00466B5E">
        <w:rPr>
          <w:rFonts w:ascii="Times New Roman" w:eastAsia="inter" w:hAnsi="Times New Roman" w:cs="Times New Roman"/>
          <w:color w:val="000000"/>
          <w:sz w:val="23"/>
          <w:szCs w:val="24"/>
        </w:rPr>
        <w:t xml:space="preserve"> to </w:t>
      </w:r>
      <w:r w:rsidR="00D63E3C" w:rsidRPr="00466B5E">
        <w:rPr>
          <w:rFonts w:ascii="Times New Roman" w:eastAsia="inter" w:hAnsi="Times New Roman" w:cs="Times New Roman"/>
          <w:color w:val="000000"/>
          <w:sz w:val="23"/>
          <w:szCs w:val="24"/>
        </w:rPr>
        <w:t>minimize</w:t>
      </w:r>
      <w:r w:rsidRPr="00466B5E">
        <w:rPr>
          <w:rFonts w:ascii="Times New Roman" w:eastAsia="inter" w:hAnsi="Times New Roman" w:cs="Times New Roman"/>
          <w:color w:val="000000"/>
          <w:sz w:val="23"/>
          <w:szCs w:val="24"/>
        </w:rPr>
        <w:t xml:space="preserve"> replay lag, while the group configuration guarantees at-least-once delivery.</w:t>
      </w:r>
    </w:p>
    <w:p w14:paraId="60C02640"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Multithreaded Job Servers</w:t>
      </w:r>
    </w:p>
    <w:p w14:paraId="468850C6" w14:textId="236D02B8"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A thread-pool sized at 2×CPU cores processes messages concurrently, </w:t>
      </w:r>
      <w:r w:rsidR="00D63E3C" w:rsidRPr="00466B5E">
        <w:rPr>
          <w:rFonts w:ascii="Times New Roman" w:eastAsia="inter" w:hAnsi="Times New Roman" w:cs="Times New Roman"/>
          <w:color w:val="000000"/>
          <w:sz w:val="23"/>
          <w:szCs w:val="24"/>
        </w:rPr>
        <w:t>amortizing</w:t>
      </w:r>
      <w:r w:rsidRPr="00466B5E">
        <w:rPr>
          <w:rFonts w:ascii="Times New Roman" w:eastAsia="inter" w:hAnsi="Times New Roman" w:cs="Times New Roman"/>
          <w:color w:val="000000"/>
          <w:sz w:val="23"/>
          <w:szCs w:val="24"/>
        </w:rPr>
        <w:t xml:space="preserve"> I/O latency when calling the ML service. The implementation uses ThreadPoolExecutor with a bounded queue of 10,000 elements; excess flows are dropped with explicit log entries, preventing memory blow-ups during volumetric attacks.</w:t>
      </w:r>
    </w:p>
    <w:p w14:paraId="768F8881"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Back-pressure management ensures system stability during peak traffic periods. The processor threads continuously poll the Kafka consumer, extract flow features, enrich with metadata (request IDs, timestamps), and forward to the ML prediction service via REST API calls.</w:t>
      </w:r>
    </w:p>
    <w:p w14:paraId="7B74AF20"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Machine-Learning Component</w:t>
      </w:r>
    </w:p>
    <w:p w14:paraId="466F5EFA"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Dataset &amp; Pre-processing</w:t>
      </w:r>
    </w:p>
    <w:p w14:paraId="399B7C81"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The CIC-DDoS-2019 CSV includes 88 raw attributes per packet flow. Pre-processing maps original column headers to the exact 28-feature API contract through a comprehensive mapping dictionary. Missing columns observed during real-world capture are zero-filled to avoid runtime crashes.</w:t>
      </w:r>
    </w:p>
    <w:p w14:paraId="1D0438FB"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Class Balancing</w:t>
      </w:r>
    </w:p>
    <w:p w14:paraId="460AC009" w14:textId="7DCAFD39" w:rsidR="00456A33" w:rsidRPr="00466B5E" w:rsidRDefault="00466B5E">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lastRenderedPageBreak/>
        <w:t>Random under-sampling</w:t>
      </w:r>
      <w:r w:rsidR="00000000" w:rsidRPr="00466B5E">
        <w:rPr>
          <w:rFonts w:ascii="Times New Roman" w:eastAsia="inter" w:hAnsi="Times New Roman" w:cs="Times New Roman"/>
          <w:color w:val="000000"/>
          <w:sz w:val="23"/>
          <w:szCs w:val="24"/>
        </w:rPr>
        <w:t xml:space="preserve"> </w:t>
      </w:r>
      <w:r w:rsidR="00D63E3C" w:rsidRPr="00466B5E">
        <w:rPr>
          <w:rFonts w:ascii="Times New Roman" w:eastAsia="inter" w:hAnsi="Times New Roman" w:cs="Times New Roman"/>
          <w:color w:val="000000"/>
          <w:sz w:val="23"/>
          <w:szCs w:val="24"/>
        </w:rPr>
        <w:t>equalizes</w:t>
      </w:r>
      <w:r w:rsidR="00000000" w:rsidRPr="00466B5E">
        <w:rPr>
          <w:rFonts w:ascii="Times New Roman" w:eastAsia="inter" w:hAnsi="Times New Roman" w:cs="Times New Roman"/>
          <w:color w:val="000000"/>
          <w:sz w:val="23"/>
          <w:szCs w:val="24"/>
        </w:rPr>
        <w:t xml:space="preserve"> </w:t>
      </w:r>
      <w:r>
        <w:rPr>
          <w:rFonts w:ascii="Times New Roman" w:eastAsia="inter" w:hAnsi="Times New Roman" w:cs="Times New Roman"/>
          <w:color w:val="000000"/>
          <w:sz w:val="23"/>
          <w:szCs w:val="24"/>
        </w:rPr>
        <w:t>Attack and Benign</w:t>
      </w:r>
      <w:r w:rsidR="00000000" w:rsidRPr="00466B5E">
        <w:rPr>
          <w:rFonts w:ascii="Times New Roman" w:eastAsia="inter" w:hAnsi="Times New Roman" w:cs="Times New Roman"/>
          <w:color w:val="000000"/>
          <w:sz w:val="23"/>
          <w:szCs w:val="24"/>
        </w:rPr>
        <w:t xml:space="preserve"> samples at 100,000</w:t>
      </w:r>
      <w:r>
        <w:rPr>
          <w:rFonts w:ascii="Times New Roman" w:eastAsia="inter" w:hAnsi="Times New Roman" w:cs="Times New Roman"/>
          <w:color w:val="000000"/>
          <w:sz w:val="23"/>
          <w:szCs w:val="24"/>
        </w:rPr>
        <w:t>:300,000</w:t>
      </w:r>
      <w:r w:rsidR="00000000" w:rsidRPr="00466B5E">
        <w:rPr>
          <w:rFonts w:ascii="Times New Roman" w:eastAsia="inter" w:hAnsi="Times New Roman" w:cs="Times New Roman"/>
          <w:color w:val="000000"/>
          <w:sz w:val="23"/>
          <w:szCs w:val="24"/>
        </w:rPr>
        <w:t>, preventing bias towards the majority benign class. This approach ensures balanced training while maintaining computational efficiency during model training phases.</w:t>
      </w:r>
    </w:p>
    <w:p w14:paraId="257604B8"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Feature Scaling</w:t>
      </w:r>
    </w:p>
    <w:p w14:paraId="3B9FCC74" w14:textId="4841E59C"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StandardScaler </w:t>
      </w:r>
      <w:r w:rsidR="00D63E3C" w:rsidRPr="00466B5E">
        <w:rPr>
          <w:rFonts w:ascii="Times New Roman" w:eastAsia="inter" w:hAnsi="Times New Roman" w:cs="Times New Roman"/>
          <w:color w:val="000000"/>
          <w:sz w:val="23"/>
          <w:szCs w:val="24"/>
        </w:rPr>
        <w:t>normalizes</w:t>
      </w:r>
      <w:r w:rsidRPr="00466B5E">
        <w:rPr>
          <w:rFonts w:ascii="Times New Roman" w:eastAsia="inter" w:hAnsi="Times New Roman" w:cs="Times New Roman"/>
          <w:color w:val="000000"/>
          <w:sz w:val="23"/>
          <w:szCs w:val="24"/>
        </w:rPr>
        <w:t xml:space="preserve"> variance to accelerate convergence of gradient-boosting models. The scaler is fitted during training and preserved with the model for consistent preprocessing during inference.</w:t>
      </w:r>
    </w:p>
    <w:p w14:paraId="7C734E29"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Ensemble Configuration</w:t>
      </w:r>
    </w:p>
    <w:p w14:paraId="6E8A7ACB"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Table 2: Ensemble Model Configuration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94"/>
        <w:gridCol w:w="3810"/>
        <w:gridCol w:w="3180"/>
      </w:tblGrid>
      <w:tr w:rsidR="00456A33" w:rsidRPr="00466B5E" w14:paraId="359939B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95C05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Sub-Model</w:t>
            </w:r>
          </w:p>
        </w:tc>
        <w:tc>
          <w:tcPr>
            <w:tcW w:w="0" w:type="auto"/>
            <w:tcBorders>
              <w:top w:val="single" w:sz="1" w:space="0" w:color="000000"/>
              <w:bottom w:val="single" w:sz="1" w:space="0" w:color="000000"/>
              <w:right w:val="single" w:sz="1" w:space="0" w:color="000000"/>
            </w:tcBorders>
          </w:tcPr>
          <w:p w14:paraId="7900E0E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Hyper-Parameters</w:t>
            </w:r>
          </w:p>
        </w:tc>
        <w:tc>
          <w:tcPr>
            <w:tcW w:w="0" w:type="auto"/>
            <w:tcBorders>
              <w:top w:val="single" w:sz="1" w:space="0" w:color="000000"/>
              <w:bottom w:val="single" w:sz="1" w:space="0" w:color="000000"/>
            </w:tcBorders>
          </w:tcPr>
          <w:p w14:paraId="31C0340A"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Purpose</w:t>
            </w:r>
          </w:p>
        </w:tc>
      </w:tr>
      <w:tr w:rsidR="00456A33" w:rsidRPr="00466B5E" w14:paraId="02611D0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48631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Random Forest</w:t>
            </w:r>
          </w:p>
        </w:tc>
        <w:tc>
          <w:tcPr>
            <w:tcW w:w="0" w:type="auto"/>
            <w:tcBorders>
              <w:top w:val="single" w:sz="1" w:space="0" w:color="000000"/>
              <w:bottom w:val="single" w:sz="1" w:space="0" w:color="000000"/>
              <w:right w:val="single" w:sz="1" w:space="0" w:color="000000"/>
            </w:tcBorders>
          </w:tcPr>
          <w:p w14:paraId="3E0E7758" w14:textId="12746C21"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 xml:space="preserve">1,000 trees, depth 20, </w:t>
            </w:r>
            <w:r w:rsidR="00D63E3C" w:rsidRPr="00466B5E">
              <w:rPr>
                <w:rFonts w:ascii="Times New Roman" w:eastAsia="inter" w:hAnsi="Times New Roman" w:cs="Times New Roman"/>
                <w:color w:val="000000"/>
                <w:sz w:val="19"/>
                <w:szCs w:val="24"/>
              </w:rPr>
              <w:t>class weight</w:t>
            </w:r>
            <w:r w:rsidRPr="00466B5E">
              <w:rPr>
                <w:rFonts w:ascii="Times New Roman" w:eastAsia="inter" w:hAnsi="Times New Roman" w:cs="Times New Roman"/>
                <w:color w:val="000000"/>
                <w:sz w:val="19"/>
                <w:szCs w:val="24"/>
              </w:rPr>
              <w:t xml:space="preserve"> balanced</w:t>
            </w:r>
          </w:p>
        </w:tc>
        <w:tc>
          <w:tcPr>
            <w:tcW w:w="0" w:type="auto"/>
            <w:tcBorders>
              <w:top w:val="single" w:sz="1" w:space="0" w:color="000000"/>
              <w:bottom w:val="single" w:sz="1" w:space="0" w:color="000000"/>
            </w:tcBorders>
          </w:tcPr>
          <w:p w14:paraId="4C054CD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Baseline variance reduction</w:t>
            </w:r>
          </w:p>
        </w:tc>
      </w:tr>
      <w:tr w:rsidR="00456A33" w:rsidRPr="00466B5E" w14:paraId="36A71BE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A3A8B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XGBoost</w:t>
            </w:r>
          </w:p>
        </w:tc>
        <w:tc>
          <w:tcPr>
            <w:tcW w:w="0" w:type="auto"/>
            <w:tcBorders>
              <w:top w:val="single" w:sz="1" w:space="0" w:color="000000"/>
              <w:bottom w:val="single" w:sz="1" w:space="0" w:color="000000"/>
              <w:right w:val="single" w:sz="1" w:space="0" w:color="000000"/>
            </w:tcBorders>
          </w:tcPr>
          <w:p w14:paraId="3B8BD15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1,000 estimators, LR 0.05, colsample 0.9</w:t>
            </w:r>
          </w:p>
        </w:tc>
        <w:tc>
          <w:tcPr>
            <w:tcW w:w="0" w:type="auto"/>
            <w:tcBorders>
              <w:top w:val="single" w:sz="1" w:space="0" w:color="000000"/>
              <w:bottom w:val="single" w:sz="1" w:space="0" w:color="000000"/>
            </w:tcBorders>
          </w:tcPr>
          <w:p w14:paraId="7DEAE02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Captures complex non-linear patterns</w:t>
            </w:r>
          </w:p>
        </w:tc>
      </w:tr>
      <w:tr w:rsidR="00456A33" w:rsidRPr="00466B5E" w14:paraId="643188E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E73D6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LightGBM</w:t>
            </w:r>
          </w:p>
        </w:tc>
        <w:tc>
          <w:tcPr>
            <w:tcW w:w="0" w:type="auto"/>
            <w:tcBorders>
              <w:top w:val="single" w:sz="1" w:space="0" w:color="000000"/>
              <w:bottom w:val="single" w:sz="1" w:space="0" w:color="000000"/>
              <w:right w:val="single" w:sz="1" w:space="0" w:color="000000"/>
            </w:tcBorders>
          </w:tcPr>
          <w:p w14:paraId="192C2869"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1,000 estimators, depth 10, learning_rate 0.05</w:t>
            </w:r>
          </w:p>
        </w:tc>
        <w:tc>
          <w:tcPr>
            <w:tcW w:w="0" w:type="auto"/>
            <w:tcBorders>
              <w:top w:val="single" w:sz="1" w:space="0" w:color="000000"/>
              <w:bottom w:val="single" w:sz="1" w:space="0" w:color="000000"/>
            </w:tcBorders>
          </w:tcPr>
          <w:p w14:paraId="4E17054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Efficient on large tabular data</w:t>
            </w:r>
          </w:p>
        </w:tc>
      </w:tr>
    </w:tbl>
    <w:p w14:paraId="5B5DA3D0" w14:textId="77777777" w:rsidR="00456A33" w:rsidRPr="00466B5E" w:rsidRDefault="00456A33">
      <w:pPr>
        <w:rPr>
          <w:rFonts w:ascii="Times New Roman" w:hAnsi="Times New Roman" w:cs="Times New Roman"/>
          <w:sz w:val="22"/>
          <w:szCs w:val="24"/>
        </w:rPr>
      </w:pPr>
    </w:p>
    <w:p w14:paraId="32624E9C"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A soft-voting classifier aggregates probability outputs, achieving 99.2% test accuracy and 0.002 standard deviation across five folds using StratifiedKFold cross-validation.</w:t>
      </w:r>
    </w:p>
    <w:p w14:paraId="006E8DAB"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Binary Decision Threshold</w:t>
      </w:r>
    </w:p>
    <w:p w14:paraId="2C3D882D" w14:textId="16E2049C"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The production server flags a flow as malicious only when the predicted attack probability exceeds 90%, reducing false positives fed into SOC ticket queues. This threshold was empirically determined through ROC curve analysis to </w:t>
      </w:r>
      <w:r w:rsidR="00D63E3C" w:rsidRPr="00466B5E">
        <w:rPr>
          <w:rFonts w:ascii="Times New Roman" w:eastAsia="inter" w:hAnsi="Times New Roman" w:cs="Times New Roman"/>
          <w:color w:val="000000"/>
          <w:sz w:val="23"/>
          <w:szCs w:val="24"/>
        </w:rPr>
        <w:t>optimize</w:t>
      </w:r>
      <w:r w:rsidRPr="00466B5E">
        <w:rPr>
          <w:rFonts w:ascii="Times New Roman" w:eastAsia="inter" w:hAnsi="Times New Roman" w:cs="Times New Roman"/>
          <w:color w:val="000000"/>
          <w:sz w:val="23"/>
          <w:szCs w:val="24"/>
        </w:rPr>
        <w:t xml:space="preserve"> the precision-recall trade-off.</w:t>
      </w:r>
    </w:p>
    <w:p w14:paraId="4F9E02E2"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API &amp; Deployment</w:t>
      </w:r>
    </w:p>
    <w:p w14:paraId="7BE189F4"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Unified FastAPI + gRPC Server</w:t>
      </w:r>
    </w:p>
    <w:p w14:paraId="167642D0" w14:textId="77777777" w:rsidR="00456A33" w:rsidRPr="00466B5E" w:rsidRDefault="00000000">
      <w:pPr>
        <w:numPr>
          <w:ilvl w:val="0"/>
          <w:numId w:val="4"/>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REST Endpoint</w:t>
      </w:r>
      <w:r w:rsidRPr="00466B5E">
        <w:rPr>
          <w:rFonts w:ascii="Times New Roman" w:eastAsia="inter" w:hAnsi="Times New Roman" w:cs="Times New Roman"/>
          <w:color w:val="000000"/>
          <w:sz w:val="23"/>
          <w:szCs w:val="24"/>
        </w:rPr>
        <w:t xml:space="preserve">: </w:t>
      </w:r>
      <w:r w:rsidRPr="00466B5E">
        <w:rPr>
          <w:rStyle w:val="VerbatimChar"/>
          <w:rFonts w:ascii="Times New Roman" w:eastAsia="IBM Plex Mono" w:hAnsi="Times New Roman" w:cs="Times New Roman"/>
          <w:color w:val="000000"/>
          <w:sz w:val="20"/>
          <w:szCs w:val="24"/>
          <w:shd w:val="clear" w:color="auto" w:fill="F8F8FA"/>
        </w:rPr>
        <w:t>/predict</w:t>
      </w:r>
      <w:r w:rsidRPr="00466B5E">
        <w:rPr>
          <w:rFonts w:ascii="Times New Roman" w:eastAsia="inter" w:hAnsi="Times New Roman" w:cs="Times New Roman"/>
          <w:color w:val="000000"/>
          <w:sz w:val="23"/>
          <w:szCs w:val="24"/>
        </w:rPr>
        <w:t xml:space="preserve"> accepts a single JSON flow and returns </w:t>
      </w:r>
      <w:r w:rsidRPr="00466B5E">
        <w:rPr>
          <w:rStyle w:val="VerbatimChar"/>
          <w:rFonts w:ascii="Times New Roman" w:eastAsia="IBM Plex Mono" w:hAnsi="Times New Roman" w:cs="Times New Roman"/>
          <w:color w:val="000000"/>
          <w:sz w:val="20"/>
          <w:szCs w:val="24"/>
          <w:shd w:val="clear" w:color="auto" w:fill="F8F8FA"/>
        </w:rPr>
        <w:t>PredictionResponse</w:t>
      </w:r>
      <w:r w:rsidRPr="00466B5E">
        <w:rPr>
          <w:rFonts w:ascii="Times New Roman" w:eastAsia="inter" w:hAnsi="Times New Roman" w:cs="Times New Roman"/>
          <w:color w:val="000000"/>
          <w:sz w:val="23"/>
          <w:szCs w:val="24"/>
        </w:rPr>
        <w:t xml:space="preserve"> with latency metrics and confidence scores.</w:t>
      </w:r>
    </w:p>
    <w:p w14:paraId="51EDF210" w14:textId="77777777" w:rsidR="00456A33" w:rsidRPr="00466B5E" w:rsidRDefault="00000000">
      <w:pPr>
        <w:numPr>
          <w:ilvl w:val="0"/>
          <w:numId w:val="4"/>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gRPC Service</w:t>
      </w:r>
      <w:r w:rsidRPr="00466B5E">
        <w:rPr>
          <w:rFonts w:ascii="Times New Roman" w:eastAsia="inter" w:hAnsi="Times New Roman" w:cs="Times New Roman"/>
          <w:color w:val="000000"/>
          <w:sz w:val="23"/>
          <w:szCs w:val="24"/>
        </w:rPr>
        <w:t xml:space="preserve">: </w:t>
      </w:r>
      <w:r w:rsidRPr="00466B5E">
        <w:rPr>
          <w:rStyle w:val="VerbatimChar"/>
          <w:rFonts w:ascii="Times New Roman" w:eastAsia="IBM Plex Mono" w:hAnsi="Times New Roman" w:cs="Times New Roman"/>
          <w:color w:val="000000"/>
          <w:sz w:val="20"/>
          <w:szCs w:val="24"/>
          <w:shd w:val="clear" w:color="auto" w:fill="F8F8FA"/>
        </w:rPr>
        <w:t>DDoSDetectionService</w:t>
      </w:r>
      <w:r w:rsidRPr="00466B5E">
        <w:rPr>
          <w:rFonts w:ascii="Times New Roman" w:eastAsia="inter" w:hAnsi="Times New Roman" w:cs="Times New Roman"/>
          <w:color w:val="000000"/>
          <w:sz w:val="23"/>
          <w:szCs w:val="24"/>
        </w:rPr>
        <w:t xml:space="preserve"> exposes </w:t>
      </w:r>
      <w:r w:rsidRPr="00466B5E">
        <w:rPr>
          <w:rStyle w:val="VerbatimChar"/>
          <w:rFonts w:ascii="Times New Roman" w:eastAsia="IBM Plex Mono" w:hAnsi="Times New Roman" w:cs="Times New Roman"/>
          <w:color w:val="000000"/>
          <w:sz w:val="20"/>
          <w:szCs w:val="24"/>
          <w:shd w:val="clear" w:color="auto" w:fill="F8F8FA"/>
        </w:rPr>
        <w:t>Predict</w:t>
      </w:r>
      <w:r w:rsidRPr="00466B5E">
        <w:rPr>
          <w:rFonts w:ascii="Times New Roman" w:eastAsia="inter" w:hAnsi="Times New Roman" w:cs="Times New Roman"/>
          <w:color w:val="000000"/>
          <w:sz w:val="23"/>
          <w:szCs w:val="24"/>
        </w:rPr>
        <w:t xml:space="preserve">, </w:t>
      </w:r>
      <w:r w:rsidRPr="00466B5E">
        <w:rPr>
          <w:rStyle w:val="VerbatimChar"/>
          <w:rFonts w:ascii="Times New Roman" w:eastAsia="IBM Plex Mono" w:hAnsi="Times New Roman" w:cs="Times New Roman"/>
          <w:color w:val="000000"/>
          <w:sz w:val="20"/>
          <w:szCs w:val="24"/>
          <w:shd w:val="clear" w:color="auto" w:fill="F8F8FA"/>
        </w:rPr>
        <w:t>PredictBatch</w:t>
      </w:r>
      <w:r w:rsidRPr="00466B5E">
        <w:rPr>
          <w:rFonts w:ascii="Times New Roman" w:eastAsia="inter" w:hAnsi="Times New Roman" w:cs="Times New Roman"/>
          <w:color w:val="000000"/>
          <w:sz w:val="23"/>
          <w:szCs w:val="24"/>
        </w:rPr>
        <w:t xml:space="preserve"> and </w:t>
      </w:r>
      <w:r w:rsidRPr="00466B5E">
        <w:rPr>
          <w:rStyle w:val="VerbatimChar"/>
          <w:rFonts w:ascii="Times New Roman" w:eastAsia="IBM Plex Mono" w:hAnsi="Times New Roman" w:cs="Times New Roman"/>
          <w:color w:val="000000"/>
          <w:sz w:val="20"/>
          <w:szCs w:val="24"/>
          <w:shd w:val="clear" w:color="auto" w:fill="F8F8FA"/>
        </w:rPr>
        <w:t>HealthCheck</w:t>
      </w:r>
      <w:r w:rsidRPr="00466B5E">
        <w:rPr>
          <w:rFonts w:ascii="Times New Roman" w:eastAsia="inter" w:hAnsi="Times New Roman" w:cs="Times New Roman"/>
          <w:color w:val="000000"/>
          <w:sz w:val="23"/>
          <w:szCs w:val="24"/>
        </w:rPr>
        <w:t xml:space="preserve"> RPCs for low-overhead, high-frequency integrations with Nginx WAF plugins.</w:t>
      </w:r>
    </w:p>
    <w:p w14:paraId="306C3B1C" w14:textId="77777777" w:rsidR="00456A33" w:rsidRPr="00466B5E" w:rsidRDefault="00000000">
      <w:pPr>
        <w:numPr>
          <w:ilvl w:val="0"/>
          <w:numId w:val="4"/>
        </w:numPr>
        <w:spacing w:before="105" w:after="105"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lastRenderedPageBreak/>
        <w:t>Model Loading</w:t>
      </w:r>
      <w:r w:rsidRPr="00466B5E">
        <w:rPr>
          <w:rFonts w:ascii="Times New Roman" w:eastAsia="inter" w:hAnsi="Times New Roman" w:cs="Times New Roman"/>
          <w:color w:val="000000"/>
          <w:sz w:val="23"/>
          <w:szCs w:val="24"/>
        </w:rPr>
        <w:t>: The server auto-loads the trained model at start-up, logging the object type, feature order and version string to facilitate A/B deployments.</w:t>
      </w:r>
    </w:p>
    <w:p w14:paraId="43247F35"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Health &amp; Observability</w:t>
      </w:r>
    </w:p>
    <w:p w14:paraId="6A30EC84"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The </w:t>
      </w:r>
      <w:r w:rsidRPr="00466B5E">
        <w:rPr>
          <w:rStyle w:val="VerbatimChar"/>
          <w:rFonts w:ascii="Times New Roman" w:eastAsia="IBM Plex Mono" w:hAnsi="Times New Roman" w:cs="Times New Roman"/>
          <w:color w:val="000000"/>
          <w:sz w:val="20"/>
          <w:szCs w:val="24"/>
          <w:shd w:val="clear" w:color="auto" w:fill="F8F8FA"/>
        </w:rPr>
        <w:t>/health</w:t>
      </w:r>
      <w:r w:rsidRPr="00466B5E">
        <w:rPr>
          <w:rFonts w:ascii="Times New Roman" w:eastAsia="inter" w:hAnsi="Times New Roman" w:cs="Times New Roman"/>
          <w:color w:val="000000"/>
          <w:sz w:val="23"/>
          <w:szCs w:val="24"/>
        </w:rPr>
        <w:t xml:space="preserve"> endpoint returns model status, uptime and feature-count so that Kubernetes liveness probes can act upon degraded states. Structured JSON logs include request IDs propagated end-to-end via Kafka for distributed tracing capabilities.</w:t>
      </w:r>
    </w:p>
    <w:p w14:paraId="71EE831B" w14:textId="01E15389"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Cross-platform compatibility is ensured through Docker </w:t>
      </w:r>
      <w:r w:rsidR="00D63E3C" w:rsidRPr="00466B5E">
        <w:rPr>
          <w:rFonts w:ascii="Times New Roman" w:eastAsia="inter" w:hAnsi="Times New Roman" w:cs="Times New Roman"/>
          <w:color w:val="000000"/>
          <w:sz w:val="23"/>
          <w:szCs w:val="24"/>
        </w:rPr>
        <w:t>containerization</w:t>
      </w:r>
      <w:r w:rsidRPr="00466B5E">
        <w:rPr>
          <w:rFonts w:ascii="Times New Roman" w:eastAsia="inter" w:hAnsi="Times New Roman" w:cs="Times New Roman"/>
          <w:color w:val="000000"/>
          <w:sz w:val="23"/>
          <w:szCs w:val="24"/>
        </w:rPr>
        <w:t xml:space="preserve">, with separate base images </w:t>
      </w:r>
      <w:r w:rsidR="00D63E3C" w:rsidRPr="00466B5E">
        <w:rPr>
          <w:rFonts w:ascii="Times New Roman" w:eastAsia="inter" w:hAnsi="Times New Roman" w:cs="Times New Roman"/>
          <w:color w:val="000000"/>
          <w:sz w:val="23"/>
          <w:szCs w:val="24"/>
        </w:rPr>
        <w:t>optimized</w:t>
      </w:r>
      <w:r w:rsidRPr="00466B5E">
        <w:rPr>
          <w:rFonts w:ascii="Times New Roman" w:eastAsia="inter" w:hAnsi="Times New Roman" w:cs="Times New Roman"/>
          <w:color w:val="000000"/>
          <w:sz w:val="23"/>
          <w:szCs w:val="24"/>
        </w:rPr>
        <w:t xml:space="preserve"> for Linux and macOS deployment scenarios.</w:t>
      </w:r>
    </w:p>
    <w:p w14:paraId="66288603"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Performance Evaluation</w:t>
      </w:r>
    </w:p>
    <w:p w14:paraId="3BAA0DD0"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End-to-End Latency</w:t>
      </w:r>
    </w:p>
    <w:p w14:paraId="05E0AD8C"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Table 3: End-to-End Latency Breakdown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22"/>
        <w:gridCol w:w="1414"/>
        <w:gridCol w:w="1467"/>
        <w:gridCol w:w="3106"/>
      </w:tblGrid>
      <w:tr w:rsidR="00456A33" w:rsidRPr="00466B5E" w14:paraId="4961106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76E843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Stage</w:t>
            </w:r>
          </w:p>
        </w:tc>
        <w:tc>
          <w:tcPr>
            <w:tcW w:w="0" w:type="auto"/>
            <w:tcBorders>
              <w:top w:val="single" w:sz="1" w:space="0" w:color="000000"/>
              <w:bottom w:val="single" w:sz="1" w:space="0" w:color="000000"/>
              <w:right w:val="single" w:sz="1" w:space="0" w:color="000000"/>
            </w:tcBorders>
          </w:tcPr>
          <w:p w14:paraId="05D20559"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Mean Latency</w:t>
            </w:r>
          </w:p>
        </w:tc>
        <w:tc>
          <w:tcPr>
            <w:tcW w:w="0" w:type="auto"/>
            <w:tcBorders>
              <w:top w:val="single" w:sz="1" w:space="0" w:color="000000"/>
              <w:bottom w:val="single" w:sz="1" w:space="0" w:color="000000"/>
              <w:right w:val="single" w:sz="1" w:space="0" w:color="000000"/>
            </w:tcBorders>
          </w:tcPr>
          <w:p w14:paraId="6523EDF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95th Percentile</w:t>
            </w:r>
          </w:p>
        </w:tc>
        <w:tc>
          <w:tcPr>
            <w:tcW w:w="0" w:type="auto"/>
            <w:tcBorders>
              <w:top w:val="single" w:sz="1" w:space="0" w:color="000000"/>
              <w:bottom w:val="single" w:sz="1" w:space="0" w:color="000000"/>
            </w:tcBorders>
          </w:tcPr>
          <w:p w14:paraId="2E6DE7C4"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Notes</w:t>
            </w:r>
          </w:p>
        </w:tc>
      </w:tr>
      <w:tr w:rsidR="00456A33" w:rsidRPr="00466B5E" w14:paraId="5493ED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BBF6D8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Packet→Kafka</w:t>
            </w:r>
          </w:p>
        </w:tc>
        <w:tc>
          <w:tcPr>
            <w:tcW w:w="0" w:type="auto"/>
            <w:tcBorders>
              <w:top w:val="single" w:sz="1" w:space="0" w:color="000000"/>
              <w:bottom w:val="single" w:sz="1" w:space="0" w:color="000000"/>
              <w:right w:val="single" w:sz="1" w:space="0" w:color="000000"/>
            </w:tcBorders>
          </w:tcPr>
          <w:p w14:paraId="69DA992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9 ms</w:t>
            </w:r>
          </w:p>
        </w:tc>
        <w:tc>
          <w:tcPr>
            <w:tcW w:w="0" w:type="auto"/>
            <w:tcBorders>
              <w:top w:val="single" w:sz="1" w:space="0" w:color="000000"/>
              <w:bottom w:val="single" w:sz="1" w:space="0" w:color="000000"/>
              <w:right w:val="single" w:sz="1" w:space="0" w:color="000000"/>
            </w:tcBorders>
          </w:tcPr>
          <w:p w14:paraId="023272B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14 ms</w:t>
            </w:r>
          </w:p>
        </w:tc>
        <w:tc>
          <w:tcPr>
            <w:tcW w:w="0" w:type="auto"/>
            <w:tcBorders>
              <w:top w:val="single" w:sz="1" w:space="0" w:color="000000"/>
              <w:bottom w:val="single" w:sz="1" w:space="0" w:color="000000"/>
            </w:tcBorders>
          </w:tcPr>
          <w:p w14:paraId="6466BE0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Linux AF_PACKET on 1 Gbps link</w:t>
            </w:r>
          </w:p>
        </w:tc>
      </w:tr>
      <w:tr w:rsidR="00456A33" w:rsidRPr="00466B5E" w14:paraId="428EB3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A12EBDB"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Kafka→JobServer dequeue</w:t>
            </w:r>
          </w:p>
        </w:tc>
        <w:tc>
          <w:tcPr>
            <w:tcW w:w="0" w:type="auto"/>
            <w:tcBorders>
              <w:top w:val="single" w:sz="1" w:space="0" w:color="000000"/>
              <w:bottom w:val="single" w:sz="1" w:space="0" w:color="000000"/>
              <w:right w:val="single" w:sz="1" w:space="0" w:color="000000"/>
            </w:tcBorders>
          </w:tcPr>
          <w:p w14:paraId="52EF05C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4 ms</w:t>
            </w:r>
          </w:p>
        </w:tc>
        <w:tc>
          <w:tcPr>
            <w:tcW w:w="0" w:type="auto"/>
            <w:tcBorders>
              <w:top w:val="single" w:sz="1" w:space="0" w:color="000000"/>
              <w:bottom w:val="single" w:sz="1" w:space="0" w:color="000000"/>
              <w:right w:val="single" w:sz="1" w:space="0" w:color="000000"/>
            </w:tcBorders>
          </w:tcPr>
          <w:p w14:paraId="36BC84BF"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6 ms</w:t>
            </w:r>
          </w:p>
        </w:tc>
        <w:tc>
          <w:tcPr>
            <w:tcW w:w="0" w:type="auto"/>
            <w:tcBorders>
              <w:top w:val="single" w:sz="1" w:space="0" w:color="000000"/>
              <w:bottom w:val="single" w:sz="1" w:space="0" w:color="000000"/>
            </w:tcBorders>
          </w:tcPr>
          <w:p w14:paraId="793D5FB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Queue length &lt;70% capacity</w:t>
            </w:r>
          </w:p>
        </w:tc>
      </w:tr>
      <w:tr w:rsidR="00456A33" w:rsidRPr="00466B5E" w14:paraId="581CB7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776AD17"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JobServer→ML REST</w:t>
            </w:r>
          </w:p>
        </w:tc>
        <w:tc>
          <w:tcPr>
            <w:tcW w:w="0" w:type="auto"/>
            <w:tcBorders>
              <w:top w:val="single" w:sz="1" w:space="0" w:color="000000"/>
              <w:bottom w:val="single" w:sz="1" w:space="0" w:color="000000"/>
              <w:right w:val="single" w:sz="1" w:space="0" w:color="000000"/>
            </w:tcBorders>
          </w:tcPr>
          <w:p w14:paraId="1EDB493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38 ms</w:t>
            </w:r>
          </w:p>
        </w:tc>
        <w:tc>
          <w:tcPr>
            <w:tcW w:w="0" w:type="auto"/>
            <w:tcBorders>
              <w:top w:val="single" w:sz="1" w:space="0" w:color="000000"/>
              <w:bottom w:val="single" w:sz="1" w:space="0" w:color="000000"/>
              <w:right w:val="single" w:sz="1" w:space="0" w:color="000000"/>
            </w:tcBorders>
          </w:tcPr>
          <w:p w14:paraId="5D9562A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60 ms</w:t>
            </w:r>
          </w:p>
        </w:tc>
        <w:tc>
          <w:tcPr>
            <w:tcW w:w="0" w:type="auto"/>
            <w:tcBorders>
              <w:top w:val="single" w:sz="1" w:space="0" w:color="000000"/>
              <w:bottom w:val="single" w:sz="1" w:space="0" w:color="000000"/>
            </w:tcBorders>
          </w:tcPr>
          <w:p w14:paraId="46F5A08A" w14:textId="261BDC90"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 xml:space="preserve">Includes JSON </w:t>
            </w:r>
            <w:r w:rsidR="00D63E3C" w:rsidRPr="00466B5E">
              <w:rPr>
                <w:rFonts w:ascii="Times New Roman" w:eastAsia="inter" w:hAnsi="Times New Roman" w:cs="Times New Roman"/>
                <w:color w:val="000000"/>
                <w:sz w:val="19"/>
                <w:szCs w:val="24"/>
              </w:rPr>
              <w:t>serialization</w:t>
            </w:r>
          </w:p>
        </w:tc>
      </w:tr>
      <w:tr w:rsidR="00456A33" w:rsidRPr="00466B5E" w14:paraId="002D1DA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A9730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ML Inference</w:t>
            </w:r>
          </w:p>
        </w:tc>
        <w:tc>
          <w:tcPr>
            <w:tcW w:w="0" w:type="auto"/>
            <w:tcBorders>
              <w:top w:val="single" w:sz="1" w:space="0" w:color="000000"/>
              <w:bottom w:val="single" w:sz="1" w:space="0" w:color="000000"/>
              <w:right w:val="single" w:sz="1" w:space="0" w:color="000000"/>
            </w:tcBorders>
          </w:tcPr>
          <w:p w14:paraId="5FADD24A"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22 ms</w:t>
            </w:r>
          </w:p>
        </w:tc>
        <w:tc>
          <w:tcPr>
            <w:tcW w:w="0" w:type="auto"/>
            <w:tcBorders>
              <w:top w:val="single" w:sz="1" w:space="0" w:color="000000"/>
              <w:bottom w:val="single" w:sz="1" w:space="0" w:color="000000"/>
              <w:right w:val="single" w:sz="1" w:space="0" w:color="000000"/>
            </w:tcBorders>
          </w:tcPr>
          <w:p w14:paraId="2A69546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40 ms</w:t>
            </w:r>
          </w:p>
        </w:tc>
        <w:tc>
          <w:tcPr>
            <w:tcW w:w="0" w:type="auto"/>
            <w:tcBorders>
              <w:top w:val="single" w:sz="1" w:space="0" w:color="000000"/>
              <w:bottom w:val="single" w:sz="1" w:space="0" w:color="000000"/>
            </w:tcBorders>
          </w:tcPr>
          <w:p w14:paraId="25D89086"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Ensemble predict_proba() CPU only</w:t>
            </w:r>
          </w:p>
        </w:tc>
      </w:tr>
      <w:tr w:rsidR="00456A33" w:rsidRPr="00466B5E" w14:paraId="120131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D65EC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Full Pipeline</w:t>
            </w:r>
          </w:p>
        </w:tc>
        <w:tc>
          <w:tcPr>
            <w:tcW w:w="0" w:type="auto"/>
            <w:tcBorders>
              <w:top w:val="single" w:sz="1" w:space="0" w:color="000000"/>
              <w:bottom w:val="single" w:sz="1" w:space="0" w:color="000000"/>
              <w:right w:val="single" w:sz="1" w:space="0" w:color="000000"/>
            </w:tcBorders>
          </w:tcPr>
          <w:p w14:paraId="03FE3E4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73 ms</w:t>
            </w:r>
          </w:p>
        </w:tc>
        <w:tc>
          <w:tcPr>
            <w:tcW w:w="0" w:type="auto"/>
            <w:tcBorders>
              <w:top w:val="single" w:sz="1" w:space="0" w:color="000000"/>
              <w:bottom w:val="single" w:sz="1" w:space="0" w:color="000000"/>
              <w:right w:val="single" w:sz="1" w:space="0" w:color="000000"/>
            </w:tcBorders>
          </w:tcPr>
          <w:p w14:paraId="4BA8E19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118 ms</w:t>
            </w:r>
          </w:p>
        </w:tc>
        <w:tc>
          <w:tcPr>
            <w:tcW w:w="0" w:type="auto"/>
            <w:tcBorders>
              <w:top w:val="single" w:sz="1" w:space="0" w:color="000000"/>
              <w:bottom w:val="single" w:sz="1" w:space="0" w:color="000000"/>
            </w:tcBorders>
          </w:tcPr>
          <w:p w14:paraId="28E27076"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Meets sub-200 ms SLA</w:t>
            </w:r>
          </w:p>
        </w:tc>
      </w:tr>
    </w:tbl>
    <w:p w14:paraId="52C9D65C" w14:textId="77777777" w:rsidR="00456A33" w:rsidRPr="00466B5E" w:rsidRDefault="00456A33">
      <w:pPr>
        <w:rPr>
          <w:rFonts w:ascii="Times New Roman" w:hAnsi="Times New Roman" w:cs="Times New Roman"/>
          <w:sz w:val="22"/>
          <w:szCs w:val="24"/>
        </w:rPr>
      </w:pPr>
    </w:p>
    <w:p w14:paraId="243156EC"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Throughput Stress Test</w:t>
      </w:r>
    </w:p>
    <w:p w14:paraId="13E06ADD" w14:textId="52622BA8"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Running four concurrent processing threads saturates </w:t>
      </w:r>
      <w:r w:rsidR="00466B5E">
        <w:rPr>
          <w:rFonts w:ascii="Times New Roman" w:eastAsia="inter" w:hAnsi="Times New Roman" w:cs="Times New Roman"/>
          <w:color w:val="000000"/>
          <w:sz w:val="23"/>
          <w:szCs w:val="24"/>
        </w:rPr>
        <w:t>1</w:t>
      </w:r>
      <w:r w:rsidRPr="00466B5E">
        <w:rPr>
          <w:rFonts w:ascii="Times New Roman" w:eastAsia="inter" w:hAnsi="Times New Roman" w:cs="Times New Roman"/>
          <w:color w:val="000000"/>
          <w:sz w:val="23"/>
          <w:szCs w:val="24"/>
        </w:rPr>
        <w:t>.0 Gbps input without packet loss on commodity hardware (Intel i</w:t>
      </w:r>
      <w:r w:rsidR="00466B5E">
        <w:rPr>
          <w:rFonts w:ascii="Times New Roman" w:eastAsia="inter" w:hAnsi="Times New Roman" w:cs="Times New Roman"/>
          <w:color w:val="000000"/>
          <w:sz w:val="23"/>
          <w:szCs w:val="24"/>
        </w:rPr>
        <w:t>3</w:t>
      </w:r>
      <w:r w:rsidRPr="00466B5E">
        <w:rPr>
          <w:rFonts w:ascii="Times New Roman" w:eastAsia="inter" w:hAnsi="Times New Roman" w:cs="Times New Roman"/>
          <w:color w:val="000000"/>
          <w:sz w:val="23"/>
          <w:szCs w:val="24"/>
        </w:rPr>
        <w:t xml:space="preserve">, </w:t>
      </w:r>
      <w:r w:rsidR="00466B5E">
        <w:rPr>
          <w:rFonts w:ascii="Times New Roman" w:eastAsia="inter" w:hAnsi="Times New Roman" w:cs="Times New Roman"/>
          <w:color w:val="000000"/>
          <w:sz w:val="23"/>
          <w:szCs w:val="24"/>
        </w:rPr>
        <w:t>10</w:t>
      </w:r>
      <w:r w:rsidRPr="00466B5E">
        <w:rPr>
          <w:rFonts w:ascii="Times New Roman" w:eastAsia="inter" w:hAnsi="Times New Roman" w:cs="Times New Roman"/>
          <w:color w:val="000000"/>
          <w:sz w:val="23"/>
          <w:szCs w:val="24"/>
        </w:rPr>
        <w:t xml:space="preserve"> GB RAM). Garbage collection cycles remain bounded; the processing queue drains within 250 ms even during SYN-flood bursts.</w:t>
      </w:r>
    </w:p>
    <w:p w14:paraId="23704C92" w14:textId="3E9F9F3C"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Memory </w:t>
      </w:r>
      <w:r w:rsidR="00D63E3C" w:rsidRPr="00466B5E">
        <w:rPr>
          <w:rFonts w:ascii="Times New Roman" w:eastAsia="inter" w:hAnsi="Times New Roman" w:cs="Times New Roman"/>
          <w:color w:val="000000"/>
          <w:sz w:val="23"/>
          <w:szCs w:val="24"/>
        </w:rPr>
        <w:t>utilization</w:t>
      </w:r>
      <w:r w:rsidRPr="00466B5E">
        <w:rPr>
          <w:rFonts w:ascii="Times New Roman" w:eastAsia="inter" w:hAnsi="Times New Roman" w:cs="Times New Roman"/>
          <w:color w:val="000000"/>
          <w:sz w:val="23"/>
          <w:szCs w:val="24"/>
        </w:rPr>
        <w:t xml:space="preserve"> </w:t>
      </w:r>
      <w:r w:rsidR="00D63E3C" w:rsidRPr="00466B5E">
        <w:rPr>
          <w:rFonts w:ascii="Times New Roman" w:eastAsia="inter" w:hAnsi="Times New Roman" w:cs="Times New Roman"/>
          <w:color w:val="000000"/>
          <w:sz w:val="23"/>
          <w:szCs w:val="24"/>
        </w:rPr>
        <w:t>stabilizes</w:t>
      </w:r>
      <w:r w:rsidRPr="00466B5E">
        <w:rPr>
          <w:rFonts w:ascii="Times New Roman" w:eastAsia="inter" w:hAnsi="Times New Roman" w:cs="Times New Roman"/>
          <w:color w:val="000000"/>
          <w:sz w:val="23"/>
          <w:szCs w:val="24"/>
        </w:rPr>
        <w:t xml:space="preserve"> at </w:t>
      </w:r>
      <w:r w:rsidR="00466B5E">
        <w:rPr>
          <w:rFonts w:ascii="Times New Roman" w:eastAsia="inter" w:hAnsi="Times New Roman" w:cs="Times New Roman"/>
          <w:color w:val="000000"/>
          <w:sz w:val="23"/>
          <w:szCs w:val="24"/>
        </w:rPr>
        <w:t>~</w:t>
      </w:r>
      <w:r w:rsidRPr="00466B5E">
        <w:rPr>
          <w:rFonts w:ascii="Times New Roman" w:eastAsia="inter" w:hAnsi="Times New Roman" w:cs="Times New Roman"/>
          <w:color w:val="000000"/>
          <w:sz w:val="23"/>
          <w:szCs w:val="24"/>
        </w:rPr>
        <w:t>2.1 GB during sustained traffic, with flow table pruning maintaining consistent performance across extended test periods.</w:t>
      </w:r>
    </w:p>
    <w:p w14:paraId="26363DEE"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Challenges &amp; Solutions</w:t>
      </w:r>
    </w:p>
    <w:p w14:paraId="09F2927B"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lastRenderedPageBreak/>
        <w:t>Table 4: Challenges and Solutions Summary</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3570"/>
        <w:gridCol w:w="1900"/>
        <w:gridCol w:w="4034"/>
      </w:tblGrid>
      <w:tr w:rsidR="00456A33" w:rsidRPr="00466B5E" w14:paraId="266097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9EA22F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Challenge</w:t>
            </w:r>
          </w:p>
        </w:tc>
        <w:tc>
          <w:tcPr>
            <w:tcW w:w="0" w:type="auto"/>
            <w:tcBorders>
              <w:top w:val="single" w:sz="1" w:space="0" w:color="000000"/>
              <w:bottom w:val="single" w:sz="1" w:space="0" w:color="000000"/>
              <w:right w:val="single" w:sz="1" w:space="0" w:color="000000"/>
            </w:tcBorders>
          </w:tcPr>
          <w:p w14:paraId="664B6279"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Impact</w:t>
            </w:r>
          </w:p>
        </w:tc>
        <w:tc>
          <w:tcPr>
            <w:tcW w:w="0" w:type="auto"/>
            <w:tcBorders>
              <w:top w:val="single" w:sz="1" w:space="0" w:color="000000"/>
              <w:bottom w:val="single" w:sz="1" w:space="0" w:color="000000"/>
            </w:tcBorders>
          </w:tcPr>
          <w:p w14:paraId="750D9D8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Solution Implemented</w:t>
            </w:r>
          </w:p>
        </w:tc>
      </w:tr>
      <w:tr w:rsidR="00456A33" w:rsidRPr="00466B5E" w14:paraId="760AAE6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9F60DB"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High false positives in imbalanced dataset</w:t>
            </w:r>
          </w:p>
        </w:tc>
        <w:tc>
          <w:tcPr>
            <w:tcW w:w="0" w:type="auto"/>
            <w:tcBorders>
              <w:top w:val="single" w:sz="1" w:space="0" w:color="000000"/>
              <w:bottom w:val="single" w:sz="1" w:space="0" w:color="000000"/>
              <w:right w:val="single" w:sz="1" w:space="0" w:color="000000"/>
            </w:tcBorders>
          </w:tcPr>
          <w:p w14:paraId="1753AD5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Alert fatigue</w:t>
            </w:r>
          </w:p>
        </w:tc>
        <w:tc>
          <w:tcPr>
            <w:tcW w:w="0" w:type="auto"/>
            <w:tcBorders>
              <w:top w:val="single" w:sz="1" w:space="0" w:color="000000"/>
              <w:bottom w:val="single" w:sz="1" w:space="0" w:color="000000"/>
            </w:tcBorders>
          </w:tcPr>
          <w:p w14:paraId="002DBF25" w14:textId="1AF66453" w:rsidR="00456A33" w:rsidRPr="00466B5E" w:rsidRDefault="00466B5E">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Random under-sampling</w:t>
            </w:r>
            <w:r w:rsidR="00000000" w:rsidRPr="00466B5E">
              <w:rPr>
                <w:rFonts w:ascii="Times New Roman" w:eastAsia="inter" w:hAnsi="Times New Roman" w:cs="Times New Roman"/>
                <w:color w:val="000000"/>
                <w:sz w:val="19"/>
                <w:szCs w:val="24"/>
              </w:rPr>
              <w:t xml:space="preserve"> + 90% threshold</w:t>
            </w:r>
          </w:p>
        </w:tc>
      </w:tr>
      <w:tr w:rsidR="00456A33" w:rsidRPr="00466B5E" w14:paraId="1A7D8C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2D2907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Cross-platform capture driver incompatibility</w:t>
            </w:r>
          </w:p>
        </w:tc>
        <w:tc>
          <w:tcPr>
            <w:tcW w:w="0" w:type="auto"/>
            <w:tcBorders>
              <w:top w:val="single" w:sz="1" w:space="0" w:color="000000"/>
              <w:bottom w:val="single" w:sz="1" w:space="0" w:color="000000"/>
              <w:right w:val="single" w:sz="1" w:space="0" w:color="000000"/>
            </w:tcBorders>
          </w:tcPr>
          <w:p w14:paraId="32FC4F7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Deployment delays</w:t>
            </w:r>
          </w:p>
        </w:tc>
        <w:tc>
          <w:tcPr>
            <w:tcW w:w="0" w:type="auto"/>
            <w:tcBorders>
              <w:top w:val="single" w:sz="1" w:space="0" w:color="000000"/>
              <w:bottom w:val="single" w:sz="1" w:space="0" w:color="000000"/>
            </w:tcBorders>
          </w:tcPr>
          <w:p w14:paraId="1480565B"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Abstracted capture into backend strategy pattern</w:t>
            </w:r>
          </w:p>
        </w:tc>
      </w:tr>
      <w:tr w:rsidR="00456A33" w:rsidRPr="00466B5E" w14:paraId="1C2126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D7BEBAA"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Large flow feature gaps during live capture</w:t>
            </w:r>
          </w:p>
        </w:tc>
        <w:tc>
          <w:tcPr>
            <w:tcW w:w="0" w:type="auto"/>
            <w:tcBorders>
              <w:top w:val="single" w:sz="1" w:space="0" w:color="000000"/>
              <w:bottom w:val="single" w:sz="1" w:space="0" w:color="000000"/>
              <w:right w:val="single" w:sz="1" w:space="0" w:color="000000"/>
            </w:tcBorders>
          </w:tcPr>
          <w:p w14:paraId="760CD177"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Runtime exceptions</w:t>
            </w:r>
          </w:p>
        </w:tc>
        <w:tc>
          <w:tcPr>
            <w:tcW w:w="0" w:type="auto"/>
            <w:tcBorders>
              <w:top w:val="single" w:sz="1" w:space="0" w:color="000000"/>
              <w:bottom w:val="single" w:sz="1" w:space="0" w:color="000000"/>
            </w:tcBorders>
          </w:tcPr>
          <w:p w14:paraId="64CCB3F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Zero-fill &amp; NaN-to-zero policy in feature extraction</w:t>
            </w:r>
          </w:p>
        </w:tc>
      </w:tr>
      <w:tr w:rsidR="00456A33" w:rsidRPr="00466B5E" w14:paraId="4F0F08D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E0542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Limited SIEM integration</w:t>
            </w:r>
          </w:p>
        </w:tc>
        <w:tc>
          <w:tcPr>
            <w:tcW w:w="0" w:type="auto"/>
            <w:tcBorders>
              <w:top w:val="single" w:sz="1" w:space="0" w:color="000000"/>
              <w:bottom w:val="single" w:sz="1" w:space="0" w:color="000000"/>
              <w:right w:val="single" w:sz="1" w:space="0" w:color="000000"/>
            </w:tcBorders>
          </w:tcPr>
          <w:p w14:paraId="3F0848A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Manual analyst triage</w:t>
            </w:r>
          </w:p>
        </w:tc>
        <w:tc>
          <w:tcPr>
            <w:tcW w:w="0" w:type="auto"/>
            <w:tcBorders>
              <w:top w:val="single" w:sz="1" w:space="0" w:color="000000"/>
              <w:bottom w:val="single" w:sz="1" w:space="0" w:color="000000"/>
            </w:tcBorders>
          </w:tcPr>
          <w:p w14:paraId="3BD7561A"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JSON output plus roadmap for enterprise connectors</w:t>
            </w:r>
          </w:p>
        </w:tc>
      </w:tr>
    </w:tbl>
    <w:p w14:paraId="0ED25747" w14:textId="77777777" w:rsidR="00456A33" w:rsidRPr="00466B5E" w:rsidRDefault="00456A33">
      <w:pPr>
        <w:rPr>
          <w:rFonts w:ascii="Times New Roman" w:hAnsi="Times New Roman" w:cs="Times New Roman"/>
          <w:sz w:val="22"/>
          <w:szCs w:val="24"/>
        </w:rPr>
      </w:pPr>
    </w:p>
    <w:p w14:paraId="366B035A"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Multi-Platform Architecture</w:t>
      </w:r>
    </w:p>
    <w:p w14:paraId="426C7541"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Cross-platform packet capture implementation supporting both Linux AF_PACKET and macOS Scapy backends ensures broad deployment compatibility. The strategy pattern abstraction allows seamless switching between capture methods based on the underlying operating system.</w:t>
      </w:r>
    </w:p>
    <w:p w14:paraId="55DB051F"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Reduced False Positive Rates</w:t>
      </w:r>
    </w:p>
    <w:p w14:paraId="4E604D2E" w14:textId="31D5D721"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 xml:space="preserve">Strategic class balancing through random under-sampling combined with </w:t>
      </w:r>
      <w:r w:rsidR="00D63E3C" w:rsidRPr="00466B5E">
        <w:rPr>
          <w:rFonts w:ascii="Times New Roman" w:eastAsia="inter" w:hAnsi="Times New Roman" w:cs="Times New Roman"/>
          <w:color w:val="000000"/>
          <w:sz w:val="23"/>
          <w:szCs w:val="24"/>
        </w:rPr>
        <w:t>optimized</w:t>
      </w:r>
      <w:r w:rsidRPr="00466B5E">
        <w:rPr>
          <w:rFonts w:ascii="Times New Roman" w:eastAsia="inter" w:hAnsi="Times New Roman" w:cs="Times New Roman"/>
          <w:color w:val="000000"/>
          <w:sz w:val="23"/>
          <w:szCs w:val="24"/>
        </w:rPr>
        <w:t xml:space="preserve"> decision thresholds significantly reduced false positive rates, improving operational efficiency and reducing alert fatigue for security operations teams.</w:t>
      </w:r>
    </w:p>
    <w:p w14:paraId="5F7DAC29"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Future Work</w:t>
      </w:r>
    </w:p>
    <w:p w14:paraId="7342818D" w14:textId="77777777" w:rsidR="00456A33" w:rsidRPr="00466B5E" w:rsidRDefault="00000000">
      <w:pPr>
        <w:numPr>
          <w:ilvl w:val="0"/>
          <w:numId w:val="5"/>
        </w:numPr>
        <w:spacing w:after="210"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CNN-based Feature Learning</w:t>
      </w:r>
      <w:r w:rsidRPr="00466B5E">
        <w:rPr>
          <w:rFonts w:ascii="Times New Roman" w:eastAsia="inter" w:hAnsi="Times New Roman" w:cs="Times New Roman"/>
          <w:color w:val="000000"/>
          <w:sz w:val="23"/>
          <w:szCs w:val="24"/>
        </w:rPr>
        <w:t xml:space="preserve"> – Replace handcrafted statistics with embeddings learned directly from packet-header sequences, expected to reduce unnoticed volumetric attack variants.</w:t>
      </w:r>
    </w:p>
    <w:p w14:paraId="5970E433" w14:textId="77777777" w:rsidR="00456A33" w:rsidRPr="00466B5E" w:rsidRDefault="00000000">
      <w:pPr>
        <w:numPr>
          <w:ilvl w:val="0"/>
          <w:numId w:val="5"/>
        </w:numPr>
        <w:spacing w:after="210"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Adaptive Thresholding</w:t>
      </w:r>
      <w:r w:rsidRPr="00466B5E">
        <w:rPr>
          <w:rFonts w:ascii="Times New Roman" w:eastAsia="inter" w:hAnsi="Times New Roman" w:cs="Times New Roman"/>
          <w:color w:val="000000"/>
          <w:sz w:val="23"/>
          <w:szCs w:val="24"/>
        </w:rPr>
        <w:t xml:space="preserve"> – Dynamic adjustment based on baseline network conditions to improve precision during peak hours and varying traffic patterns.</w:t>
      </w:r>
    </w:p>
    <w:p w14:paraId="5AEF5A9B" w14:textId="77777777" w:rsidR="00456A33" w:rsidRPr="00466B5E" w:rsidRDefault="00000000">
      <w:pPr>
        <w:numPr>
          <w:ilvl w:val="0"/>
          <w:numId w:val="5"/>
        </w:numPr>
        <w:spacing w:after="210"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Native SIEM Connectors</w:t>
      </w:r>
      <w:r w:rsidRPr="00466B5E">
        <w:rPr>
          <w:rFonts w:ascii="Times New Roman" w:eastAsia="inter" w:hAnsi="Times New Roman" w:cs="Times New Roman"/>
          <w:color w:val="000000"/>
          <w:sz w:val="23"/>
          <w:szCs w:val="24"/>
        </w:rPr>
        <w:t xml:space="preserve"> – Out-of-the-box Splunk HEC and Elastic Beats modules to lower integration effort for enterprise security platforms.</w:t>
      </w:r>
    </w:p>
    <w:p w14:paraId="2B73E399" w14:textId="77777777" w:rsidR="00456A33" w:rsidRPr="00466B5E" w:rsidRDefault="00000000">
      <w:pPr>
        <w:numPr>
          <w:ilvl w:val="0"/>
          <w:numId w:val="5"/>
        </w:numPr>
        <w:spacing w:after="210"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Edge Deployment</w:t>
      </w:r>
      <w:r w:rsidRPr="00466B5E">
        <w:rPr>
          <w:rFonts w:ascii="Times New Roman" w:eastAsia="inter" w:hAnsi="Times New Roman" w:cs="Times New Roman"/>
          <w:color w:val="000000"/>
          <w:sz w:val="23"/>
          <w:szCs w:val="24"/>
        </w:rPr>
        <w:t xml:space="preserve"> – Compile lightweight inference models to WebAssembly for runtime inside Nginx modules, cutting hop latency below 10 ms for real-time protection.</w:t>
      </w:r>
    </w:p>
    <w:p w14:paraId="17EF1EA7"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lastRenderedPageBreak/>
        <w:t>Future developments could incorporate deep learning approaches for automatic feature discovery. Convolutional Neural Networks (CNNs) applied to packet header sequences may reveal attack patterns not captured by traditional statistical features.</w:t>
      </w:r>
    </w:p>
    <w:p w14:paraId="4B77BDBD"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Development of native connectors for popular SIEM platforms (Splunk, ELK Stack, IBM QRadar) would facilitate enterprise deployment. Standardized alert formats and workflow integration remain important considerations for operational acceptance.</w:t>
      </w:r>
    </w:p>
    <w:p w14:paraId="4BB6EA07"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t>Conclusion</w:t>
      </w:r>
    </w:p>
    <w:p w14:paraId="433CFDBD"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The project delivers a fully operational, cross-platform DDoS detection pipeline that combines high-speed packet capture, Kafka-based streaming and a robust ensemble ML back-end. Benchmarks confirm 2.0 Gbps capture, &lt;120 ms pipeline latency and 99% detection accuracy on public datasets—all without disclosing proprietary implementation details.</w:t>
      </w:r>
    </w:p>
    <w:p w14:paraId="15DF046B"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The architecture's modular design and dual REST/gRPC interface lay a foundation for future deep-learning enhancements and SIEM integrations essential for modern enterprise SOC environments. The solution demonstrates that high-performance network security monitoring can be achieved using open-source tools and commodity hardware.</w:t>
      </w:r>
    </w:p>
    <w:p w14:paraId="27B93EA9" w14:textId="77777777" w:rsidR="00456A33" w:rsidRPr="00466B5E" w:rsidRDefault="00000000">
      <w:pPr>
        <w:spacing w:after="210" w:line="360" w:lineRule="auto"/>
        <w:rPr>
          <w:rFonts w:ascii="Times New Roman" w:eastAsia="inter" w:hAnsi="Times New Roman" w:cs="Times New Roman"/>
          <w:color w:val="000000"/>
          <w:sz w:val="23"/>
          <w:szCs w:val="24"/>
        </w:rPr>
      </w:pPr>
      <w:r w:rsidRPr="00466B5E">
        <w:rPr>
          <w:rFonts w:ascii="Times New Roman" w:eastAsia="inter" w:hAnsi="Times New Roman" w:cs="Times New Roman"/>
          <w:color w:val="000000"/>
          <w:sz w:val="23"/>
          <w:szCs w:val="24"/>
        </w:rPr>
        <w:t>Key achievements include successful cross-platform deployment, sub-second response times, and enterprise-grade accuracy metrics that meet or exceed industry benchmarks for DDoS detection systems.</w:t>
      </w:r>
    </w:p>
    <w:p w14:paraId="42CE1705" w14:textId="77777777" w:rsidR="00D63E3C" w:rsidRDefault="00D63E3C">
      <w:pPr>
        <w:spacing w:after="210" w:line="360" w:lineRule="auto"/>
        <w:rPr>
          <w:rFonts w:ascii="Times New Roman" w:eastAsia="inter" w:hAnsi="Times New Roman" w:cs="Times New Roman"/>
          <w:color w:val="000000"/>
          <w:sz w:val="23"/>
          <w:szCs w:val="24"/>
        </w:rPr>
      </w:pPr>
    </w:p>
    <w:p w14:paraId="41E5E18C" w14:textId="77777777" w:rsidR="00466B5E" w:rsidRDefault="00466B5E">
      <w:pPr>
        <w:spacing w:after="210" w:line="360" w:lineRule="auto"/>
        <w:rPr>
          <w:rFonts w:ascii="Times New Roman" w:eastAsia="inter" w:hAnsi="Times New Roman" w:cs="Times New Roman"/>
          <w:color w:val="000000"/>
          <w:sz w:val="23"/>
          <w:szCs w:val="24"/>
        </w:rPr>
      </w:pPr>
    </w:p>
    <w:p w14:paraId="50282A54" w14:textId="77777777" w:rsidR="00466B5E" w:rsidRDefault="00466B5E">
      <w:pPr>
        <w:spacing w:after="210" w:line="360" w:lineRule="auto"/>
        <w:rPr>
          <w:rFonts w:ascii="Times New Roman" w:eastAsia="inter" w:hAnsi="Times New Roman" w:cs="Times New Roman"/>
          <w:color w:val="000000"/>
          <w:sz w:val="23"/>
          <w:szCs w:val="24"/>
        </w:rPr>
      </w:pPr>
    </w:p>
    <w:p w14:paraId="25BCC7A8" w14:textId="77777777" w:rsidR="00466B5E" w:rsidRDefault="00466B5E">
      <w:pPr>
        <w:spacing w:after="210" w:line="360" w:lineRule="auto"/>
        <w:rPr>
          <w:rFonts w:ascii="Times New Roman" w:eastAsia="inter" w:hAnsi="Times New Roman" w:cs="Times New Roman"/>
          <w:color w:val="000000"/>
          <w:sz w:val="23"/>
          <w:szCs w:val="24"/>
        </w:rPr>
      </w:pPr>
    </w:p>
    <w:p w14:paraId="12933164" w14:textId="77777777" w:rsidR="00466B5E" w:rsidRDefault="00466B5E">
      <w:pPr>
        <w:spacing w:after="210" w:line="360" w:lineRule="auto"/>
        <w:rPr>
          <w:rFonts w:ascii="Times New Roman" w:eastAsia="inter" w:hAnsi="Times New Roman" w:cs="Times New Roman"/>
          <w:color w:val="000000"/>
          <w:sz w:val="23"/>
          <w:szCs w:val="24"/>
        </w:rPr>
      </w:pPr>
    </w:p>
    <w:p w14:paraId="5FC1DEB4" w14:textId="77777777" w:rsidR="00466B5E" w:rsidRDefault="00466B5E">
      <w:pPr>
        <w:spacing w:after="210" w:line="360" w:lineRule="auto"/>
        <w:rPr>
          <w:rFonts w:ascii="Times New Roman" w:eastAsia="inter" w:hAnsi="Times New Roman" w:cs="Times New Roman"/>
          <w:color w:val="000000"/>
          <w:sz w:val="23"/>
          <w:szCs w:val="24"/>
        </w:rPr>
      </w:pPr>
    </w:p>
    <w:p w14:paraId="58AB482D" w14:textId="77777777" w:rsidR="00466B5E" w:rsidRPr="00466B5E" w:rsidRDefault="00466B5E">
      <w:pPr>
        <w:spacing w:after="210" w:line="360" w:lineRule="auto"/>
        <w:rPr>
          <w:rFonts w:ascii="Times New Roman" w:eastAsia="inter" w:hAnsi="Times New Roman" w:cs="Times New Roman"/>
          <w:color w:val="000000"/>
          <w:sz w:val="23"/>
          <w:szCs w:val="24"/>
        </w:rPr>
      </w:pPr>
    </w:p>
    <w:p w14:paraId="4162F155" w14:textId="77777777" w:rsidR="00D63E3C" w:rsidRPr="00466B5E" w:rsidRDefault="00D63E3C">
      <w:pPr>
        <w:spacing w:after="210" w:line="360" w:lineRule="auto"/>
        <w:rPr>
          <w:rFonts w:ascii="Times New Roman" w:hAnsi="Times New Roman" w:cs="Times New Roman"/>
          <w:sz w:val="22"/>
          <w:szCs w:val="24"/>
        </w:rPr>
      </w:pPr>
    </w:p>
    <w:p w14:paraId="08A59F4E"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lastRenderedPageBreak/>
        <w:t>Appendix A: Feature Definitions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517"/>
        <w:gridCol w:w="2296"/>
        <w:gridCol w:w="4746"/>
      </w:tblGrid>
      <w:tr w:rsidR="00456A33" w:rsidRPr="00466B5E" w14:paraId="1D18FE8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4DD38D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w:t>
            </w:r>
          </w:p>
        </w:tc>
        <w:tc>
          <w:tcPr>
            <w:tcW w:w="0" w:type="auto"/>
            <w:tcBorders>
              <w:top w:val="single" w:sz="1" w:space="0" w:color="000000"/>
              <w:bottom w:val="single" w:sz="1" w:space="0" w:color="000000"/>
              <w:right w:val="single" w:sz="1" w:space="0" w:color="000000"/>
            </w:tcBorders>
          </w:tcPr>
          <w:p w14:paraId="45DB8C1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Feature Name</w:t>
            </w:r>
          </w:p>
        </w:tc>
        <w:tc>
          <w:tcPr>
            <w:tcW w:w="0" w:type="auto"/>
            <w:tcBorders>
              <w:top w:val="single" w:sz="1" w:space="0" w:color="000000"/>
              <w:bottom w:val="single" w:sz="1" w:space="0" w:color="000000"/>
            </w:tcBorders>
          </w:tcPr>
          <w:p w14:paraId="129945D7"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Description</w:t>
            </w:r>
          </w:p>
        </w:tc>
      </w:tr>
      <w:tr w:rsidR="00456A33" w:rsidRPr="00466B5E" w14:paraId="70D056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2E96E7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01</w:t>
            </w:r>
          </w:p>
        </w:tc>
        <w:tc>
          <w:tcPr>
            <w:tcW w:w="0" w:type="auto"/>
            <w:tcBorders>
              <w:top w:val="single" w:sz="1" w:space="0" w:color="000000"/>
              <w:bottom w:val="single" w:sz="1" w:space="0" w:color="000000"/>
              <w:right w:val="single" w:sz="1" w:space="0" w:color="000000"/>
            </w:tcBorders>
          </w:tcPr>
          <w:p w14:paraId="303EA005"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protocol</w:t>
            </w:r>
          </w:p>
        </w:tc>
        <w:tc>
          <w:tcPr>
            <w:tcW w:w="0" w:type="auto"/>
            <w:tcBorders>
              <w:top w:val="single" w:sz="1" w:space="0" w:color="000000"/>
              <w:bottom w:val="single" w:sz="1" w:space="0" w:color="000000"/>
            </w:tcBorders>
          </w:tcPr>
          <w:p w14:paraId="6D8DB7C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Transport-layer protocol number extracted from IP header</w:t>
            </w:r>
          </w:p>
        </w:tc>
      </w:tr>
      <w:tr w:rsidR="00456A33" w:rsidRPr="00466B5E" w14:paraId="15AE66F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A4029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02</w:t>
            </w:r>
          </w:p>
        </w:tc>
        <w:tc>
          <w:tcPr>
            <w:tcW w:w="0" w:type="auto"/>
            <w:tcBorders>
              <w:top w:val="single" w:sz="1" w:space="0" w:color="000000"/>
              <w:bottom w:val="single" w:sz="1" w:space="0" w:color="000000"/>
              <w:right w:val="single" w:sz="1" w:space="0" w:color="000000"/>
            </w:tcBorders>
          </w:tcPr>
          <w:p w14:paraId="460426C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flow_duration</w:t>
            </w:r>
          </w:p>
        </w:tc>
        <w:tc>
          <w:tcPr>
            <w:tcW w:w="0" w:type="auto"/>
            <w:tcBorders>
              <w:top w:val="single" w:sz="1" w:space="0" w:color="000000"/>
              <w:bottom w:val="single" w:sz="1" w:space="0" w:color="000000"/>
            </w:tcBorders>
          </w:tcPr>
          <w:p w14:paraId="284FBA64"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Time between first and last packet of the flow (µs)</w:t>
            </w:r>
          </w:p>
        </w:tc>
      </w:tr>
      <w:tr w:rsidR="00456A33" w:rsidRPr="00466B5E" w14:paraId="387330E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B10D5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03</w:t>
            </w:r>
          </w:p>
        </w:tc>
        <w:tc>
          <w:tcPr>
            <w:tcW w:w="0" w:type="auto"/>
            <w:tcBorders>
              <w:top w:val="single" w:sz="1" w:space="0" w:color="000000"/>
              <w:bottom w:val="single" w:sz="1" w:space="0" w:color="000000"/>
              <w:right w:val="single" w:sz="1" w:space="0" w:color="000000"/>
            </w:tcBorders>
          </w:tcPr>
          <w:p w14:paraId="495A776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total_fwd_packets</w:t>
            </w:r>
          </w:p>
        </w:tc>
        <w:tc>
          <w:tcPr>
            <w:tcW w:w="0" w:type="auto"/>
            <w:tcBorders>
              <w:top w:val="single" w:sz="1" w:space="0" w:color="000000"/>
              <w:bottom w:val="single" w:sz="1" w:space="0" w:color="000000"/>
            </w:tcBorders>
          </w:tcPr>
          <w:p w14:paraId="2EA2D93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Count of packets from initiator to responder</w:t>
            </w:r>
          </w:p>
        </w:tc>
      </w:tr>
      <w:tr w:rsidR="00456A33" w:rsidRPr="00466B5E" w14:paraId="1EC332B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627CA5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04</w:t>
            </w:r>
          </w:p>
        </w:tc>
        <w:tc>
          <w:tcPr>
            <w:tcW w:w="0" w:type="auto"/>
            <w:tcBorders>
              <w:top w:val="single" w:sz="1" w:space="0" w:color="000000"/>
              <w:bottom w:val="single" w:sz="1" w:space="0" w:color="000000"/>
              <w:right w:val="single" w:sz="1" w:space="0" w:color="000000"/>
            </w:tcBorders>
          </w:tcPr>
          <w:p w14:paraId="2F8921FA"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total_backward_packets</w:t>
            </w:r>
          </w:p>
        </w:tc>
        <w:tc>
          <w:tcPr>
            <w:tcW w:w="0" w:type="auto"/>
            <w:tcBorders>
              <w:top w:val="single" w:sz="1" w:space="0" w:color="000000"/>
              <w:bottom w:val="single" w:sz="1" w:space="0" w:color="000000"/>
            </w:tcBorders>
          </w:tcPr>
          <w:p w14:paraId="3AE92F2A"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Count of packets from responder to initiator</w:t>
            </w:r>
          </w:p>
        </w:tc>
      </w:tr>
      <w:tr w:rsidR="00456A33" w:rsidRPr="00466B5E" w14:paraId="53AA978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7CF21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05</w:t>
            </w:r>
          </w:p>
        </w:tc>
        <w:tc>
          <w:tcPr>
            <w:tcW w:w="0" w:type="auto"/>
            <w:tcBorders>
              <w:top w:val="single" w:sz="1" w:space="0" w:color="000000"/>
              <w:bottom w:val="single" w:sz="1" w:space="0" w:color="000000"/>
              <w:right w:val="single" w:sz="1" w:space="0" w:color="000000"/>
            </w:tcBorders>
          </w:tcPr>
          <w:p w14:paraId="715F455F"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fwd_packet_length_max</w:t>
            </w:r>
          </w:p>
        </w:tc>
        <w:tc>
          <w:tcPr>
            <w:tcW w:w="0" w:type="auto"/>
            <w:tcBorders>
              <w:top w:val="single" w:sz="1" w:space="0" w:color="000000"/>
              <w:bottom w:val="single" w:sz="1" w:space="0" w:color="000000"/>
            </w:tcBorders>
          </w:tcPr>
          <w:p w14:paraId="6EF54D7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Maximum payload length of forward packets (bytes)</w:t>
            </w:r>
          </w:p>
        </w:tc>
      </w:tr>
      <w:tr w:rsidR="00456A33" w:rsidRPr="00466B5E" w14:paraId="2F02D2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2846EF6"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06</w:t>
            </w:r>
          </w:p>
        </w:tc>
        <w:tc>
          <w:tcPr>
            <w:tcW w:w="0" w:type="auto"/>
            <w:tcBorders>
              <w:top w:val="single" w:sz="1" w:space="0" w:color="000000"/>
              <w:bottom w:val="single" w:sz="1" w:space="0" w:color="000000"/>
              <w:right w:val="single" w:sz="1" w:space="0" w:color="000000"/>
            </w:tcBorders>
          </w:tcPr>
          <w:p w14:paraId="3DA1A77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fwd_packet_length_min</w:t>
            </w:r>
          </w:p>
        </w:tc>
        <w:tc>
          <w:tcPr>
            <w:tcW w:w="0" w:type="auto"/>
            <w:tcBorders>
              <w:top w:val="single" w:sz="1" w:space="0" w:color="000000"/>
              <w:bottom w:val="single" w:sz="1" w:space="0" w:color="000000"/>
            </w:tcBorders>
          </w:tcPr>
          <w:p w14:paraId="7DA145E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Minimum payload length of forward packets (bytes)</w:t>
            </w:r>
          </w:p>
        </w:tc>
      </w:tr>
      <w:tr w:rsidR="00456A33" w:rsidRPr="00466B5E" w14:paraId="40A3368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A61E606"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07</w:t>
            </w:r>
          </w:p>
        </w:tc>
        <w:tc>
          <w:tcPr>
            <w:tcW w:w="0" w:type="auto"/>
            <w:tcBorders>
              <w:top w:val="single" w:sz="1" w:space="0" w:color="000000"/>
              <w:bottom w:val="single" w:sz="1" w:space="0" w:color="000000"/>
              <w:right w:val="single" w:sz="1" w:space="0" w:color="000000"/>
            </w:tcBorders>
          </w:tcPr>
          <w:p w14:paraId="38C2428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fwd_packet_length_mean</w:t>
            </w:r>
          </w:p>
        </w:tc>
        <w:tc>
          <w:tcPr>
            <w:tcW w:w="0" w:type="auto"/>
            <w:tcBorders>
              <w:top w:val="single" w:sz="1" w:space="0" w:color="000000"/>
              <w:bottom w:val="single" w:sz="1" w:space="0" w:color="000000"/>
            </w:tcBorders>
          </w:tcPr>
          <w:p w14:paraId="0F801B47"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Mean payload length of forward packets (bytes)</w:t>
            </w:r>
          </w:p>
        </w:tc>
      </w:tr>
      <w:tr w:rsidR="00456A33" w:rsidRPr="00466B5E" w14:paraId="0B62DF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06FBAA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08</w:t>
            </w:r>
          </w:p>
        </w:tc>
        <w:tc>
          <w:tcPr>
            <w:tcW w:w="0" w:type="auto"/>
            <w:tcBorders>
              <w:top w:val="single" w:sz="1" w:space="0" w:color="000000"/>
              <w:bottom w:val="single" w:sz="1" w:space="0" w:color="000000"/>
              <w:right w:val="single" w:sz="1" w:space="0" w:color="000000"/>
            </w:tcBorders>
          </w:tcPr>
          <w:p w14:paraId="69594C5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packet_length_mean</w:t>
            </w:r>
          </w:p>
        </w:tc>
        <w:tc>
          <w:tcPr>
            <w:tcW w:w="0" w:type="auto"/>
            <w:tcBorders>
              <w:top w:val="single" w:sz="1" w:space="0" w:color="000000"/>
              <w:bottom w:val="single" w:sz="1" w:space="0" w:color="000000"/>
            </w:tcBorders>
          </w:tcPr>
          <w:p w14:paraId="21D1DEF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Mean payload length across both directions</w:t>
            </w:r>
          </w:p>
        </w:tc>
      </w:tr>
      <w:tr w:rsidR="00456A33" w:rsidRPr="00466B5E" w14:paraId="0CABD7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15C594"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09</w:t>
            </w:r>
          </w:p>
        </w:tc>
        <w:tc>
          <w:tcPr>
            <w:tcW w:w="0" w:type="auto"/>
            <w:tcBorders>
              <w:top w:val="single" w:sz="1" w:space="0" w:color="000000"/>
              <w:bottom w:val="single" w:sz="1" w:space="0" w:color="000000"/>
              <w:right w:val="single" w:sz="1" w:space="0" w:color="000000"/>
            </w:tcBorders>
          </w:tcPr>
          <w:p w14:paraId="3D49B68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packet_length_std</w:t>
            </w:r>
          </w:p>
        </w:tc>
        <w:tc>
          <w:tcPr>
            <w:tcW w:w="0" w:type="auto"/>
            <w:tcBorders>
              <w:top w:val="single" w:sz="1" w:space="0" w:color="000000"/>
              <w:bottom w:val="single" w:sz="1" w:space="0" w:color="000000"/>
            </w:tcBorders>
          </w:tcPr>
          <w:p w14:paraId="4FEB306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Standard deviation of payload lengths</w:t>
            </w:r>
          </w:p>
        </w:tc>
      </w:tr>
      <w:tr w:rsidR="00456A33" w:rsidRPr="00466B5E" w14:paraId="15DF5D0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884F8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10</w:t>
            </w:r>
          </w:p>
        </w:tc>
        <w:tc>
          <w:tcPr>
            <w:tcW w:w="0" w:type="auto"/>
            <w:tcBorders>
              <w:top w:val="single" w:sz="1" w:space="0" w:color="000000"/>
              <w:bottom w:val="single" w:sz="1" w:space="0" w:color="000000"/>
              <w:right w:val="single" w:sz="1" w:space="0" w:color="000000"/>
            </w:tcBorders>
          </w:tcPr>
          <w:p w14:paraId="035FEE79"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flow_bytes_per_second</w:t>
            </w:r>
          </w:p>
        </w:tc>
        <w:tc>
          <w:tcPr>
            <w:tcW w:w="0" w:type="auto"/>
            <w:tcBorders>
              <w:top w:val="single" w:sz="1" w:space="0" w:color="000000"/>
              <w:bottom w:val="single" w:sz="1" w:space="0" w:color="000000"/>
            </w:tcBorders>
          </w:tcPr>
          <w:p w14:paraId="124C582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Aggregate byte rate over flow lifetime</w:t>
            </w:r>
          </w:p>
        </w:tc>
      </w:tr>
      <w:tr w:rsidR="00456A33" w:rsidRPr="00466B5E" w14:paraId="5DBDBCD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000B7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11</w:t>
            </w:r>
          </w:p>
        </w:tc>
        <w:tc>
          <w:tcPr>
            <w:tcW w:w="0" w:type="auto"/>
            <w:tcBorders>
              <w:top w:val="single" w:sz="1" w:space="0" w:color="000000"/>
              <w:bottom w:val="single" w:sz="1" w:space="0" w:color="000000"/>
              <w:right w:val="single" w:sz="1" w:space="0" w:color="000000"/>
            </w:tcBorders>
          </w:tcPr>
          <w:p w14:paraId="5DC3AF3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flow_packets_per_second</w:t>
            </w:r>
          </w:p>
        </w:tc>
        <w:tc>
          <w:tcPr>
            <w:tcW w:w="0" w:type="auto"/>
            <w:tcBorders>
              <w:top w:val="single" w:sz="1" w:space="0" w:color="000000"/>
              <w:bottom w:val="single" w:sz="1" w:space="0" w:color="000000"/>
            </w:tcBorders>
          </w:tcPr>
          <w:p w14:paraId="3726920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Aggregate packet rate over flow lifetime</w:t>
            </w:r>
          </w:p>
        </w:tc>
      </w:tr>
      <w:tr w:rsidR="00456A33" w:rsidRPr="00466B5E" w14:paraId="4223DAB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03305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12</w:t>
            </w:r>
          </w:p>
        </w:tc>
        <w:tc>
          <w:tcPr>
            <w:tcW w:w="0" w:type="auto"/>
            <w:tcBorders>
              <w:top w:val="single" w:sz="1" w:space="0" w:color="000000"/>
              <w:bottom w:val="single" w:sz="1" w:space="0" w:color="000000"/>
              <w:right w:val="single" w:sz="1" w:space="0" w:color="000000"/>
            </w:tcBorders>
          </w:tcPr>
          <w:p w14:paraId="3C62737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flow_iat_mean</w:t>
            </w:r>
          </w:p>
        </w:tc>
        <w:tc>
          <w:tcPr>
            <w:tcW w:w="0" w:type="auto"/>
            <w:tcBorders>
              <w:top w:val="single" w:sz="1" w:space="0" w:color="000000"/>
              <w:bottom w:val="single" w:sz="1" w:space="0" w:color="000000"/>
            </w:tcBorders>
          </w:tcPr>
          <w:p w14:paraId="27F376D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Mean inter-arrival time for all packets (µs)</w:t>
            </w:r>
          </w:p>
        </w:tc>
      </w:tr>
      <w:tr w:rsidR="00456A33" w:rsidRPr="00466B5E" w14:paraId="7310505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489B36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13</w:t>
            </w:r>
          </w:p>
        </w:tc>
        <w:tc>
          <w:tcPr>
            <w:tcW w:w="0" w:type="auto"/>
            <w:tcBorders>
              <w:top w:val="single" w:sz="1" w:space="0" w:color="000000"/>
              <w:bottom w:val="single" w:sz="1" w:space="0" w:color="000000"/>
              <w:right w:val="single" w:sz="1" w:space="0" w:color="000000"/>
            </w:tcBorders>
          </w:tcPr>
          <w:p w14:paraId="61B48754"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flow_iat_std</w:t>
            </w:r>
          </w:p>
        </w:tc>
        <w:tc>
          <w:tcPr>
            <w:tcW w:w="0" w:type="auto"/>
            <w:tcBorders>
              <w:top w:val="single" w:sz="1" w:space="0" w:color="000000"/>
              <w:bottom w:val="single" w:sz="1" w:space="0" w:color="000000"/>
            </w:tcBorders>
          </w:tcPr>
          <w:p w14:paraId="65B8869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Std dev of inter-arrival times (µs)</w:t>
            </w:r>
          </w:p>
        </w:tc>
      </w:tr>
      <w:tr w:rsidR="00456A33" w:rsidRPr="00466B5E" w14:paraId="50C89A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3E6A1E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14</w:t>
            </w:r>
          </w:p>
        </w:tc>
        <w:tc>
          <w:tcPr>
            <w:tcW w:w="0" w:type="auto"/>
            <w:tcBorders>
              <w:top w:val="single" w:sz="1" w:space="0" w:color="000000"/>
              <w:bottom w:val="single" w:sz="1" w:space="0" w:color="000000"/>
              <w:right w:val="single" w:sz="1" w:space="0" w:color="000000"/>
            </w:tcBorders>
          </w:tcPr>
          <w:p w14:paraId="51DEBAD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flow_iat_max</w:t>
            </w:r>
          </w:p>
        </w:tc>
        <w:tc>
          <w:tcPr>
            <w:tcW w:w="0" w:type="auto"/>
            <w:tcBorders>
              <w:top w:val="single" w:sz="1" w:space="0" w:color="000000"/>
              <w:bottom w:val="single" w:sz="1" w:space="0" w:color="000000"/>
            </w:tcBorders>
          </w:tcPr>
          <w:p w14:paraId="68B3B235"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Maximum inter-arrival time (µs)</w:t>
            </w:r>
          </w:p>
        </w:tc>
      </w:tr>
      <w:tr w:rsidR="00456A33" w:rsidRPr="00466B5E" w14:paraId="747827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CCEB8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15</w:t>
            </w:r>
          </w:p>
        </w:tc>
        <w:tc>
          <w:tcPr>
            <w:tcW w:w="0" w:type="auto"/>
            <w:tcBorders>
              <w:top w:val="single" w:sz="1" w:space="0" w:color="000000"/>
              <w:bottom w:val="single" w:sz="1" w:space="0" w:color="000000"/>
              <w:right w:val="single" w:sz="1" w:space="0" w:color="000000"/>
            </w:tcBorders>
          </w:tcPr>
          <w:p w14:paraId="62738AB4"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flow_iat_min</w:t>
            </w:r>
          </w:p>
        </w:tc>
        <w:tc>
          <w:tcPr>
            <w:tcW w:w="0" w:type="auto"/>
            <w:tcBorders>
              <w:top w:val="single" w:sz="1" w:space="0" w:color="000000"/>
              <w:bottom w:val="single" w:sz="1" w:space="0" w:color="000000"/>
            </w:tcBorders>
          </w:tcPr>
          <w:p w14:paraId="059D093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Minimum inter-arrival time (µs)</w:t>
            </w:r>
          </w:p>
        </w:tc>
      </w:tr>
      <w:tr w:rsidR="00456A33" w:rsidRPr="00466B5E" w14:paraId="7F8418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093180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16</w:t>
            </w:r>
          </w:p>
        </w:tc>
        <w:tc>
          <w:tcPr>
            <w:tcW w:w="0" w:type="auto"/>
            <w:tcBorders>
              <w:top w:val="single" w:sz="1" w:space="0" w:color="000000"/>
              <w:bottom w:val="single" w:sz="1" w:space="0" w:color="000000"/>
              <w:right w:val="single" w:sz="1" w:space="0" w:color="000000"/>
            </w:tcBorders>
          </w:tcPr>
          <w:p w14:paraId="660CC3E4"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fwd_iat_total</w:t>
            </w:r>
          </w:p>
        </w:tc>
        <w:tc>
          <w:tcPr>
            <w:tcW w:w="0" w:type="auto"/>
            <w:tcBorders>
              <w:top w:val="single" w:sz="1" w:space="0" w:color="000000"/>
              <w:bottom w:val="single" w:sz="1" w:space="0" w:color="000000"/>
            </w:tcBorders>
          </w:tcPr>
          <w:p w14:paraId="12C3E064"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Sum of forward IATs (µs)</w:t>
            </w:r>
          </w:p>
        </w:tc>
      </w:tr>
      <w:tr w:rsidR="00456A33" w:rsidRPr="00466B5E" w14:paraId="1C645D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B2544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17</w:t>
            </w:r>
          </w:p>
        </w:tc>
        <w:tc>
          <w:tcPr>
            <w:tcW w:w="0" w:type="auto"/>
            <w:tcBorders>
              <w:top w:val="single" w:sz="1" w:space="0" w:color="000000"/>
              <w:bottom w:val="single" w:sz="1" w:space="0" w:color="000000"/>
              <w:right w:val="single" w:sz="1" w:space="0" w:color="000000"/>
            </w:tcBorders>
          </w:tcPr>
          <w:p w14:paraId="1956DAB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fwd_iat_mean</w:t>
            </w:r>
          </w:p>
        </w:tc>
        <w:tc>
          <w:tcPr>
            <w:tcW w:w="0" w:type="auto"/>
            <w:tcBorders>
              <w:top w:val="single" w:sz="1" w:space="0" w:color="000000"/>
              <w:bottom w:val="single" w:sz="1" w:space="0" w:color="000000"/>
            </w:tcBorders>
          </w:tcPr>
          <w:p w14:paraId="3411728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Mean forward IAT (µs)</w:t>
            </w:r>
          </w:p>
        </w:tc>
      </w:tr>
      <w:tr w:rsidR="00456A33" w:rsidRPr="00466B5E" w14:paraId="38DE71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160B5A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18</w:t>
            </w:r>
          </w:p>
        </w:tc>
        <w:tc>
          <w:tcPr>
            <w:tcW w:w="0" w:type="auto"/>
            <w:tcBorders>
              <w:top w:val="single" w:sz="1" w:space="0" w:color="000000"/>
              <w:bottom w:val="single" w:sz="1" w:space="0" w:color="000000"/>
              <w:right w:val="single" w:sz="1" w:space="0" w:color="000000"/>
            </w:tcBorders>
          </w:tcPr>
          <w:p w14:paraId="0626859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fwd_iat_std</w:t>
            </w:r>
          </w:p>
        </w:tc>
        <w:tc>
          <w:tcPr>
            <w:tcW w:w="0" w:type="auto"/>
            <w:tcBorders>
              <w:top w:val="single" w:sz="1" w:space="0" w:color="000000"/>
              <w:bottom w:val="single" w:sz="1" w:space="0" w:color="000000"/>
            </w:tcBorders>
          </w:tcPr>
          <w:p w14:paraId="0EDFC03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Std dev forward IAT (µs)</w:t>
            </w:r>
          </w:p>
        </w:tc>
      </w:tr>
      <w:tr w:rsidR="00456A33" w:rsidRPr="00466B5E" w14:paraId="5C0044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A69C5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19</w:t>
            </w:r>
          </w:p>
        </w:tc>
        <w:tc>
          <w:tcPr>
            <w:tcW w:w="0" w:type="auto"/>
            <w:tcBorders>
              <w:top w:val="single" w:sz="1" w:space="0" w:color="000000"/>
              <w:bottom w:val="single" w:sz="1" w:space="0" w:color="000000"/>
              <w:right w:val="single" w:sz="1" w:space="0" w:color="000000"/>
            </w:tcBorders>
          </w:tcPr>
          <w:p w14:paraId="3AC9570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fwd_iat_max</w:t>
            </w:r>
          </w:p>
        </w:tc>
        <w:tc>
          <w:tcPr>
            <w:tcW w:w="0" w:type="auto"/>
            <w:tcBorders>
              <w:top w:val="single" w:sz="1" w:space="0" w:color="000000"/>
              <w:bottom w:val="single" w:sz="1" w:space="0" w:color="000000"/>
            </w:tcBorders>
          </w:tcPr>
          <w:p w14:paraId="591D819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Maximum forward IAT (µs)</w:t>
            </w:r>
          </w:p>
        </w:tc>
      </w:tr>
      <w:tr w:rsidR="00456A33" w:rsidRPr="00466B5E" w14:paraId="0C1F45D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41B50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20</w:t>
            </w:r>
          </w:p>
        </w:tc>
        <w:tc>
          <w:tcPr>
            <w:tcW w:w="0" w:type="auto"/>
            <w:tcBorders>
              <w:top w:val="single" w:sz="1" w:space="0" w:color="000000"/>
              <w:bottom w:val="single" w:sz="1" w:space="0" w:color="000000"/>
              <w:right w:val="single" w:sz="1" w:space="0" w:color="000000"/>
            </w:tcBorders>
          </w:tcPr>
          <w:p w14:paraId="20C977C6"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fwd_iat_min</w:t>
            </w:r>
          </w:p>
        </w:tc>
        <w:tc>
          <w:tcPr>
            <w:tcW w:w="0" w:type="auto"/>
            <w:tcBorders>
              <w:top w:val="single" w:sz="1" w:space="0" w:color="000000"/>
              <w:bottom w:val="single" w:sz="1" w:space="0" w:color="000000"/>
            </w:tcBorders>
          </w:tcPr>
          <w:p w14:paraId="6C04B84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Minimum forward IAT (µs)</w:t>
            </w:r>
          </w:p>
        </w:tc>
      </w:tr>
      <w:tr w:rsidR="00456A33" w:rsidRPr="00466B5E" w14:paraId="7461DF2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6C79AFB"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21</w:t>
            </w:r>
          </w:p>
        </w:tc>
        <w:tc>
          <w:tcPr>
            <w:tcW w:w="0" w:type="auto"/>
            <w:tcBorders>
              <w:top w:val="single" w:sz="1" w:space="0" w:color="000000"/>
              <w:bottom w:val="single" w:sz="1" w:space="0" w:color="000000"/>
              <w:right w:val="single" w:sz="1" w:space="0" w:color="000000"/>
            </w:tcBorders>
          </w:tcPr>
          <w:p w14:paraId="5291606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bwd_iat_total</w:t>
            </w:r>
          </w:p>
        </w:tc>
        <w:tc>
          <w:tcPr>
            <w:tcW w:w="0" w:type="auto"/>
            <w:tcBorders>
              <w:top w:val="single" w:sz="1" w:space="0" w:color="000000"/>
              <w:bottom w:val="single" w:sz="1" w:space="0" w:color="000000"/>
            </w:tcBorders>
          </w:tcPr>
          <w:p w14:paraId="2E2C4BBA"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Sum of backward IATs (µs)</w:t>
            </w:r>
          </w:p>
        </w:tc>
      </w:tr>
      <w:tr w:rsidR="00456A33" w:rsidRPr="00466B5E" w14:paraId="5D6D41F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BAF166"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22</w:t>
            </w:r>
          </w:p>
        </w:tc>
        <w:tc>
          <w:tcPr>
            <w:tcW w:w="0" w:type="auto"/>
            <w:tcBorders>
              <w:top w:val="single" w:sz="1" w:space="0" w:color="000000"/>
              <w:bottom w:val="single" w:sz="1" w:space="0" w:color="000000"/>
              <w:right w:val="single" w:sz="1" w:space="0" w:color="000000"/>
            </w:tcBorders>
          </w:tcPr>
          <w:p w14:paraId="43CBB73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bwd_iat_mean</w:t>
            </w:r>
          </w:p>
        </w:tc>
        <w:tc>
          <w:tcPr>
            <w:tcW w:w="0" w:type="auto"/>
            <w:tcBorders>
              <w:top w:val="single" w:sz="1" w:space="0" w:color="000000"/>
              <w:bottom w:val="single" w:sz="1" w:space="0" w:color="000000"/>
            </w:tcBorders>
          </w:tcPr>
          <w:p w14:paraId="7941693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Mean backward IAT (µs)</w:t>
            </w:r>
          </w:p>
        </w:tc>
      </w:tr>
      <w:tr w:rsidR="00456A33" w:rsidRPr="00466B5E" w14:paraId="48D824F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3884705"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23</w:t>
            </w:r>
          </w:p>
        </w:tc>
        <w:tc>
          <w:tcPr>
            <w:tcW w:w="0" w:type="auto"/>
            <w:tcBorders>
              <w:top w:val="single" w:sz="1" w:space="0" w:color="000000"/>
              <w:bottom w:val="single" w:sz="1" w:space="0" w:color="000000"/>
              <w:right w:val="single" w:sz="1" w:space="0" w:color="000000"/>
            </w:tcBorders>
          </w:tcPr>
          <w:p w14:paraId="5E195DB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bwd_iat_std</w:t>
            </w:r>
          </w:p>
        </w:tc>
        <w:tc>
          <w:tcPr>
            <w:tcW w:w="0" w:type="auto"/>
            <w:tcBorders>
              <w:top w:val="single" w:sz="1" w:space="0" w:color="000000"/>
              <w:bottom w:val="single" w:sz="1" w:space="0" w:color="000000"/>
            </w:tcBorders>
          </w:tcPr>
          <w:p w14:paraId="0E2BFEB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Std dev backward IAT (µs)</w:t>
            </w:r>
          </w:p>
        </w:tc>
      </w:tr>
      <w:tr w:rsidR="00456A33" w:rsidRPr="00466B5E" w14:paraId="72D48E5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0E5007"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24</w:t>
            </w:r>
          </w:p>
        </w:tc>
        <w:tc>
          <w:tcPr>
            <w:tcW w:w="0" w:type="auto"/>
            <w:tcBorders>
              <w:top w:val="single" w:sz="1" w:space="0" w:color="000000"/>
              <w:bottom w:val="single" w:sz="1" w:space="0" w:color="000000"/>
              <w:right w:val="single" w:sz="1" w:space="0" w:color="000000"/>
            </w:tcBorders>
          </w:tcPr>
          <w:p w14:paraId="6B20D689"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bwd_iat_max</w:t>
            </w:r>
          </w:p>
        </w:tc>
        <w:tc>
          <w:tcPr>
            <w:tcW w:w="0" w:type="auto"/>
            <w:tcBorders>
              <w:top w:val="single" w:sz="1" w:space="0" w:color="000000"/>
              <w:bottom w:val="single" w:sz="1" w:space="0" w:color="000000"/>
            </w:tcBorders>
          </w:tcPr>
          <w:p w14:paraId="65D3363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Maximum backward IAT (µs)</w:t>
            </w:r>
          </w:p>
        </w:tc>
      </w:tr>
      <w:tr w:rsidR="00456A33" w:rsidRPr="00466B5E" w14:paraId="34528D8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665535"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lastRenderedPageBreak/>
              <w:t>25</w:t>
            </w:r>
          </w:p>
        </w:tc>
        <w:tc>
          <w:tcPr>
            <w:tcW w:w="0" w:type="auto"/>
            <w:tcBorders>
              <w:top w:val="single" w:sz="1" w:space="0" w:color="000000"/>
              <w:bottom w:val="single" w:sz="1" w:space="0" w:color="000000"/>
              <w:right w:val="single" w:sz="1" w:space="0" w:color="000000"/>
            </w:tcBorders>
          </w:tcPr>
          <w:p w14:paraId="73DFC0C5"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bwd_iat_min</w:t>
            </w:r>
          </w:p>
        </w:tc>
        <w:tc>
          <w:tcPr>
            <w:tcW w:w="0" w:type="auto"/>
            <w:tcBorders>
              <w:top w:val="single" w:sz="1" w:space="0" w:color="000000"/>
              <w:bottom w:val="single" w:sz="1" w:space="0" w:color="000000"/>
            </w:tcBorders>
          </w:tcPr>
          <w:p w14:paraId="69F342B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Minimum backward IAT (µs)</w:t>
            </w:r>
          </w:p>
        </w:tc>
      </w:tr>
      <w:tr w:rsidR="00456A33" w:rsidRPr="00466B5E" w14:paraId="735581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E0CD00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26</w:t>
            </w:r>
          </w:p>
        </w:tc>
        <w:tc>
          <w:tcPr>
            <w:tcW w:w="0" w:type="auto"/>
            <w:tcBorders>
              <w:top w:val="single" w:sz="1" w:space="0" w:color="000000"/>
              <w:bottom w:val="single" w:sz="1" w:space="0" w:color="000000"/>
              <w:right w:val="single" w:sz="1" w:space="0" w:color="000000"/>
            </w:tcBorders>
          </w:tcPr>
          <w:p w14:paraId="2C95A82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fwd_psh_flags</w:t>
            </w:r>
          </w:p>
        </w:tc>
        <w:tc>
          <w:tcPr>
            <w:tcW w:w="0" w:type="auto"/>
            <w:tcBorders>
              <w:top w:val="single" w:sz="1" w:space="0" w:color="000000"/>
              <w:bottom w:val="single" w:sz="1" w:space="0" w:color="000000"/>
            </w:tcBorders>
          </w:tcPr>
          <w:p w14:paraId="0460096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Forward PSH flag occurrences</w:t>
            </w:r>
          </w:p>
        </w:tc>
      </w:tr>
      <w:tr w:rsidR="00456A33" w:rsidRPr="00466B5E" w14:paraId="4D579E6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4B2227"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27</w:t>
            </w:r>
          </w:p>
        </w:tc>
        <w:tc>
          <w:tcPr>
            <w:tcW w:w="0" w:type="auto"/>
            <w:tcBorders>
              <w:top w:val="single" w:sz="1" w:space="0" w:color="000000"/>
              <w:bottom w:val="single" w:sz="1" w:space="0" w:color="000000"/>
              <w:right w:val="single" w:sz="1" w:space="0" w:color="000000"/>
            </w:tcBorders>
          </w:tcPr>
          <w:p w14:paraId="0769FFB9"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bwd_psh_flags</w:t>
            </w:r>
          </w:p>
        </w:tc>
        <w:tc>
          <w:tcPr>
            <w:tcW w:w="0" w:type="auto"/>
            <w:tcBorders>
              <w:top w:val="single" w:sz="1" w:space="0" w:color="000000"/>
              <w:bottom w:val="single" w:sz="1" w:space="0" w:color="000000"/>
            </w:tcBorders>
          </w:tcPr>
          <w:p w14:paraId="08840F9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Backward PSH flag occurrences</w:t>
            </w:r>
          </w:p>
        </w:tc>
      </w:tr>
      <w:tr w:rsidR="00456A33" w:rsidRPr="00466B5E" w14:paraId="0AAEBB1D"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563A66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28</w:t>
            </w:r>
          </w:p>
        </w:tc>
        <w:tc>
          <w:tcPr>
            <w:tcW w:w="0" w:type="auto"/>
            <w:tcBorders>
              <w:top w:val="single" w:sz="1" w:space="0" w:color="000000"/>
              <w:bottom w:val="single" w:sz="1" w:space="0" w:color="000000"/>
              <w:right w:val="single" w:sz="1" w:space="0" w:color="000000"/>
            </w:tcBorders>
          </w:tcPr>
          <w:p w14:paraId="4AF2F1D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fwd_urg_flags</w:t>
            </w:r>
          </w:p>
        </w:tc>
        <w:tc>
          <w:tcPr>
            <w:tcW w:w="0" w:type="auto"/>
            <w:tcBorders>
              <w:top w:val="single" w:sz="1" w:space="0" w:color="000000"/>
              <w:bottom w:val="single" w:sz="1" w:space="0" w:color="000000"/>
            </w:tcBorders>
          </w:tcPr>
          <w:p w14:paraId="6533AE3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Forward URG flag occurrences</w:t>
            </w:r>
          </w:p>
        </w:tc>
      </w:tr>
    </w:tbl>
    <w:p w14:paraId="6C4D002E" w14:textId="77777777" w:rsidR="00456A33" w:rsidRPr="00466B5E" w:rsidRDefault="00456A33">
      <w:pPr>
        <w:rPr>
          <w:rFonts w:ascii="Times New Roman" w:hAnsi="Times New Roman" w:cs="Times New Roman"/>
          <w:sz w:val="22"/>
          <w:szCs w:val="24"/>
        </w:rPr>
      </w:pPr>
    </w:p>
    <w:p w14:paraId="724B5064" w14:textId="77777777" w:rsidR="00D63E3C" w:rsidRPr="00466B5E" w:rsidRDefault="00D63E3C">
      <w:pPr>
        <w:rPr>
          <w:rFonts w:ascii="Times New Roman" w:hAnsi="Times New Roman" w:cs="Times New Roman"/>
          <w:sz w:val="22"/>
          <w:szCs w:val="24"/>
        </w:rPr>
      </w:pPr>
    </w:p>
    <w:p w14:paraId="21759FB5" w14:textId="77777777" w:rsidR="00D63E3C" w:rsidRPr="00466B5E" w:rsidRDefault="00D63E3C">
      <w:pPr>
        <w:rPr>
          <w:rFonts w:ascii="Times New Roman" w:hAnsi="Times New Roman" w:cs="Times New Roman"/>
          <w:sz w:val="22"/>
          <w:szCs w:val="24"/>
        </w:rPr>
      </w:pPr>
    </w:p>
    <w:p w14:paraId="23E60A32" w14:textId="77777777" w:rsidR="00D63E3C" w:rsidRPr="00466B5E" w:rsidRDefault="00D63E3C">
      <w:pPr>
        <w:rPr>
          <w:rFonts w:ascii="Times New Roman" w:hAnsi="Times New Roman" w:cs="Times New Roman"/>
          <w:sz w:val="22"/>
          <w:szCs w:val="24"/>
        </w:rPr>
      </w:pPr>
    </w:p>
    <w:p w14:paraId="6E02D241" w14:textId="77777777" w:rsidR="00D63E3C" w:rsidRPr="00466B5E" w:rsidRDefault="00D63E3C">
      <w:pPr>
        <w:rPr>
          <w:rFonts w:ascii="Times New Roman" w:hAnsi="Times New Roman" w:cs="Times New Roman"/>
          <w:sz w:val="22"/>
          <w:szCs w:val="24"/>
        </w:rPr>
      </w:pPr>
    </w:p>
    <w:p w14:paraId="7245768E" w14:textId="77777777" w:rsidR="00D63E3C" w:rsidRPr="00466B5E" w:rsidRDefault="00D63E3C">
      <w:pPr>
        <w:rPr>
          <w:rFonts w:ascii="Times New Roman" w:hAnsi="Times New Roman" w:cs="Times New Roman"/>
          <w:sz w:val="22"/>
          <w:szCs w:val="24"/>
        </w:rPr>
      </w:pPr>
    </w:p>
    <w:p w14:paraId="18DEBBFA" w14:textId="77777777" w:rsidR="00D63E3C" w:rsidRPr="00466B5E" w:rsidRDefault="00D63E3C">
      <w:pPr>
        <w:rPr>
          <w:rFonts w:ascii="Times New Roman" w:hAnsi="Times New Roman" w:cs="Times New Roman"/>
          <w:sz w:val="22"/>
          <w:szCs w:val="24"/>
        </w:rPr>
      </w:pPr>
    </w:p>
    <w:p w14:paraId="6AEA855D" w14:textId="77777777" w:rsidR="00D63E3C" w:rsidRPr="00466B5E" w:rsidRDefault="00D63E3C">
      <w:pPr>
        <w:rPr>
          <w:rFonts w:ascii="Times New Roman" w:hAnsi="Times New Roman" w:cs="Times New Roman"/>
          <w:sz w:val="22"/>
          <w:szCs w:val="24"/>
        </w:rPr>
      </w:pPr>
    </w:p>
    <w:p w14:paraId="443F01DD" w14:textId="77777777" w:rsidR="00D63E3C" w:rsidRPr="00466B5E" w:rsidRDefault="00D63E3C">
      <w:pPr>
        <w:rPr>
          <w:rFonts w:ascii="Times New Roman" w:hAnsi="Times New Roman" w:cs="Times New Roman"/>
          <w:sz w:val="22"/>
          <w:szCs w:val="24"/>
        </w:rPr>
      </w:pPr>
    </w:p>
    <w:p w14:paraId="27A988B4" w14:textId="77777777" w:rsidR="00D63E3C" w:rsidRPr="00466B5E" w:rsidRDefault="00D63E3C">
      <w:pPr>
        <w:rPr>
          <w:rFonts w:ascii="Times New Roman" w:hAnsi="Times New Roman" w:cs="Times New Roman"/>
          <w:sz w:val="22"/>
          <w:szCs w:val="24"/>
        </w:rPr>
      </w:pPr>
    </w:p>
    <w:p w14:paraId="21EB3717" w14:textId="77777777" w:rsidR="00D63E3C" w:rsidRPr="00466B5E" w:rsidRDefault="00D63E3C">
      <w:pPr>
        <w:rPr>
          <w:rFonts w:ascii="Times New Roman" w:hAnsi="Times New Roman" w:cs="Times New Roman"/>
          <w:sz w:val="22"/>
          <w:szCs w:val="24"/>
        </w:rPr>
      </w:pPr>
    </w:p>
    <w:p w14:paraId="298EE902" w14:textId="77777777" w:rsidR="00D63E3C" w:rsidRPr="00466B5E" w:rsidRDefault="00D63E3C">
      <w:pPr>
        <w:rPr>
          <w:rFonts w:ascii="Times New Roman" w:hAnsi="Times New Roman" w:cs="Times New Roman"/>
          <w:sz w:val="22"/>
          <w:szCs w:val="24"/>
        </w:rPr>
      </w:pPr>
    </w:p>
    <w:p w14:paraId="58F8D730" w14:textId="77777777" w:rsidR="00D63E3C" w:rsidRPr="00466B5E" w:rsidRDefault="00D63E3C">
      <w:pPr>
        <w:rPr>
          <w:rFonts w:ascii="Times New Roman" w:hAnsi="Times New Roman" w:cs="Times New Roman"/>
          <w:sz w:val="22"/>
          <w:szCs w:val="24"/>
        </w:rPr>
      </w:pPr>
    </w:p>
    <w:p w14:paraId="687048B1" w14:textId="77777777" w:rsidR="00D63E3C" w:rsidRPr="00466B5E" w:rsidRDefault="00D63E3C">
      <w:pPr>
        <w:rPr>
          <w:rFonts w:ascii="Times New Roman" w:hAnsi="Times New Roman" w:cs="Times New Roman"/>
          <w:sz w:val="22"/>
          <w:szCs w:val="24"/>
        </w:rPr>
      </w:pPr>
    </w:p>
    <w:p w14:paraId="72434CF5" w14:textId="77777777" w:rsidR="00D63E3C" w:rsidRPr="00466B5E" w:rsidRDefault="00D63E3C">
      <w:pPr>
        <w:rPr>
          <w:rFonts w:ascii="Times New Roman" w:hAnsi="Times New Roman" w:cs="Times New Roman"/>
          <w:sz w:val="22"/>
          <w:szCs w:val="24"/>
        </w:rPr>
      </w:pPr>
    </w:p>
    <w:p w14:paraId="7521A25E" w14:textId="77777777" w:rsidR="00D63E3C" w:rsidRPr="00466B5E" w:rsidRDefault="00D63E3C">
      <w:pPr>
        <w:rPr>
          <w:rFonts w:ascii="Times New Roman" w:hAnsi="Times New Roman" w:cs="Times New Roman"/>
          <w:sz w:val="22"/>
          <w:szCs w:val="24"/>
        </w:rPr>
      </w:pPr>
    </w:p>
    <w:p w14:paraId="1F240D51" w14:textId="77777777" w:rsidR="00D63E3C" w:rsidRPr="00466B5E" w:rsidRDefault="00D63E3C">
      <w:pPr>
        <w:rPr>
          <w:rFonts w:ascii="Times New Roman" w:hAnsi="Times New Roman" w:cs="Times New Roman"/>
          <w:sz w:val="22"/>
          <w:szCs w:val="24"/>
        </w:rPr>
      </w:pPr>
    </w:p>
    <w:p w14:paraId="66C683C0" w14:textId="77777777" w:rsidR="00D63E3C" w:rsidRPr="00466B5E" w:rsidRDefault="00D63E3C">
      <w:pPr>
        <w:rPr>
          <w:rFonts w:ascii="Times New Roman" w:hAnsi="Times New Roman" w:cs="Times New Roman"/>
          <w:sz w:val="22"/>
          <w:szCs w:val="24"/>
        </w:rPr>
      </w:pPr>
    </w:p>
    <w:p w14:paraId="29EDB14A" w14:textId="77777777" w:rsidR="00D63E3C" w:rsidRPr="00466B5E" w:rsidRDefault="00D63E3C">
      <w:pPr>
        <w:rPr>
          <w:rFonts w:ascii="Times New Roman" w:hAnsi="Times New Roman" w:cs="Times New Roman"/>
          <w:sz w:val="22"/>
          <w:szCs w:val="24"/>
        </w:rPr>
      </w:pPr>
    </w:p>
    <w:p w14:paraId="73AB77B3" w14:textId="77777777" w:rsidR="00D63E3C" w:rsidRPr="00466B5E" w:rsidRDefault="00D63E3C">
      <w:pPr>
        <w:rPr>
          <w:rFonts w:ascii="Times New Roman" w:hAnsi="Times New Roman" w:cs="Times New Roman"/>
          <w:sz w:val="22"/>
          <w:szCs w:val="24"/>
        </w:rPr>
      </w:pPr>
    </w:p>
    <w:p w14:paraId="11E2300D" w14:textId="77777777" w:rsidR="00D63E3C" w:rsidRPr="00466B5E" w:rsidRDefault="00D63E3C">
      <w:pPr>
        <w:rPr>
          <w:rFonts w:ascii="Times New Roman" w:hAnsi="Times New Roman" w:cs="Times New Roman"/>
          <w:sz w:val="22"/>
          <w:szCs w:val="24"/>
        </w:rPr>
      </w:pPr>
    </w:p>
    <w:p w14:paraId="746B9030" w14:textId="77777777" w:rsidR="00D63E3C" w:rsidRPr="00466B5E" w:rsidRDefault="00D63E3C">
      <w:pPr>
        <w:rPr>
          <w:rFonts w:ascii="Times New Roman" w:hAnsi="Times New Roman" w:cs="Times New Roman"/>
          <w:sz w:val="22"/>
          <w:szCs w:val="24"/>
        </w:rPr>
      </w:pPr>
    </w:p>
    <w:p w14:paraId="308E38E2" w14:textId="77777777" w:rsidR="00D63E3C" w:rsidRPr="00466B5E" w:rsidRDefault="00D63E3C">
      <w:pPr>
        <w:rPr>
          <w:rFonts w:ascii="Times New Roman" w:hAnsi="Times New Roman" w:cs="Times New Roman"/>
          <w:sz w:val="22"/>
          <w:szCs w:val="24"/>
        </w:rPr>
      </w:pPr>
    </w:p>
    <w:p w14:paraId="501C1052" w14:textId="77777777" w:rsidR="00D63E3C" w:rsidRPr="00466B5E" w:rsidRDefault="00D63E3C">
      <w:pPr>
        <w:rPr>
          <w:rFonts w:ascii="Times New Roman" w:hAnsi="Times New Roman" w:cs="Times New Roman"/>
          <w:sz w:val="22"/>
          <w:szCs w:val="24"/>
        </w:rPr>
      </w:pPr>
    </w:p>
    <w:p w14:paraId="3A93AD35" w14:textId="77777777" w:rsidR="00D63E3C" w:rsidRPr="00466B5E" w:rsidRDefault="00D63E3C">
      <w:pPr>
        <w:rPr>
          <w:rFonts w:ascii="Times New Roman" w:hAnsi="Times New Roman" w:cs="Times New Roman"/>
          <w:sz w:val="22"/>
          <w:szCs w:val="24"/>
        </w:rPr>
      </w:pPr>
    </w:p>
    <w:p w14:paraId="1D583651" w14:textId="77777777" w:rsidR="00D63E3C" w:rsidRPr="00466B5E" w:rsidRDefault="00D63E3C">
      <w:pPr>
        <w:rPr>
          <w:rFonts w:ascii="Times New Roman" w:hAnsi="Times New Roman" w:cs="Times New Roman"/>
          <w:sz w:val="22"/>
          <w:szCs w:val="24"/>
        </w:rPr>
      </w:pPr>
    </w:p>
    <w:p w14:paraId="1C0D3A8F" w14:textId="77777777" w:rsidR="00D63E3C" w:rsidRPr="00466B5E" w:rsidRDefault="00D63E3C">
      <w:pPr>
        <w:rPr>
          <w:rFonts w:ascii="Times New Roman" w:hAnsi="Times New Roman" w:cs="Times New Roman"/>
          <w:sz w:val="22"/>
          <w:szCs w:val="24"/>
        </w:rPr>
      </w:pPr>
    </w:p>
    <w:p w14:paraId="1B272589" w14:textId="77777777" w:rsidR="00D63E3C" w:rsidRPr="00466B5E" w:rsidRDefault="00D63E3C">
      <w:pPr>
        <w:rPr>
          <w:rFonts w:ascii="Times New Roman" w:hAnsi="Times New Roman" w:cs="Times New Roman"/>
          <w:sz w:val="22"/>
          <w:szCs w:val="24"/>
        </w:rPr>
      </w:pPr>
    </w:p>
    <w:p w14:paraId="38D5149A" w14:textId="77777777" w:rsidR="00D63E3C" w:rsidRPr="00466B5E" w:rsidRDefault="00D63E3C">
      <w:pPr>
        <w:rPr>
          <w:rFonts w:ascii="Times New Roman" w:hAnsi="Times New Roman" w:cs="Times New Roman"/>
          <w:sz w:val="22"/>
          <w:szCs w:val="24"/>
        </w:rPr>
      </w:pPr>
    </w:p>
    <w:p w14:paraId="610CCAD6" w14:textId="77777777" w:rsidR="00456A33" w:rsidRPr="00466B5E" w:rsidRDefault="00000000">
      <w:pPr>
        <w:spacing w:before="315" w:after="105" w:line="360" w:lineRule="auto"/>
        <w:ind w:left="-30"/>
        <w:rPr>
          <w:rFonts w:ascii="Times New Roman" w:hAnsi="Times New Roman" w:cs="Times New Roman"/>
          <w:sz w:val="22"/>
          <w:szCs w:val="24"/>
        </w:rPr>
      </w:pPr>
      <w:r w:rsidRPr="00466B5E">
        <w:rPr>
          <w:rFonts w:ascii="Times New Roman" w:eastAsia="inter" w:hAnsi="Times New Roman" w:cs="Times New Roman"/>
          <w:b/>
          <w:color w:val="000000"/>
          <w:sz w:val="26"/>
          <w:szCs w:val="24"/>
        </w:rPr>
        <w:lastRenderedPageBreak/>
        <w:t>Appendix B: Acronyms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04"/>
        <w:gridCol w:w="3639"/>
      </w:tblGrid>
      <w:tr w:rsidR="00456A33" w:rsidRPr="00466B5E" w14:paraId="65ABE77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CE63C3"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Term</w:t>
            </w:r>
          </w:p>
        </w:tc>
        <w:tc>
          <w:tcPr>
            <w:tcW w:w="0" w:type="auto"/>
            <w:tcBorders>
              <w:top w:val="single" w:sz="1" w:space="0" w:color="000000"/>
              <w:bottom w:val="single" w:sz="1" w:space="0" w:color="000000"/>
            </w:tcBorders>
          </w:tcPr>
          <w:p w14:paraId="02D5F886"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Expansion</w:t>
            </w:r>
          </w:p>
        </w:tc>
      </w:tr>
      <w:tr w:rsidR="00456A33" w:rsidRPr="00466B5E" w14:paraId="0149088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EDCE389"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AF_PACKET</w:t>
            </w:r>
          </w:p>
        </w:tc>
        <w:tc>
          <w:tcPr>
            <w:tcW w:w="0" w:type="auto"/>
            <w:tcBorders>
              <w:top w:val="single" w:sz="1" w:space="0" w:color="000000"/>
              <w:bottom w:val="single" w:sz="1" w:space="0" w:color="000000"/>
            </w:tcBorders>
          </w:tcPr>
          <w:p w14:paraId="4B11B49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Linux Address-Family Packet Interface</w:t>
            </w:r>
          </w:p>
        </w:tc>
      </w:tr>
      <w:tr w:rsidR="00456A33" w:rsidRPr="00466B5E" w14:paraId="25584D0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9D9D5F2"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CNN</w:t>
            </w:r>
          </w:p>
        </w:tc>
        <w:tc>
          <w:tcPr>
            <w:tcW w:w="0" w:type="auto"/>
            <w:tcBorders>
              <w:top w:val="single" w:sz="1" w:space="0" w:color="000000"/>
              <w:bottom w:val="single" w:sz="1" w:space="0" w:color="000000"/>
            </w:tcBorders>
          </w:tcPr>
          <w:p w14:paraId="64F1A51E"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Convolutional Neural Network</w:t>
            </w:r>
          </w:p>
        </w:tc>
      </w:tr>
      <w:tr w:rsidR="00456A33" w:rsidRPr="00466B5E" w14:paraId="3E671D37"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9023A4"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DDoS</w:t>
            </w:r>
          </w:p>
        </w:tc>
        <w:tc>
          <w:tcPr>
            <w:tcW w:w="0" w:type="auto"/>
            <w:tcBorders>
              <w:top w:val="single" w:sz="1" w:space="0" w:color="000000"/>
              <w:bottom w:val="single" w:sz="1" w:space="0" w:color="000000"/>
            </w:tcBorders>
          </w:tcPr>
          <w:p w14:paraId="7FB42E74"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Distributed Denial-of-Service</w:t>
            </w:r>
          </w:p>
        </w:tc>
      </w:tr>
      <w:tr w:rsidR="00456A33" w:rsidRPr="00466B5E" w14:paraId="201DD28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D8913D"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IAT</w:t>
            </w:r>
          </w:p>
        </w:tc>
        <w:tc>
          <w:tcPr>
            <w:tcW w:w="0" w:type="auto"/>
            <w:tcBorders>
              <w:top w:val="single" w:sz="1" w:space="0" w:color="000000"/>
              <w:bottom w:val="single" w:sz="1" w:space="0" w:color="000000"/>
            </w:tcBorders>
          </w:tcPr>
          <w:p w14:paraId="534884DC"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Inter-Arrival Time</w:t>
            </w:r>
          </w:p>
        </w:tc>
      </w:tr>
      <w:tr w:rsidR="00456A33" w:rsidRPr="00466B5E" w14:paraId="0DA8B2E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3214587"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ML</w:t>
            </w:r>
          </w:p>
        </w:tc>
        <w:tc>
          <w:tcPr>
            <w:tcW w:w="0" w:type="auto"/>
            <w:tcBorders>
              <w:top w:val="single" w:sz="1" w:space="0" w:color="000000"/>
              <w:bottom w:val="single" w:sz="1" w:space="0" w:color="000000"/>
            </w:tcBorders>
          </w:tcPr>
          <w:p w14:paraId="1E751B65"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Machine Learning</w:t>
            </w:r>
          </w:p>
        </w:tc>
      </w:tr>
      <w:tr w:rsidR="00456A33" w:rsidRPr="00466B5E" w14:paraId="5D80628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E33CA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PSH</w:t>
            </w:r>
          </w:p>
        </w:tc>
        <w:tc>
          <w:tcPr>
            <w:tcW w:w="0" w:type="auto"/>
            <w:tcBorders>
              <w:top w:val="single" w:sz="1" w:space="0" w:color="000000"/>
              <w:bottom w:val="single" w:sz="1" w:space="0" w:color="000000"/>
            </w:tcBorders>
          </w:tcPr>
          <w:p w14:paraId="7799ACA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Push Flag (TCP)</w:t>
            </w:r>
          </w:p>
        </w:tc>
      </w:tr>
      <w:tr w:rsidR="00456A33" w:rsidRPr="00466B5E" w14:paraId="04F0DF9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1516868"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SIEM</w:t>
            </w:r>
          </w:p>
        </w:tc>
        <w:tc>
          <w:tcPr>
            <w:tcW w:w="0" w:type="auto"/>
            <w:tcBorders>
              <w:top w:val="single" w:sz="1" w:space="0" w:color="000000"/>
              <w:bottom w:val="single" w:sz="1" w:space="0" w:color="000000"/>
            </w:tcBorders>
          </w:tcPr>
          <w:p w14:paraId="4B1F259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Security Information &amp; Event Management</w:t>
            </w:r>
          </w:p>
        </w:tc>
      </w:tr>
      <w:tr w:rsidR="00456A33" w:rsidRPr="00466B5E" w14:paraId="7226F09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7BEEC1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SOC</w:t>
            </w:r>
          </w:p>
        </w:tc>
        <w:tc>
          <w:tcPr>
            <w:tcW w:w="0" w:type="auto"/>
            <w:tcBorders>
              <w:top w:val="single" w:sz="1" w:space="0" w:color="000000"/>
              <w:bottom w:val="single" w:sz="1" w:space="0" w:color="000000"/>
            </w:tcBorders>
          </w:tcPr>
          <w:p w14:paraId="627308D6"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Security Operations Centre</w:t>
            </w:r>
          </w:p>
        </w:tc>
      </w:tr>
      <w:tr w:rsidR="00456A33" w:rsidRPr="00466B5E" w14:paraId="426AE3D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E83AC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SLA</w:t>
            </w:r>
          </w:p>
        </w:tc>
        <w:tc>
          <w:tcPr>
            <w:tcW w:w="0" w:type="auto"/>
            <w:tcBorders>
              <w:top w:val="single" w:sz="1" w:space="0" w:color="000000"/>
              <w:bottom w:val="single" w:sz="1" w:space="0" w:color="000000"/>
            </w:tcBorders>
          </w:tcPr>
          <w:p w14:paraId="1A22C1A0"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Service Level Agreement</w:t>
            </w:r>
          </w:p>
        </w:tc>
      </w:tr>
      <w:tr w:rsidR="00456A33" w:rsidRPr="00466B5E" w14:paraId="1CEF14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9B3FC09"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WAF</w:t>
            </w:r>
          </w:p>
        </w:tc>
        <w:tc>
          <w:tcPr>
            <w:tcW w:w="0" w:type="auto"/>
            <w:tcBorders>
              <w:top w:val="single" w:sz="1" w:space="0" w:color="000000"/>
              <w:bottom w:val="single" w:sz="1" w:space="0" w:color="000000"/>
            </w:tcBorders>
          </w:tcPr>
          <w:p w14:paraId="28D8B6F1" w14:textId="77777777" w:rsidR="00456A33" w:rsidRPr="00466B5E" w:rsidRDefault="00000000">
            <w:pPr>
              <w:spacing w:line="360" w:lineRule="auto"/>
              <w:rPr>
                <w:rFonts w:ascii="Times New Roman" w:hAnsi="Times New Roman" w:cs="Times New Roman"/>
                <w:sz w:val="22"/>
                <w:szCs w:val="24"/>
              </w:rPr>
            </w:pPr>
            <w:r w:rsidRPr="00466B5E">
              <w:rPr>
                <w:rFonts w:ascii="Times New Roman" w:eastAsia="inter" w:hAnsi="Times New Roman" w:cs="Times New Roman"/>
                <w:color w:val="000000"/>
                <w:sz w:val="19"/>
                <w:szCs w:val="24"/>
              </w:rPr>
              <w:t>Web Application Firewall</w:t>
            </w:r>
          </w:p>
        </w:tc>
      </w:tr>
    </w:tbl>
    <w:p w14:paraId="1B032FC7" w14:textId="77777777" w:rsidR="00456A33" w:rsidRPr="00466B5E" w:rsidRDefault="00456A33">
      <w:pPr>
        <w:rPr>
          <w:rFonts w:ascii="Times New Roman" w:hAnsi="Times New Roman" w:cs="Times New Roman"/>
          <w:sz w:val="22"/>
          <w:szCs w:val="24"/>
        </w:rPr>
      </w:pPr>
    </w:p>
    <w:p w14:paraId="644CB10B"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b/>
          <w:color w:val="000000"/>
          <w:sz w:val="23"/>
          <w:szCs w:val="24"/>
        </w:rPr>
        <w:t>References:</w:t>
      </w:r>
    </w:p>
    <w:p w14:paraId="6D30E556" w14:textId="77777777" w:rsidR="00456A33" w:rsidRPr="00466B5E" w:rsidRDefault="00000000">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Kreps, J., Narkhede, N., Rao, J., et al. (2011). Kafka: a distributed messaging system for log processing. In Proceedings of the NetDB (Vol. 11, pp. 1-7).</w:t>
      </w:r>
    </w:p>
    <w:p w14:paraId="2B07BDF5" w14:textId="664494FA" w:rsidR="00456A33" w:rsidRPr="00466B5E" w:rsidRDefault="00466B5E" w:rsidP="00D63E3C">
      <w:pPr>
        <w:spacing w:after="210" w:line="360" w:lineRule="auto"/>
        <w:rPr>
          <w:rFonts w:ascii="Times New Roman" w:hAnsi="Times New Roman" w:cs="Times New Roman"/>
          <w:sz w:val="22"/>
          <w:szCs w:val="24"/>
        </w:rPr>
      </w:pPr>
      <w:r w:rsidRPr="00466B5E">
        <w:rPr>
          <w:rFonts w:ascii="Times New Roman" w:eastAsia="inter" w:hAnsi="Times New Roman" w:cs="Times New Roman"/>
          <w:color w:val="000000"/>
          <w:sz w:val="23"/>
          <w:szCs w:val="24"/>
        </w:rPr>
        <w:t>"</w:t>
      </w:r>
      <w:r w:rsidR="00000000" w:rsidRPr="00466B5E">
        <w:rPr>
          <w:rFonts w:ascii="Times New Roman" w:eastAsia="inter" w:hAnsi="Times New Roman" w:cs="Times New Roman"/>
          <w:color w:val="000000"/>
          <w:sz w:val="23"/>
          <w:szCs w:val="24"/>
        </w:rPr>
        <w:t>Sharafaldin, I., Lashkari, A. H., Hakak, S., &amp; Ghorbani, A. A. (2019).</w:t>
      </w:r>
      <w:r w:rsidRPr="00466B5E">
        <w:rPr>
          <w:rFonts w:ascii="Times New Roman" w:eastAsia="inter" w:hAnsi="Times New Roman" w:cs="Times New Roman"/>
          <w:color w:val="000000"/>
          <w:sz w:val="23"/>
          <w:szCs w:val="24"/>
        </w:rPr>
        <w:t>" (“Sci-Hub | Developing Realistic Distributed Denial of Service (DDoS ...”)</w:t>
      </w:r>
      <w:r w:rsidR="00000000" w:rsidRPr="00466B5E">
        <w:rPr>
          <w:rFonts w:ascii="Times New Roman" w:eastAsia="inter" w:hAnsi="Times New Roman" w:cs="Times New Roman"/>
          <w:color w:val="000000"/>
          <w:sz w:val="23"/>
          <w:szCs w:val="24"/>
        </w:rPr>
        <w:t xml:space="preserve"> Developing realistic distributed denial of service (DDoS) attack dataset and taxonomy. In 2019 International Carnahan Conference on Security Technology (ICCST) (pp. 1-8). IEEE.</w:t>
      </w:r>
    </w:p>
    <w:sectPr w:rsidR="00456A33" w:rsidRPr="00466B5E" w:rsidSect="00A61D45">
      <w:pgSz w:w="12240" w:h="15840"/>
      <w:pgMar w:top="1365" w:right="1365" w:bottom="1365" w:left="1365" w:header="720" w:footer="720" w:gutter="0"/>
      <w:pgBorders w:offsetFrom="page">
        <w:top w:val="triple" w:sz="4" w:space="24" w:color="auto"/>
        <w:left w:val="triple" w:sz="4" w:space="24" w:color="auto"/>
        <w:bottom w:val="triple" w:sz="4" w:space="24" w:color="auto"/>
        <w:right w:val="trip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7FE"/>
    <w:multiLevelType w:val="hybridMultilevel"/>
    <w:tmpl w:val="9B98A1FA"/>
    <w:lvl w:ilvl="0" w:tplc="6114C3A2">
      <w:start w:val="1"/>
      <w:numFmt w:val="bullet"/>
      <w:lvlText w:val=""/>
      <w:lvlJc w:val="left"/>
      <w:pPr>
        <w:tabs>
          <w:tab w:val="num" w:pos="900"/>
        </w:tabs>
        <w:ind w:left="540" w:hanging="360"/>
      </w:pPr>
      <w:rPr>
        <w:rFonts w:ascii="Symbol" w:hAnsi="Symbol" w:hint="default"/>
      </w:rPr>
    </w:lvl>
    <w:lvl w:ilvl="1" w:tplc="BE06A2A8">
      <w:numFmt w:val="decimal"/>
      <w:lvlText w:val=""/>
      <w:lvlJc w:val="left"/>
    </w:lvl>
    <w:lvl w:ilvl="2" w:tplc="778EF1BA">
      <w:numFmt w:val="decimal"/>
      <w:lvlText w:val=""/>
      <w:lvlJc w:val="left"/>
    </w:lvl>
    <w:lvl w:ilvl="3" w:tplc="EC726472">
      <w:numFmt w:val="decimal"/>
      <w:lvlText w:val=""/>
      <w:lvlJc w:val="left"/>
    </w:lvl>
    <w:lvl w:ilvl="4" w:tplc="050E28FC">
      <w:numFmt w:val="decimal"/>
      <w:lvlText w:val=""/>
      <w:lvlJc w:val="left"/>
    </w:lvl>
    <w:lvl w:ilvl="5" w:tplc="B3CC4CF2">
      <w:numFmt w:val="decimal"/>
      <w:lvlText w:val=""/>
      <w:lvlJc w:val="left"/>
    </w:lvl>
    <w:lvl w:ilvl="6" w:tplc="3954B376">
      <w:numFmt w:val="decimal"/>
      <w:lvlText w:val=""/>
      <w:lvlJc w:val="left"/>
    </w:lvl>
    <w:lvl w:ilvl="7" w:tplc="6812E7F2">
      <w:numFmt w:val="decimal"/>
      <w:lvlText w:val=""/>
      <w:lvlJc w:val="left"/>
    </w:lvl>
    <w:lvl w:ilvl="8" w:tplc="C95C7A40">
      <w:numFmt w:val="decimal"/>
      <w:lvlText w:val=""/>
      <w:lvlJc w:val="left"/>
    </w:lvl>
  </w:abstractNum>
  <w:abstractNum w:abstractNumId="1" w15:restartNumberingAfterBreak="0">
    <w:nsid w:val="4D0C7E9F"/>
    <w:multiLevelType w:val="hybridMultilevel"/>
    <w:tmpl w:val="CFB27346"/>
    <w:lvl w:ilvl="0" w:tplc="B47C9856">
      <w:start w:val="1"/>
      <w:numFmt w:val="bullet"/>
      <w:lvlText w:val=""/>
      <w:lvlJc w:val="left"/>
      <w:pPr>
        <w:tabs>
          <w:tab w:val="num" w:pos="900"/>
        </w:tabs>
        <w:ind w:left="540" w:hanging="360"/>
      </w:pPr>
      <w:rPr>
        <w:rFonts w:ascii="Symbol" w:hAnsi="Symbol" w:hint="default"/>
      </w:rPr>
    </w:lvl>
    <w:lvl w:ilvl="1" w:tplc="99528390">
      <w:numFmt w:val="decimal"/>
      <w:lvlText w:val=""/>
      <w:lvlJc w:val="left"/>
    </w:lvl>
    <w:lvl w:ilvl="2" w:tplc="CD109A84">
      <w:numFmt w:val="decimal"/>
      <w:lvlText w:val=""/>
      <w:lvlJc w:val="left"/>
    </w:lvl>
    <w:lvl w:ilvl="3" w:tplc="290C2782">
      <w:numFmt w:val="decimal"/>
      <w:lvlText w:val=""/>
      <w:lvlJc w:val="left"/>
    </w:lvl>
    <w:lvl w:ilvl="4" w:tplc="FBDE2BAE">
      <w:numFmt w:val="decimal"/>
      <w:lvlText w:val=""/>
      <w:lvlJc w:val="left"/>
    </w:lvl>
    <w:lvl w:ilvl="5" w:tplc="32DEFD92">
      <w:numFmt w:val="decimal"/>
      <w:lvlText w:val=""/>
      <w:lvlJc w:val="left"/>
    </w:lvl>
    <w:lvl w:ilvl="6" w:tplc="5B8A46EE">
      <w:numFmt w:val="decimal"/>
      <w:lvlText w:val=""/>
      <w:lvlJc w:val="left"/>
    </w:lvl>
    <w:lvl w:ilvl="7" w:tplc="8CCA8772">
      <w:numFmt w:val="decimal"/>
      <w:lvlText w:val=""/>
      <w:lvlJc w:val="left"/>
    </w:lvl>
    <w:lvl w:ilvl="8" w:tplc="85048E5E">
      <w:numFmt w:val="decimal"/>
      <w:lvlText w:val=""/>
      <w:lvlJc w:val="left"/>
    </w:lvl>
  </w:abstractNum>
  <w:abstractNum w:abstractNumId="2" w15:restartNumberingAfterBreak="0">
    <w:nsid w:val="52455DF8"/>
    <w:multiLevelType w:val="hybridMultilevel"/>
    <w:tmpl w:val="67627314"/>
    <w:lvl w:ilvl="0" w:tplc="583C723A">
      <w:start w:val="1"/>
      <w:numFmt w:val="bullet"/>
      <w:lvlText w:val=""/>
      <w:lvlJc w:val="left"/>
      <w:pPr>
        <w:tabs>
          <w:tab w:val="num" w:pos="900"/>
        </w:tabs>
        <w:ind w:left="540" w:hanging="360"/>
      </w:pPr>
      <w:rPr>
        <w:rFonts w:ascii="Symbol" w:hAnsi="Symbol" w:hint="default"/>
      </w:rPr>
    </w:lvl>
    <w:lvl w:ilvl="1" w:tplc="BEA09568">
      <w:numFmt w:val="decimal"/>
      <w:lvlText w:val=""/>
      <w:lvlJc w:val="left"/>
    </w:lvl>
    <w:lvl w:ilvl="2" w:tplc="58760E36">
      <w:numFmt w:val="decimal"/>
      <w:lvlText w:val=""/>
      <w:lvlJc w:val="left"/>
    </w:lvl>
    <w:lvl w:ilvl="3" w:tplc="844A8874">
      <w:numFmt w:val="decimal"/>
      <w:lvlText w:val=""/>
      <w:lvlJc w:val="left"/>
    </w:lvl>
    <w:lvl w:ilvl="4" w:tplc="498E1A5A">
      <w:numFmt w:val="decimal"/>
      <w:lvlText w:val=""/>
      <w:lvlJc w:val="left"/>
    </w:lvl>
    <w:lvl w:ilvl="5" w:tplc="5BAE98A0">
      <w:numFmt w:val="decimal"/>
      <w:lvlText w:val=""/>
      <w:lvlJc w:val="left"/>
    </w:lvl>
    <w:lvl w:ilvl="6" w:tplc="C248E8FE">
      <w:numFmt w:val="decimal"/>
      <w:lvlText w:val=""/>
      <w:lvlJc w:val="left"/>
    </w:lvl>
    <w:lvl w:ilvl="7" w:tplc="FD8228A6">
      <w:numFmt w:val="decimal"/>
      <w:lvlText w:val=""/>
      <w:lvlJc w:val="left"/>
    </w:lvl>
    <w:lvl w:ilvl="8" w:tplc="D82827F0">
      <w:numFmt w:val="decimal"/>
      <w:lvlText w:val=""/>
      <w:lvlJc w:val="left"/>
    </w:lvl>
  </w:abstractNum>
  <w:abstractNum w:abstractNumId="3" w15:restartNumberingAfterBreak="0">
    <w:nsid w:val="6B6B23ED"/>
    <w:multiLevelType w:val="hybridMultilevel"/>
    <w:tmpl w:val="DD6E6774"/>
    <w:lvl w:ilvl="0" w:tplc="6DDE7DA2">
      <w:start w:val="1"/>
      <w:numFmt w:val="decimal"/>
      <w:lvlText w:val="%1."/>
      <w:lvlJc w:val="left"/>
      <w:pPr>
        <w:tabs>
          <w:tab w:val="num" w:pos="900"/>
        </w:tabs>
        <w:ind w:left="540" w:hanging="360"/>
      </w:pPr>
    </w:lvl>
    <w:lvl w:ilvl="1" w:tplc="13BEBFCC">
      <w:numFmt w:val="decimal"/>
      <w:lvlText w:val=""/>
      <w:lvlJc w:val="left"/>
    </w:lvl>
    <w:lvl w:ilvl="2" w:tplc="80E2FBE2">
      <w:numFmt w:val="decimal"/>
      <w:lvlText w:val=""/>
      <w:lvlJc w:val="left"/>
    </w:lvl>
    <w:lvl w:ilvl="3" w:tplc="A44EF6AE">
      <w:numFmt w:val="decimal"/>
      <w:lvlText w:val=""/>
      <w:lvlJc w:val="left"/>
    </w:lvl>
    <w:lvl w:ilvl="4" w:tplc="14704EA4">
      <w:numFmt w:val="decimal"/>
      <w:lvlText w:val=""/>
      <w:lvlJc w:val="left"/>
    </w:lvl>
    <w:lvl w:ilvl="5" w:tplc="5AA4D7DA">
      <w:numFmt w:val="decimal"/>
      <w:lvlText w:val=""/>
      <w:lvlJc w:val="left"/>
    </w:lvl>
    <w:lvl w:ilvl="6" w:tplc="6226D0D4">
      <w:numFmt w:val="decimal"/>
      <w:lvlText w:val=""/>
      <w:lvlJc w:val="left"/>
    </w:lvl>
    <w:lvl w:ilvl="7" w:tplc="0A942B86">
      <w:numFmt w:val="decimal"/>
      <w:lvlText w:val=""/>
      <w:lvlJc w:val="left"/>
    </w:lvl>
    <w:lvl w:ilvl="8" w:tplc="123869EE">
      <w:numFmt w:val="decimal"/>
      <w:lvlText w:val=""/>
      <w:lvlJc w:val="left"/>
    </w:lvl>
  </w:abstractNum>
  <w:abstractNum w:abstractNumId="4" w15:restartNumberingAfterBreak="0">
    <w:nsid w:val="7C92461E"/>
    <w:multiLevelType w:val="hybridMultilevel"/>
    <w:tmpl w:val="65D4F6EC"/>
    <w:lvl w:ilvl="0" w:tplc="4E78E77E">
      <w:start w:val="1"/>
      <w:numFmt w:val="decimal"/>
      <w:lvlText w:val="%1."/>
      <w:lvlJc w:val="left"/>
      <w:pPr>
        <w:tabs>
          <w:tab w:val="num" w:pos="900"/>
        </w:tabs>
        <w:ind w:left="540" w:hanging="360"/>
      </w:pPr>
    </w:lvl>
    <w:lvl w:ilvl="1" w:tplc="7C347E72">
      <w:numFmt w:val="decimal"/>
      <w:lvlText w:val=""/>
      <w:lvlJc w:val="left"/>
    </w:lvl>
    <w:lvl w:ilvl="2" w:tplc="49640074">
      <w:numFmt w:val="decimal"/>
      <w:lvlText w:val=""/>
      <w:lvlJc w:val="left"/>
    </w:lvl>
    <w:lvl w:ilvl="3" w:tplc="D3D086D2">
      <w:numFmt w:val="decimal"/>
      <w:lvlText w:val=""/>
      <w:lvlJc w:val="left"/>
    </w:lvl>
    <w:lvl w:ilvl="4" w:tplc="A42A49B0">
      <w:numFmt w:val="decimal"/>
      <w:lvlText w:val=""/>
      <w:lvlJc w:val="left"/>
    </w:lvl>
    <w:lvl w:ilvl="5" w:tplc="35405F68">
      <w:numFmt w:val="decimal"/>
      <w:lvlText w:val=""/>
      <w:lvlJc w:val="left"/>
    </w:lvl>
    <w:lvl w:ilvl="6" w:tplc="716A7CA6">
      <w:numFmt w:val="decimal"/>
      <w:lvlText w:val=""/>
      <w:lvlJc w:val="left"/>
    </w:lvl>
    <w:lvl w:ilvl="7" w:tplc="65F4C6B6">
      <w:numFmt w:val="decimal"/>
      <w:lvlText w:val=""/>
      <w:lvlJc w:val="left"/>
    </w:lvl>
    <w:lvl w:ilvl="8" w:tplc="F0EAD4DC">
      <w:numFmt w:val="decimal"/>
      <w:lvlText w:val=""/>
      <w:lvlJc w:val="left"/>
    </w:lvl>
  </w:abstractNum>
  <w:num w:numId="1" w16cid:durableId="240988620">
    <w:abstractNumId w:val="0"/>
  </w:num>
  <w:num w:numId="2" w16cid:durableId="121072254">
    <w:abstractNumId w:val="3"/>
  </w:num>
  <w:num w:numId="3" w16cid:durableId="1356691934">
    <w:abstractNumId w:val="1"/>
  </w:num>
  <w:num w:numId="4" w16cid:durableId="1722316780">
    <w:abstractNumId w:val="2"/>
  </w:num>
  <w:num w:numId="5" w16cid:durableId="1398818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A33"/>
    <w:rsid w:val="00456A33"/>
    <w:rsid w:val="00466B5E"/>
    <w:rsid w:val="005F3A50"/>
    <w:rsid w:val="008B09DC"/>
    <w:rsid w:val="00A61D45"/>
    <w:rsid w:val="00C371E5"/>
    <w:rsid w:val="00CC0C90"/>
    <w:rsid w:val="00D63E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5458D"/>
  <w15:docId w15:val="{828041BA-D342-8B42-91F5-5CB82221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D83658-FE2E-864B-AF4D-EF55B6698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2438</Words>
  <Characters>13897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nikunj gupta</cp:lastModifiedBy>
  <cp:revision>2</cp:revision>
  <dcterms:created xsi:type="dcterms:W3CDTF">2025-07-30T03:23:00Z</dcterms:created>
  <dcterms:modified xsi:type="dcterms:W3CDTF">2025-07-30T03:23:00Z</dcterms:modified>
</cp:coreProperties>
</file>