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99" w:type="pct"/>
        <w:jc w:val="center"/>
        <w:tblLook w:val="0000" w:firstRow="0" w:lastRow="0" w:firstColumn="0" w:lastColumn="0" w:noHBand="0" w:noVBand="0"/>
      </w:tblPr>
      <w:tblGrid>
        <w:gridCol w:w="996"/>
        <w:gridCol w:w="2930"/>
        <w:gridCol w:w="7182"/>
      </w:tblGrid>
      <w:tr w:rsidR="0092520F" w:rsidRPr="00BF1B4D" w:rsidTr="00BF1B4D">
        <w:trPr>
          <w:trHeight w:val="288"/>
          <w:jc w:val="center"/>
        </w:trPr>
        <w:tc>
          <w:tcPr>
            <w:tcW w:w="448" w:type="pct"/>
          </w:tcPr>
          <w:p w:rsidR="0092520F" w:rsidRPr="00BF1B4D" w:rsidRDefault="0092520F" w:rsidP="00BF1B4D">
            <w:pPr>
              <w:rPr>
                <w:b/>
              </w:rPr>
            </w:pPr>
            <w:r w:rsidRPr="00BF1B4D">
              <w:rPr>
                <w:b/>
              </w:rPr>
              <w:t>1.0</w:t>
            </w:r>
          </w:p>
        </w:tc>
        <w:tc>
          <w:tcPr>
            <w:tcW w:w="1319" w:type="pct"/>
          </w:tcPr>
          <w:p w:rsidR="0092520F" w:rsidRPr="00BF1B4D" w:rsidRDefault="0092520F" w:rsidP="00BF1B4D">
            <w:pPr>
              <w:ind w:right="-108"/>
              <w:rPr>
                <w:b/>
              </w:rPr>
            </w:pPr>
            <w:r w:rsidRPr="00BF1B4D">
              <w:rPr>
                <w:b/>
              </w:rPr>
              <w:t xml:space="preserve">OBJECTIVE </w:t>
            </w:r>
            <w:r w:rsidR="00430EFB" w:rsidRPr="00BF1B4D">
              <w:rPr>
                <w:b/>
              </w:rPr>
              <w:t xml:space="preserve">                    :</w:t>
            </w:r>
          </w:p>
        </w:tc>
        <w:tc>
          <w:tcPr>
            <w:tcW w:w="3233" w:type="pct"/>
          </w:tcPr>
          <w:p w:rsidR="0092520F" w:rsidRPr="00BF1B4D" w:rsidRDefault="0092520F" w:rsidP="00BF1B4D">
            <w:pPr>
              <w:pStyle w:val="BodyTextIndent3"/>
              <w:tabs>
                <w:tab w:val="left" w:pos="7217"/>
              </w:tabs>
              <w:ind w:left="0" w:right="14" w:firstLine="0"/>
              <w:rPr>
                <w:sz w:val="24"/>
              </w:rPr>
            </w:pPr>
            <w:r w:rsidRPr="00BF1B4D">
              <w:rPr>
                <w:sz w:val="24"/>
              </w:rPr>
              <w:t xml:space="preserve">To describe the procedure for </w:t>
            </w:r>
            <w:r w:rsidR="00F12005" w:rsidRPr="00BF1B4D">
              <w:rPr>
                <w:sz w:val="24"/>
              </w:rPr>
              <w:t xml:space="preserve">preparation and </w:t>
            </w:r>
            <w:r w:rsidRPr="00BF1B4D">
              <w:rPr>
                <w:sz w:val="24"/>
              </w:rPr>
              <w:t>reviewing the trend of various quality attributes of the product or system and to take corrective actions in case of any abnormalities.</w:t>
            </w:r>
          </w:p>
        </w:tc>
      </w:tr>
      <w:tr w:rsidR="00DF4E1F" w:rsidRPr="00BF1B4D" w:rsidTr="00BF1B4D">
        <w:trPr>
          <w:trHeight w:val="288"/>
          <w:jc w:val="center"/>
        </w:trPr>
        <w:tc>
          <w:tcPr>
            <w:tcW w:w="448" w:type="pct"/>
          </w:tcPr>
          <w:p w:rsidR="00DF4E1F" w:rsidRPr="00BF1B4D" w:rsidRDefault="00DF4E1F" w:rsidP="00BF1B4D">
            <w:pPr>
              <w:rPr>
                <w:b/>
              </w:rPr>
            </w:pPr>
          </w:p>
        </w:tc>
        <w:tc>
          <w:tcPr>
            <w:tcW w:w="1319" w:type="pct"/>
          </w:tcPr>
          <w:p w:rsidR="00DF4E1F" w:rsidRPr="00BF1B4D" w:rsidRDefault="00DF4E1F" w:rsidP="00BF1B4D">
            <w:pPr>
              <w:ind w:right="-108"/>
              <w:rPr>
                <w:b/>
              </w:rPr>
            </w:pPr>
          </w:p>
        </w:tc>
        <w:tc>
          <w:tcPr>
            <w:tcW w:w="3233" w:type="pct"/>
          </w:tcPr>
          <w:p w:rsidR="00DF4E1F" w:rsidRPr="00BF1B4D" w:rsidRDefault="00DF4E1F" w:rsidP="00BF1B4D">
            <w:pPr>
              <w:pStyle w:val="BodyTextIndent3"/>
              <w:tabs>
                <w:tab w:val="left" w:pos="7217"/>
              </w:tabs>
              <w:ind w:left="0" w:right="14" w:firstLine="0"/>
              <w:rPr>
                <w:sz w:val="24"/>
              </w:rPr>
            </w:pPr>
          </w:p>
        </w:tc>
      </w:tr>
      <w:tr w:rsidR="00DF4E1F" w:rsidRPr="00BF1B4D" w:rsidTr="00BF1B4D">
        <w:trPr>
          <w:trHeight w:val="288"/>
          <w:jc w:val="center"/>
        </w:trPr>
        <w:tc>
          <w:tcPr>
            <w:tcW w:w="448" w:type="pct"/>
          </w:tcPr>
          <w:p w:rsidR="00DF4E1F" w:rsidRPr="00BF1B4D" w:rsidRDefault="00DF4E1F" w:rsidP="00BF1B4D">
            <w:pPr>
              <w:rPr>
                <w:b/>
              </w:rPr>
            </w:pPr>
            <w:r w:rsidRPr="00BF1B4D">
              <w:rPr>
                <w:b/>
              </w:rPr>
              <w:t>2.0</w:t>
            </w:r>
          </w:p>
        </w:tc>
        <w:tc>
          <w:tcPr>
            <w:tcW w:w="1319" w:type="pct"/>
          </w:tcPr>
          <w:p w:rsidR="00DF4E1F" w:rsidRPr="00BF1B4D" w:rsidRDefault="00DF4E1F" w:rsidP="00BF1B4D">
            <w:pPr>
              <w:ind w:right="-108"/>
              <w:rPr>
                <w:b/>
              </w:rPr>
            </w:pPr>
            <w:r w:rsidRPr="00BF1B4D">
              <w:rPr>
                <w:b/>
              </w:rPr>
              <w:t>SCOPE                               :</w:t>
            </w:r>
          </w:p>
        </w:tc>
        <w:tc>
          <w:tcPr>
            <w:tcW w:w="3233" w:type="pct"/>
          </w:tcPr>
          <w:p w:rsidR="00DF4E1F" w:rsidRPr="00BF1B4D" w:rsidRDefault="00A715C5" w:rsidP="00BF1B4D">
            <w:pPr>
              <w:pStyle w:val="BodyTextIndent3"/>
              <w:tabs>
                <w:tab w:val="left" w:pos="7217"/>
              </w:tabs>
              <w:ind w:left="0" w:right="14" w:firstLine="0"/>
              <w:rPr>
                <w:sz w:val="24"/>
              </w:rPr>
            </w:pPr>
            <w:r w:rsidRPr="00BF1B4D">
              <w:rPr>
                <w:sz w:val="24"/>
              </w:rPr>
              <w:t xml:space="preserve">This procedure is applicable for various trend </w:t>
            </w:r>
            <w:proofErr w:type="gramStart"/>
            <w:r w:rsidRPr="00BF1B4D">
              <w:rPr>
                <w:sz w:val="24"/>
              </w:rPr>
              <w:t>analysis</w:t>
            </w:r>
            <w:proofErr w:type="gramEnd"/>
            <w:r w:rsidRPr="00BF1B4D">
              <w:rPr>
                <w:sz w:val="24"/>
              </w:rPr>
              <w:t xml:space="preserve"> at Indiana Ophthalmics LLP.</w:t>
            </w:r>
          </w:p>
        </w:tc>
      </w:tr>
      <w:tr w:rsidR="00DF4E1F" w:rsidRPr="00BF1B4D" w:rsidTr="00BF1B4D">
        <w:trPr>
          <w:trHeight w:val="288"/>
          <w:jc w:val="center"/>
        </w:trPr>
        <w:tc>
          <w:tcPr>
            <w:tcW w:w="448" w:type="pct"/>
          </w:tcPr>
          <w:p w:rsidR="00DF4E1F" w:rsidRPr="00BF1B4D" w:rsidRDefault="00DF4E1F" w:rsidP="00BF1B4D">
            <w:pPr>
              <w:rPr>
                <w:b/>
              </w:rPr>
            </w:pPr>
          </w:p>
        </w:tc>
        <w:tc>
          <w:tcPr>
            <w:tcW w:w="1319" w:type="pct"/>
          </w:tcPr>
          <w:p w:rsidR="00DF4E1F" w:rsidRPr="00BF1B4D" w:rsidRDefault="00DF4E1F" w:rsidP="00BF1B4D">
            <w:pPr>
              <w:ind w:right="-108"/>
              <w:rPr>
                <w:b/>
              </w:rPr>
            </w:pPr>
          </w:p>
        </w:tc>
        <w:tc>
          <w:tcPr>
            <w:tcW w:w="3233" w:type="pct"/>
          </w:tcPr>
          <w:p w:rsidR="00DF4E1F" w:rsidRPr="00BF1B4D" w:rsidRDefault="00DF4E1F" w:rsidP="00BF1B4D">
            <w:pPr>
              <w:pStyle w:val="BodyTextIndent3"/>
              <w:ind w:right="252"/>
              <w:rPr>
                <w:sz w:val="24"/>
              </w:rPr>
            </w:pPr>
          </w:p>
        </w:tc>
      </w:tr>
      <w:tr w:rsidR="00DF4E1F" w:rsidRPr="00BF1B4D" w:rsidTr="00BF1B4D">
        <w:trPr>
          <w:trHeight w:val="288"/>
          <w:jc w:val="center"/>
        </w:trPr>
        <w:tc>
          <w:tcPr>
            <w:tcW w:w="448" w:type="pct"/>
          </w:tcPr>
          <w:p w:rsidR="00DF4E1F" w:rsidRPr="00BF1B4D" w:rsidRDefault="0021725B" w:rsidP="00BF1B4D">
            <w:pPr>
              <w:rPr>
                <w:b/>
              </w:rPr>
            </w:pPr>
            <w:r w:rsidRPr="00BF1B4D">
              <w:rPr>
                <w:b/>
              </w:rPr>
              <w:t>3</w:t>
            </w:r>
            <w:r w:rsidR="00DF4E1F" w:rsidRPr="00BF1B4D">
              <w:rPr>
                <w:b/>
              </w:rPr>
              <w:t>.0</w:t>
            </w:r>
          </w:p>
        </w:tc>
        <w:tc>
          <w:tcPr>
            <w:tcW w:w="1319" w:type="pct"/>
          </w:tcPr>
          <w:p w:rsidR="00DF4E1F" w:rsidRPr="00BF1B4D" w:rsidRDefault="00DF4E1F" w:rsidP="00BF1B4D">
            <w:pPr>
              <w:pStyle w:val="Heading2"/>
              <w:ind w:right="-108"/>
              <w:jc w:val="left"/>
              <w:rPr>
                <w:b/>
                <w:sz w:val="24"/>
              </w:rPr>
            </w:pPr>
            <w:r w:rsidRPr="00BF1B4D">
              <w:rPr>
                <w:b/>
                <w:sz w:val="24"/>
              </w:rPr>
              <w:t>RESPONSIBILITY          :</w:t>
            </w:r>
          </w:p>
        </w:tc>
        <w:tc>
          <w:tcPr>
            <w:tcW w:w="3233" w:type="pct"/>
          </w:tcPr>
          <w:p w:rsidR="00DF4E1F" w:rsidRPr="00BF1B4D" w:rsidRDefault="00DF4E1F" w:rsidP="00BF1B4D">
            <w:pPr>
              <w:pStyle w:val="BodyTextIndent2"/>
              <w:spacing w:after="0" w:line="240" w:lineRule="auto"/>
              <w:ind w:left="0"/>
              <w:jc w:val="both"/>
            </w:pPr>
            <w:r w:rsidRPr="00BF1B4D">
              <w:t>QA Officer, QA Executive, QA Sr. Executive,  QC Chemist, QC Officer, QC Sr. Officer, QC Executive, QC Head, Production Officer,  Production Head</w:t>
            </w:r>
          </w:p>
        </w:tc>
      </w:tr>
      <w:tr w:rsidR="00DF4E1F" w:rsidRPr="00BF1B4D" w:rsidTr="00BF1B4D">
        <w:trPr>
          <w:trHeight w:val="288"/>
          <w:jc w:val="center"/>
        </w:trPr>
        <w:tc>
          <w:tcPr>
            <w:tcW w:w="448" w:type="pct"/>
          </w:tcPr>
          <w:p w:rsidR="00DF4E1F" w:rsidRPr="00BF1B4D" w:rsidRDefault="00DF4E1F" w:rsidP="00BF1B4D">
            <w:pPr>
              <w:rPr>
                <w:b/>
              </w:rPr>
            </w:pPr>
          </w:p>
        </w:tc>
        <w:tc>
          <w:tcPr>
            <w:tcW w:w="1319" w:type="pct"/>
          </w:tcPr>
          <w:p w:rsidR="00DF4E1F" w:rsidRPr="00BF1B4D" w:rsidRDefault="00DF4E1F" w:rsidP="00BF1B4D">
            <w:pPr>
              <w:pStyle w:val="Heading2"/>
              <w:ind w:right="-108"/>
              <w:jc w:val="left"/>
              <w:rPr>
                <w:b/>
                <w:sz w:val="24"/>
              </w:rPr>
            </w:pPr>
          </w:p>
        </w:tc>
        <w:tc>
          <w:tcPr>
            <w:tcW w:w="3233" w:type="pct"/>
          </w:tcPr>
          <w:p w:rsidR="00DF4E1F" w:rsidRPr="00BF1B4D" w:rsidRDefault="00DF4E1F" w:rsidP="00BF1B4D">
            <w:pPr>
              <w:pStyle w:val="BodyTextIndent2"/>
              <w:spacing w:after="0" w:line="240" w:lineRule="auto"/>
              <w:ind w:left="0"/>
            </w:pPr>
          </w:p>
        </w:tc>
      </w:tr>
      <w:tr w:rsidR="00DF4E1F" w:rsidRPr="00BF1B4D" w:rsidTr="00BF1B4D">
        <w:trPr>
          <w:trHeight w:val="288"/>
          <w:jc w:val="center"/>
        </w:trPr>
        <w:tc>
          <w:tcPr>
            <w:tcW w:w="448" w:type="pct"/>
          </w:tcPr>
          <w:p w:rsidR="00DF4E1F" w:rsidRPr="00BF1B4D" w:rsidRDefault="0021725B" w:rsidP="00BF1B4D">
            <w:pPr>
              <w:rPr>
                <w:b/>
              </w:rPr>
            </w:pPr>
            <w:r w:rsidRPr="00BF1B4D">
              <w:rPr>
                <w:b/>
              </w:rPr>
              <w:t>4</w:t>
            </w:r>
            <w:r w:rsidR="00DF4E1F" w:rsidRPr="00BF1B4D">
              <w:rPr>
                <w:b/>
              </w:rPr>
              <w:t>.0</w:t>
            </w:r>
          </w:p>
        </w:tc>
        <w:tc>
          <w:tcPr>
            <w:tcW w:w="1319" w:type="pct"/>
          </w:tcPr>
          <w:p w:rsidR="00DF4E1F" w:rsidRPr="00BF1B4D" w:rsidRDefault="00DF4E1F" w:rsidP="00BF1B4D">
            <w:pPr>
              <w:pStyle w:val="Heading3"/>
              <w:ind w:right="-108"/>
              <w:rPr>
                <w:sz w:val="24"/>
                <w:szCs w:val="24"/>
              </w:rPr>
            </w:pPr>
            <w:r w:rsidRPr="00BF1B4D">
              <w:rPr>
                <w:sz w:val="24"/>
                <w:szCs w:val="24"/>
              </w:rPr>
              <w:t>ACCOUNTABILITY      :</w:t>
            </w:r>
          </w:p>
        </w:tc>
        <w:tc>
          <w:tcPr>
            <w:tcW w:w="3233" w:type="pct"/>
          </w:tcPr>
          <w:p w:rsidR="00DF4E1F" w:rsidRPr="00BF1B4D" w:rsidRDefault="00DF4E1F" w:rsidP="00BF1B4D">
            <w:pPr>
              <w:pStyle w:val="BodyTextIndent"/>
              <w:spacing w:after="0"/>
              <w:ind w:left="0"/>
            </w:pPr>
            <w:r w:rsidRPr="00BF1B4D">
              <w:t>QA Head</w:t>
            </w:r>
          </w:p>
        </w:tc>
      </w:tr>
      <w:tr w:rsidR="00DF4E1F" w:rsidRPr="00BF1B4D" w:rsidTr="00BF1B4D">
        <w:trPr>
          <w:trHeight w:val="288"/>
          <w:jc w:val="center"/>
        </w:trPr>
        <w:tc>
          <w:tcPr>
            <w:tcW w:w="448" w:type="pct"/>
          </w:tcPr>
          <w:p w:rsidR="00DF4E1F" w:rsidRPr="00BF1B4D" w:rsidRDefault="00DF4E1F" w:rsidP="00BF1B4D">
            <w:pPr>
              <w:rPr>
                <w:b/>
              </w:rPr>
            </w:pPr>
          </w:p>
        </w:tc>
        <w:tc>
          <w:tcPr>
            <w:tcW w:w="1319" w:type="pct"/>
          </w:tcPr>
          <w:p w:rsidR="00DF4E1F" w:rsidRPr="00BF1B4D" w:rsidRDefault="00DF4E1F" w:rsidP="00BF1B4D">
            <w:pPr>
              <w:pStyle w:val="Heading3"/>
              <w:ind w:right="-108"/>
              <w:rPr>
                <w:sz w:val="24"/>
                <w:szCs w:val="24"/>
              </w:rPr>
            </w:pPr>
          </w:p>
        </w:tc>
        <w:tc>
          <w:tcPr>
            <w:tcW w:w="3233" w:type="pct"/>
          </w:tcPr>
          <w:p w:rsidR="00DF4E1F" w:rsidRPr="00BF1B4D" w:rsidRDefault="00DF4E1F" w:rsidP="00BF1B4D">
            <w:pPr>
              <w:pStyle w:val="BodyTextIndent"/>
              <w:spacing w:after="0"/>
              <w:ind w:left="0"/>
            </w:pPr>
          </w:p>
        </w:tc>
      </w:tr>
      <w:tr w:rsidR="00DF4E1F" w:rsidRPr="00BF1B4D" w:rsidTr="00BF1B4D">
        <w:trPr>
          <w:trHeight w:val="288"/>
          <w:jc w:val="center"/>
        </w:trPr>
        <w:tc>
          <w:tcPr>
            <w:tcW w:w="448" w:type="pct"/>
          </w:tcPr>
          <w:p w:rsidR="00DF4E1F" w:rsidRPr="00BF1B4D" w:rsidRDefault="0021725B" w:rsidP="00BF1B4D">
            <w:pPr>
              <w:rPr>
                <w:b/>
              </w:rPr>
            </w:pPr>
            <w:r w:rsidRPr="00BF1B4D">
              <w:rPr>
                <w:b/>
              </w:rPr>
              <w:t>5</w:t>
            </w:r>
            <w:r w:rsidR="00DF4E1F" w:rsidRPr="00BF1B4D">
              <w:rPr>
                <w:b/>
              </w:rPr>
              <w:t>.0</w:t>
            </w:r>
          </w:p>
        </w:tc>
        <w:tc>
          <w:tcPr>
            <w:tcW w:w="1319" w:type="pct"/>
          </w:tcPr>
          <w:p w:rsidR="00DF4E1F" w:rsidRPr="00BF1B4D" w:rsidRDefault="00DF4E1F" w:rsidP="00BF1B4D">
            <w:pPr>
              <w:ind w:right="-108"/>
              <w:rPr>
                <w:b/>
              </w:rPr>
            </w:pPr>
            <w:r w:rsidRPr="00BF1B4D">
              <w:rPr>
                <w:b/>
              </w:rPr>
              <w:t>PROCEDURE                   :</w:t>
            </w:r>
          </w:p>
        </w:tc>
        <w:tc>
          <w:tcPr>
            <w:tcW w:w="3233" w:type="pct"/>
          </w:tcPr>
          <w:p w:rsidR="00DF4E1F" w:rsidRPr="00BF1B4D" w:rsidRDefault="00DF4E1F" w:rsidP="00BF1B4D"/>
        </w:tc>
      </w:tr>
      <w:tr w:rsidR="00DF4E1F" w:rsidRPr="00BF1B4D" w:rsidTr="00BF1B4D">
        <w:trPr>
          <w:trHeight w:val="288"/>
          <w:jc w:val="center"/>
        </w:trPr>
        <w:tc>
          <w:tcPr>
            <w:tcW w:w="448" w:type="pct"/>
          </w:tcPr>
          <w:p w:rsidR="00DF4E1F" w:rsidRPr="00BF1B4D" w:rsidRDefault="00DF4E1F" w:rsidP="00BF1B4D"/>
        </w:tc>
        <w:tc>
          <w:tcPr>
            <w:tcW w:w="1319" w:type="pct"/>
          </w:tcPr>
          <w:p w:rsidR="00DF4E1F" w:rsidRPr="00BF1B4D" w:rsidRDefault="00DF4E1F" w:rsidP="00BF1B4D">
            <w:pPr>
              <w:ind w:right="-108"/>
              <w:rPr>
                <w:b/>
              </w:rPr>
            </w:pPr>
          </w:p>
        </w:tc>
        <w:tc>
          <w:tcPr>
            <w:tcW w:w="3233" w:type="pct"/>
          </w:tcPr>
          <w:p w:rsidR="00DF4E1F" w:rsidRPr="00BF1B4D" w:rsidRDefault="00DF4E1F" w:rsidP="00BF1B4D"/>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w:t>
            </w:r>
          </w:p>
        </w:tc>
        <w:tc>
          <w:tcPr>
            <w:tcW w:w="4552" w:type="pct"/>
            <w:gridSpan w:val="2"/>
          </w:tcPr>
          <w:p w:rsidR="00DF4E1F" w:rsidRPr="00BF1B4D" w:rsidRDefault="00DF4E1F" w:rsidP="00BF1B4D">
            <w:pPr>
              <w:pStyle w:val="BodyText2"/>
              <w:spacing w:after="0" w:line="240" w:lineRule="auto"/>
              <w:jc w:val="both"/>
            </w:pPr>
            <w:r w:rsidRPr="00BF1B4D">
              <w:t>Trend analysis shall be carried out for various quantitative parameters of raw material, finished products, bulk products, water testing results, environmental monitoring results, microbial analysis data, previous batches data, QC analytical data etc. in order to compare results / data between two or more factors.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pStyle w:val="BodyText2"/>
              <w:spacing w:after="0" w:line="240" w:lineRule="auto"/>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.2</w:t>
            </w:r>
          </w:p>
        </w:tc>
        <w:tc>
          <w:tcPr>
            <w:tcW w:w="4552" w:type="pct"/>
            <w:gridSpan w:val="2"/>
          </w:tcPr>
          <w:p w:rsidR="00DF4E1F" w:rsidRPr="00BF1B4D" w:rsidRDefault="00DF4E1F" w:rsidP="00BF1B4D">
            <w:pPr>
              <w:jc w:val="both"/>
            </w:pPr>
            <w:r w:rsidRPr="00BF1B4D">
              <w:t xml:space="preserve">Evaluate the trend of various quantitative tests of incoming products and finished products for pH, assay etc. of consecutive batches. </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.3</w:t>
            </w:r>
          </w:p>
        </w:tc>
        <w:tc>
          <w:tcPr>
            <w:tcW w:w="4552" w:type="pct"/>
            <w:gridSpan w:val="2"/>
          </w:tcPr>
          <w:p w:rsidR="00DF4E1F" w:rsidRPr="00BF1B4D" w:rsidRDefault="00DF4E1F" w:rsidP="00BF1B4D">
            <w:pPr>
              <w:jc w:val="both"/>
            </w:pPr>
            <w:r w:rsidRPr="00BF1B4D">
              <w:t>Plot the graph of various microbiological data like microbial count of water testing, Bio-burden of manufacturing area monitoring, analytical data of microbial limit test, microbial monitoring of different batches etc.</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.4</w:t>
            </w:r>
          </w:p>
        </w:tc>
        <w:tc>
          <w:tcPr>
            <w:tcW w:w="4552" w:type="pct"/>
            <w:gridSpan w:val="2"/>
          </w:tcPr>
          <w:p w:rsidR="00DF4E1F" w:rsidRPr="00BF1B4D" w:rsidRDefault="00DF4E1F" w:rsidP="00BF1B4D">
            <w:pPr>
              <w:pStyle w:val="BodyText"/>
              <w:spacing w:after="0"/>
              <w:jc w:val="both"/>
            </w:pPr>
            <w:r w:rsidRPr="00BF1B4D">
              <w:t>Maximum and minimum limit of the respective analytical data shall be shown in the graph.</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pStyle w:val="BodyText"/>
              <w:spacing w:after="0"/>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.5</w:t>
            </w:r>
          </w:p>
        </w:tc>
        <w:tc>
          <w:tcPr>
            <w:tcW w:w="4552" w:type="pct"/>
            <w:gridSpan w:val="2"/>
          </w:tcPr>
          <w:p w:rsidR="00DF4E1F" w:rsidRPr="00BF1B4D" w:rsidRDefault="00DF4E1F" w:rsidP="00BF1B4D">
            <w:pPr>
              <w:jc w:val="both"/>
            </w:pPr>
            <w:r w:rsidRPr="00BF1B4D">
              <w:t>Draw the lines for target, alert and action limits wherever applicable for ready reference.</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.6</w:t>
            </w:r>
          </w:p>
        </w:tc>
        <w:tc>
          <w:tcPr>
            <w:tcW w:w="4552" w:type="pct"/>
            <w:gridSpan w:val="2"/>
          </w:tcPr>
          <w:p w:rsidR="00DF4E1F" w:rsidRPr="00BF1B4D" w:rsidRDefault="00DF4E1F" w:rsidP="00BF1B4D">
            <w:pPr>
              <w:jc w:val="both"/>
            </w:pPr>
            <w:r w:rsidRPr="00BF1B4D">
              <w:t>Draw the lines of approval limit and in-house limit. The values should be always within the in-house limits.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.7</w:t>
            </w:r>
          </w:p>
        </w:tc>
        <w:tc>
          <w:tcPr>
            <w:tcW w:w="4552" w:type="pct"/>
            <w:gridSpan w:val="2"/>
          </w:tcPr>
          <w:p w:rsidR="00F74F83" w:rsidRPr="00BF1B4D" w:rsidRDefault="00DF4E1F" w:rsidP="00BF1B4D">
            <w:pPr>
              <w:jc w:val="both"/>
            </w:pPr>
            <w:r w:rsidRPr="00BF1B4D">
              <w:t>If any abnormalities observed, investigation shall be done in th</w:t>
            </w:r>
            <w:r w:rsidR="001F7F76" w:rsidRPr="00BF1B4D">
              <w:t>e following areas as applicable:-</w:t>
            </w:r>
          </w:p>
          <w:p w:rsidR="0092005C" w:rsidRPr="00BF1B4D" w:rsidRDefault="0092005C" w:rsidP="00BF1B4D">
            <w:pPr>
              <w:jc w:val="both"/>
            </w:pPr>
          </w:p>
          <w:p w:rsidR="00DF4E1F" w:rsidRPr="00BF1B4D" w:rsidRDefault="00DF4E1F" w:rsidP="00BF1B4D">
            <w:pPr>
              <w:pStyle w:val="BodyText"/>
              <w:numPr>
                <w:ilvl w:val="0"/>
                <w:numId w:val="68"/>
              </w:numPr>
              <w:spacing w:after="0"/>
            </w:pPr>
            <w:r w:rsidRPr="00BF1B4D">
              <w:t>Change of raw material / packaging material A.R. No.</w:t>
            </w:r>
          </w:p>
          <w:p w:rsidR="00DF4E1F" w:rsidRPr="00BF1B4D" w:rsidRDefault="00DF4E1F" w:rsidP="00BF1B4D">
            <w:pPr>
              <w:pStyle w:val="BodyText"/>
              <w:numPr>
                <w:ilvl w:val="0"/>
                <w:numId w:val="68"/>
              </w:numPr>
              <w:spacing w:after="0"/>
            </w:pPr>
            <w:r w:rsidRPr="00BF1B4D">
              <w:lastRenderedPageBreak/>
              <w:t>Change of raw material / packaging material vendor.</w:t>
            </w:r>
          </w:p>
          <w:p w:rsidR="00DF4E1F" w:rsidRPr="00BF1B4D" w:rsidRDefault="00DF4E1F" w:rsidP="00BF1B4D">
            <w:pPr>
              <w:pStyle w:val="BodyText"/>
              <w:numPr>
                <w:ilvl w:val="0"/>
                <w:numId w:val="68"/>
              </w:numPr>
              <w:spacing w:after="0"/>
            </w:pPr>
            <w:r w:rsidRPr="00BF1B4D">
              <w:t>Change in manufacturing formula.</w:t>
            </w:r>
          </w:p>
          <w:p w:rsidR="00DF4E1F" w:rsidRPr="00BF1B4D" w:rsidRDefault="00DF4E1F" w:rsidP="00BF1B4D">
            <w:pPr>
              <w:pStyle w:val="BodyText"/>
              <w:numPr>
                <w:ilvl w:val="0"/>
                <w:numId w:val="68"/>
              </w:numPr>
              <w:spacing w:after="0"/>
            </w:pPr>
            <w:r w:rsidRPr="00BF1B4D">
              <w:t>Change in manufacturing process.</w:t>
            </w:r>
          </w:p>
          <w:p w:rsidR="00DF4E1F" w:rsidRPr="00BF1B4D" w:rsidRDefault="00DF4E1F" w:rsidP="00BF1B4D">
            <w:pPr>
              <w:pStyle w:val="BodyText"/>
              <w:numPr>
                <w:ilvl w:val="0"/>
                <w:numId w:val="68"/>
              </w:numPr>
              <w:spacing w:after="0"/>
            </w:pPr>
            <w:r w:rsidRPr="00BF1B4D">
              <w:t>Change in manufacturing equipment design.</w:t>
            </w:r>
          </w:p>
          <w:p w:rsidR="00DF4E1F" w:rsidRPr="00BF1B4D" w:rsidRDefault="00DF4E1F" w:rsidP="00BF1B4D">
            <w:pPr>
              <w:pStyle w:val="BodyText"/>
              <w:numPr>
                <w:ilvl w:val="0"/>
                <w:numId w:val="68"/>
              </w:numPr>
              <w:spacing w:after="0"/>
            </w:pPr>
            <w:r w:rsidRPr="00BF1B4D">
              <w:t>Change in analytical method / reagents.</w:t>
            </w:r>
          </w:p>
          <w:p w:rsidR="00DF4E1F" w:rsidRPr="00BF1B4D" w:rsidRDefault="00DF4E1F" w:rsidP="00BF1B4D">
            <w:pPr>
              <w:pStyle w:val="BodyText"/>
              <w:numPr>
                <w:ilvl w:val="0"/>
                <w:numId w:val="68"/>
              </w:numPr>
              <w:spacing w:after="0"/>
            </w:pPr>
            <w:r w:rsidRPr="00BF1B4D">
              <w:t>Change in frequency of any manufacturing / QC parameters.</w:t>
            </w:r>
          </w:p>
          <w:p w:rsidR="00DF4E1F" w:rsidRPr="00BF1B4D" w:rsidRDefault="00DF4E1F" w:rsidP="00BF1B4D">
            <w:pPr>
              <w:pStyle w:val="BodyText"/>
              <w:numPr>
                <w:ilvl w:val="0"/>
                <w:numId w:val="68"/>
              </w:numPr>
              <w:spacing w:after="0"/>
            </w:pPr>
            <w:r w:rsidRPr="00BF1B4D">
              <w:t>Calibration / Validation status of related instrument / equipment.</w:t>
            </w:r>
          </w:p>
          <w:p w:rsidR="00DF4E1F" w:rsidRPr="00BF1B4D" w:rsidRDefault="00DF4E1F" w:rsidP="00BF1B4D">
            <w:pPr>
              <w:pStyle w:val="BodyText"/>
              <w:numPr>
                <w:ilvl w:val="0"/>
                <w:numId w:val="68"/>
              </w:numPr>
              <w:spacing w:after="0"/>
            </w:pPr>
            <w:r w:rsidRPr="00BF1B4D">
              <w:t>Stability profile of the product.</w:t>
            </w:r>
          </w:p>
          <w:p w:rsidR="00DF4E1F" w:rsidRPr="00BF1B4D" w:rsidRDefault="00DF4E1F" w:rsidP="00BF1B4D">
            <w:pPr>
              <w:pStyle w:val="BodyText"/>
              <w:numPr>
                <w:ilvl w:val="0"/>
                <w:numId w:val="68"/>
              </w:numPr>
              <w:spacing w:after="0"/>
            </w:pPr>
            <w:r w:rsidRPr="00BF1B4D">
              <w:t>Change in environmental condition.</w:t>
            </w:r>
          </w:p>
          <w:p w:rsidR="00DF4E1F" w:rsidRPr="00BF1B4D" w:rsidRDefault="00DF4E1F" w:rsidP="00BF1B4D">
            <w:pPr>
              <w:pStyle w:val="BodyText"/>
              <w:numPr>
                <w:ilvl w:val="0"/>
                <w:numId w:val="68"/>
              </w:numPr>
              <w:spacing w:after="0"/>
            </w:pPr>
            <w:r w:rsidRPr="00BF1B4D">
              <w:t>Change in batch size.</w:t>
            </w:r>
          </w:p>
          <w:p w:rsidR="00DF4E1F" w:rsidRPr="00BF1B4D" w:rsidRDefault="00DF4E1F" w:rsidP="00BF1B4D">
            <w:pPr>
              <w:pStyle w:val="BodyText"/>
              <w:numPr>
                <w:ilvl w:val="0"/>
                <w:numId w:val="68"/>
              </w:numPr>
              <w:spacing w:after="0"/>
            </w:pPr>
            <w:r w:rsidRPr="00BF1B4D">
              <w:t>Change in primary pack or pack style.</w:t>
            </w:r>
          </w:p>
          <w:p w:rsidR="00DF4E1F" w:rsidRPr="00BF1B4D" w:rsidRDefault="00DF4E1F" w:rsidP="00BF1B4D">
            <w:pPr>
              <w:pStyle w:val="BodyText"/>
              <w:numPr>
                <w:ilvl w:val="0"/>
                <w:numId w:val="68"/>
              </w:numPr>
              <w:spacing w:after="0"/>
            </w:pPr>
            <w:r w:rsidRPr="00BF1B4D">
              <w:t>Change in sanitization process / schedule / adherence.</w:t>
            </w:r>
          </w:p>
          <w:p w:rsidR="00DF4E1F" w:rsidRPr="00BF1B4D" w:rsidRDefault="00DF4E1F" w:rsidP="00BF1B4D">
            <w:pPr>
              <w:pStyle w:val="BodyText"/>
              <w:numPr>
                <w:ilvl w:val="0"/>
                <w:numId w:val="68"/>
              </w:numPr>
              <w:spacing w:after="0"/>
            </w:pPr>
            <w:r w:rsidRPr="00BF1B4D">
              <w:t>Time taken for batch completion.</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.8</w:t>
            </w:r>
          </w:p>
        </w:tc>
        <w:tc>
          <w:tcPr>
            <w:tcW w:w="4552" w:type="pct"/>
            <w:gridSpan w:val="2"/>
          </w:tcPr>
          <w:p w:rsidR="00DF4E1F" w:rsidRPr="00BF1B4D" w:rsidRDefault="00DF4E1F" w:rsidP="00BF1B4D">
            <w:pPr>
              <w:jc w:val="both"/>
            </w:pPr>
            <w:r w:rsidRPr="00BF1B4D">
              <w:t>If any cause is identified, collect more data related to the activities for confirmation and initiate corrective and preventive action to control this variation in future.</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.9</w:t>
            </w:r>
          </w:p>
        </w:tc>
        <w:tc>
          <w:tcPr>
            <w:tcW w:w="4552" w:type="pct"/>
            <w:gridSpan w:val="2"/>
          </w:tcPr>
          <w:p w:rsidR="00DF4E1F" w:rsidRPr="00BF1B4D" w:rsidRDefault="00DF4E1F" w:rsidP="00BF1B4D">
            <w:pPr>
              <w:jc w:val="both"/>
            </w:pPr>
            <w:r w:rsidRPr="00BF1B4D">
              <w:t>Investigation shall be carried out if any abnormal trend observed.</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.10</w:t>
            </w:r>
          </w:p>
        </w:tc>
        <w:tc>
          <w:tcPr>
            <w:tcW w:w="4552" w:type="pct"/>
            <w:gridSpan w:val="2"/>
          </w:tcPr>
          <w:p w:rsidR="00DF4E1F" w:rsidRPr="00BF1B4D" w:rsidRDefault="00DF4E1F" w:rsidP="00BF1B4D">
            <w:pPr>
              <w:jc w:val="both"/>
            </w:pPr>
            <w:r w:rsidRPr="00BF1B4D">
              <w:t>Trend analysis of pH, LOD and assay of raw materials shall be covered in APQR of the respective product.</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.11</w:t>
            </w:r>
          </w:p>
        </w:tc>
        <w:tc>
          <w:tcPr>
            <w:tcW w:w="4552" w:type="pct"/>
            <w:gridSpan w:val="2"/>
          </w:tcPr>
          <w:p w:rsidR="00DF4E1F" w:rsidRPr="00BF1B4D" w:rsidRDefault="00DF4E1F" w:rsidP="00BF1B4D">
            <w:pPr>
              <w:jc w:val="both"/>
            </w:pPr>
            <w:r w:rsidRPr="00BF1B4D">
              <w:t>Trend of pH and assay for bulk product shall be covered in APQR of the respective product.</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.12</w:t>
            </w:r>
          </w:p>
        </w:tc>
        <w:tc>
          <w:tcPr>
            <w:tcW w:w="4552" w:type="pct"/>
            <w:gridSpan w:val="2"/>
          </w:tcPr>
          <w:p w:rsidR="00DF4E1F" w:rsidRPr="00BF1B4D" w:rsidRDefault="00DF4E1F" w:rsidP="00BF1B4D">
            <w:pPr>
              <w:jc w:val="both"/>
            </w:pPr>
            <w:r w:rsidRPr="00BF1B4D">
              <w:t>Trend of pH, assay, uniformity of volume, osmolality etc. for finished product shall be covered in APQR of the respective product.</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.13</w:t>
            </w:r>
          </w:p>
        </w:tc>
        <w:tc>
          <w:tcPr>
            <w:tcW w:w="4552" w:type="pct"/>
            <w:gridSpan w:val="2"/>
          </w:tcPr>
          <w:p w:rsidR="00DF4E1F" w:rsidRPr="00BF1B4D" w:rsidRDefault="00DF4E1F" w:rsidP="00BF1B4D">
            <w:pPr>
              <w:jc w:val="both"/>
            </w:pPr>
            <w:r w:rsidRPr="00BF1B4D">
              <w:t>Trend analysis of yield at bulk stage and finished stage shall be compared and covered in APQR of the respective product.</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rPr>
                <w:b/>
                <w:bCs/>
              </w:rPr>
            </w:pPr>
            <w:r w:rsidRPr="00BF1B4D">
              <w:rPr>
                <w:b/>
                <w:bCs/>
              </w:rPr>
              <w:t>5</w:t>
            </w:r>
            <w:r w:rsidR="00DF4E1F" w:rsidRPr="00BF1B4D">
              <w:rPr>
                <w:b/>
                <w:bCs/>
              </w:rPr>
              <w:t>.14</w:t>
            </w:r>
          </w:p>
        </w:tc>
        <w:tc>
          <w:tcPr>
            <w:tcW w:w="4552" w:type="pct"/>
            <w:gridSpan w:val="2"/>
          </w:tcPr>
          <w:p w:rsidR="00DF4E1F" w:rsidRPr="00BF1B4D" w:rsidRDefault="00DF4E1F" w:rsidP="00BF1B4D">
            <w:pPr>
              <w:jc w:val="both"/>
              <w:rPr>
                <w:b/>
                <w:bCs/>
              </w:rPr>
            </w:pPr>
            <w:r w:rsidRPr="00BF1B4D">
              <w:rPr>
                <w:b/>
                <w:bCs/>
              </w:rPr>
              <w:t>Preparation of Trends for Water Analysis Results :-</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.14.1</w:t>
            </w:r>
          </w:p>
        </w:tc>
        <w:tc>
          <w:tcPr>
            <w:tcW w:w="4552" w:type="pct"/>
            <w:gridSpan w:val="2"/>
          </w:tcPr>
          <w:p w:rsidR="00DF4E1F" w:rsidRPr="00BF1B4D" w:rsidRDefault="00DF4E1F" w:rsidP="00BF1B4D">
            <w:pPr>
              <w:jc w:val="both"/>
            </w:pPr>
            <w:r w:rsidRPr="00BF1B4D">
              <w:t>The trend for water analysis results shall be prepared for the following type of water:-</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tbl>
            <w:tblPr>
              <w:tblStyle w:val="TableGrid"/>
              <w:tblW w:w="0" w:type="auto"/>
              <w:tblLook w:val="04A0" w:firstRow="1" w:lastRow="0" w:firstColumn="1" w:lastColumn="0" w:noHBand="0" w:noVBand="1"/>
            </w:tblPr>
            <w:tblGrid>
              <w:gridCol w:w="1102"/>
              <w:gridCol w:w="2340"/>
              <w:gridCol w:w="6440"/>
            </w:tblGrid>
            <w:tr w:rsidR="00DF4E1F" w:rsidRPr="00BF1B4D" w:rsidTr="00ED2270">
              <w:trPr>
                <w:trHeight w:val="432"/>
              </w:trPr>
              <w:tc>
                <w:tcPr>
                  <w:tcW w:w="1102" w:type="dxa"/>
                  <w:vAlign w:val="center"/>
                </w:tcPr>
                <w:p w:rsidR="00DF4E1F" w:rsidRPr="00BF1B4D" w:rsidRDefault="00DF4E1F" w:rsidP="00BF1B4D">
                  <w:pPr>
                    <w:jc w:val="center"/>
                    <w:rPr>
                      <w:b/>
                      <w:bCs/>
                    </w:rPr>
                  </w:pPr>
                  <w:r w:rsidRPr="00BF1B4D">
                    <w:rPr>
                      <w:b/>
                      <w:bCs/>
                    </w:rPr>
                    <w:t>Sr. No.</w:t>
                  </w:r>
                </w:p>
              </w:tc>
              <w:tc>
                <w:tcPr>
                  <w:tcW w:w="2340" w:type="dxa"/>
                  <w:vAlign w:val="center"/>
                </w:tcPr>
                <w:p w:rsidR="00DF4E1F" w:rsidRPr="00BF1B4D" w:rsidRDefault="00DF4E1F" w:rsidP="00BF1B4D">
                  <w:pPr>
                    <w:jc w:val="center"/>
                    <w:rPr>
                      <w:b/>
                      <w:bCs/>
                    </w:rPr>
                  </w:pPr>
                  <w:r w:rsidRPr="00BF1B4D">
                    <w:rPr>
                      <w:b/>
                      <w:bCs/>
                    </w:rPr>
                    <w:t>Type of Water</w:t>
                  </w:r>
                </w:p>
              </w:tc>
              <w:tc>
                <w:tcPr>
                  <w:tcW w:w="6440" w:type="dxa"/>
                  <w:vAlign w:val="center"/>
                </w:tcPr>
                <w:p w:rsidR="00DF4E1F" w:rsidRPr="00BF1B4D" w:rsidRDefault="00DF4E1F" w:rsidP="00BF1B4D">
                  <w:pPr>
                    <w:jc w:val="center"/>
                    <w:rPr>
                      <w:b/>
                      <w:bCs/>
                    </w:rPr>
                  </w:pPr>
                  <w:r w:rsidRPr="00BF1B4D">
                    <w:rPr>
                      <w:b/>
                      <w:bCs/>
                    </w:rPr>
                    <w:t>Parameters</w:t>
                  </w:r>
                </w:p>
              </w:tc>
            </w:tr>
            <w:tr w:rsidR="00DF4E1F" w:rsidRPr="00BF1B4D" w:rsidTr="00ED2270">
              <w:trPr>
                <w:trHeight w:val="432"/>
              </w:trPr>
              <w:tc>
                <w:tcPr>
                  <w:tcW w:w="1102" w:type="dxa"/>
                  <w:vAlign w:val="center"/>
                </w:tcPr>
                <w:p w:rsidR="00DF4E1F" w:rsidRPr="00BF1B4D" w:rsidRDefault="00DF4E1F" w:rsidP="00BF1B4D">
                  <w:pPr>
                    <w:jc w:val="center"/>
                  </w:pPr>
                  <w:r w:rsidRPr="00BF1B4D">
                    <w:t>1.</w:t>
                  </w:r>
                </w:p>
              </w:tc>
              <w:tc>
                <w:tcPr>
                  <w:tcW w:w="2340" w:type="dxa"/>
                  <w:vAlign w:val="center"/>
                </w:tcPr>
                <w:p w:rsidR="00DF4E1F" w:rsidRPr="00BF1B4D" w:rsidRDefault="00DF4E1F" w:rsidP="00BF1B4D">
                  <w:pPr>
                    <w:jc w:val="center"/>
                  </w:pPr>
                  <w:r w:rsidRPr="00BF1B4D">
                    <w:t>Raw Water</w:t>
                  </w:r>
                </w:p>
              </w:tc>
              <w:tc>
                <w:tcPr>
                  <w:tcW w:w="6440" w:type="dxa"/>
                  <w:vAlign w:val="center"/>
                </w:tcPr>
                <w:p w:rsidR="00DF4E1F" w:rsidRPr="00BF1B4D" w:rsidRDefault="00DF4E1F" w:rsidP="00BF1B4D">
                  <w:pPr>
                    <w:jc w:val="center"/>
                  </w:pPr>
                  <w:r w:rsidRPr="00BF1B4D">
                    <w:t>Residue on Evaporation, pH, Conductivity, Total Hardness</w:t>
                  </w:r>
                </w:p>
              </w:tc>
            </w:tr>
            <w:tr w:rsidR="00DF4E1F" w:rsidRPr="00BF1B4D" w:rsidTr="00ED2270">
              <w:trPr>
                <w:trHeight w:val="432"/>
              </w:trPr>
              <w:tc>
                <w:tcPr>
                  <w:tcW w:w="1102" w:type="dxa"/>
                  <w:vAlign w:val="center"/>
                </w:tcPr>
                <w:p w:rsidR="00DF4E1F" w:rsidRPr="00BF1B4D" w:rsidRDefault="00DF4E1F" w:rsidP="00BF1B4D">
                  <w:pPr>
                    <w:jc w:val="center"/>
                  </w:pPr>
                  <w:r w:rsidRPr="00BF1B4D">
                    <w:lastRenderedPageBreak/>
                    <w:t>2.</w:t>
                  </w:r>
                </w:p>
              </w:tc>
              <w:tc>
                <w:tcPr>
                  <w:tcW w:w="2340" w:type="dxa"/>
                  <w:vAlign w:val="center"/>
                </w:tcPr>
                <w:p w:rsidR="00DF4E1F" w:rsidRPr="00BF1B4D" w:rsidRDefault="00DF4E1F" w:rsidP="00BF1B4D">
                  <w:pPr>
                    <w:jc w:val="center"/>
                  </w:pPr>
                  <w:r w:rsidRPr="00BF1B4D">
                    <w:t>RO Water</w:t>
                  </w:r>
                </w:p>
              </w:tc>
              <w:tc>
                <w:tcPr>
                  <w:tcW w:w="6440" w:type="dxa"/>
                  <w:vAlign w:val="center"/>
                </w:tcPr>
                <w:p w:rsidR="00DF4E1F" w:rsidRPr="00BF1B4D" w:rsidRDefault="00DF4E1F" w:rsidP="00BF1B4D">
                  <w:pPr>
                    <w:jc w:val="center"/>
                  </w:pPr>
                  <w:r w:rsidRPr="00BF1B4D">
                    <w:t>Residue on Evaporation, pH, Conductivity, Total Hardness</w:t>
                  </w:r>
                </w:p>
              </w:tc>
            </w:tr>
            <w:tr w:rsidR="00DF4E1F" w:rsidRPr="00BF1B4D" w:rsidTr="00ED2270">
              <w:trPr>
                <w:trHeight w:val="432"/>
              </w:trPr>
              <w:tc>
                <w:tcPr>
                  <w:tcW w:w="1102" w:type="dxa"/>
                  <w:vAlign w:val="center"/>
                </w:tcPr>
                <w:p w:rsidR="00DF4E1F" w:rsidRPr="00BF1B4D" w:rsidRDefault="00DF4E1F" w:rsidP="00BF1B4D">
                  <w:pPr>
                    <w:jc w:val="center"/>
                  </w:pPr>
                  <w:r w:rsidRPr="00BF1B4D">
                    <w:t>3.</w:t>
                  </w:r>
                </w:p>
              </w:tc>
              <w:tc>
                <w:tcPr>
                  <w:tcW w:w="2340" w:type="dxa"/>
                  <w:vAlign w:val="center"/>
                </w:tcPr>
                <w:p w:rsidR="00DF4E1F" w:rsidRPr="00BF1B4D" w:rsidRDefault="00DF4E1F" w:rsidP="00BF1B4D">
                  <w:pPr>
                    <w:jc w:val="center"/>
                  </w:pPr>
                  <w:r w:rsidRPr="00BF1B4D">
                    <w:t>DM Water</w:t>
                  </w:r>
                </w:p>
              </w:tc>
              <w:tc>
                <w:tcPr>
                  <w:tcW w:w="6440" w:type="dxa"/>
                  <w:vAlign w:val="center"/>
                </w:tcPr>
                <w:p w:rsidR="00DF4E1F" w:rsidRPr="00BF1B4D" w:rsidRDefault="00DF4E1F" w:rsidP="00BF1B4D">
                  <w:pPr>
                    <w:jc w:val="center"/>
                  </w:pPr>
                  <w:r w:rsidRPr="00BF1B4D">
                    <w:t>Residue on Evaporation, pH, Conductivity, Total Hardness</w:t>
                  </w:r>
                </w:p>
              </w:tc>
            </w:tr>
            <w:tr w:rsidR="00DF4E1F" w:rsidRPr="00BF1B4D" w:rsidTr="00ED2270">
              <w:trPr>
                <w:trHeight w:val="432"/>
              </w:trPr>
              <w:tc>
                <w:tcPr>
                  <w:tcW w:w="1102" w:type="dxa"/>
                  <w:vAlign w:val="center"/>
                </w:tcPr>
                <w:p w:rsidR="00DF4E1F" w:rsidRPr="00BF1B4D" w:rsidRDefault="00DF4E1F" w:rsidP="00BF1B4D">
                  <w:pPr>
                    <w:jc w:val="center"/>
                  </w:pPr>
                  <w:r w:rsidRPr="00BF1B4D">
                    <w:t>4.</w:t>
                  </w:r>
                </w:p>
              </w:tc>
              <w:tc>
                <w:tcPr>
                  <w:tcW w:w="2340" w:type="dxa"/>
                  <w:vAlign w:val="center"/>
                </w:tcPr>
                <w:p w:rsidR="00DF4E1F" w:rsidRPr="00BF1B4D" w:rsidRDefault="00DF4E1F" w:rsidP="00BF1B4D">
                  <w:pPr>
                    <w:jc w:val="center"/>
                  </w:pPr>
                  <w:r w:rsidRPr="00BF1B4D">
                    <w:t>Distilled Water</w:t>
                  </w:r>
                </w:p>
              </w:tc>
              <w:tc>
                <w:tcPr>
                  <w:tcW w:w="6440" w:type="dxa"/>
                  <w:vAlign w:val="center"/>
                </w:tcPr>
                <w:p w:rsidR="00DF4E1F" w:rsidRPr="00BF1B4D" w:rsidRDefault="00DF4E1F" w:rsidP="00BF1B4D">
                  <w:pPr>
                    <w:jc w:val="center"/>
                  </w:pPr>
                  <w:r w:rsidRPr="00BF1B4D">
                    <w:t>Residue on Evaporation, pH, Conductivity</w:t>
                  </w:r>
                </w:p>
              </w:tc>
            </w:tr>
          </w:tbl>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.14.2</w:t>
            </w:r>
          </w:p>
        </w:tc>
        <w:tc>
          <w:tcPr>
            <w:tcW w:w="4552" w:type="pct"/>
            <w:gridSpan w:val="2"/>
          </w:tcPr>
          <w:p w:rsidR="00DF4E1F" w:rsidRPr="00BF1B4D" w:rsidRDefault="00DF4E1F" w:rsidP="00BF1B4D">
            <w:pPr>
              <w:jc w:val="both"/>
            </w:pPr>
            <w:r w:rsidRPr="00BF1B4D">
              <w:t xml:space="preserve">The daily acquired data of each parameters as per above table for each type of water analysis shall be taken for trend analysis. </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.14.3</w:t>
            </w:r>
          </w:p>
        </w:tc>
        <w:tc>
          <w:tcPr>
            <w:tcW w:w="4552" w:type="pct"/>
            <w:gridSpan w:val="2"/>
          </w:tcPr>
          <w:p w:rsidR="00DF4E1F" w:rsidRPr="00BF1B4D" w:rsidRDefault="00DF4E1F" w:rsidP="00BF1B4D">
            <w:pPr>
              <w:jc w:val="both"/>
            </w:pPr>
            <w:r w:rsidRPr="00BF1B4D">
              <w:t>Trend results shall be prepared every month. The monthly report shall contain but not limited to date, sampling point, parameter name with limit and conclusion.</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.14.4</w:t>
            </w:r>
          </w:p>
        </w:tc>
        <w:tc>
          <w:tcPr>
            <w:tcW w:w="4552" w:type="pct"/>
            <w:gridSpan w:val="2"/>
          </w:tcPr>
          <w:p w:rsidR="00DF4E1F" w:rsidRPr="00BF1B4D" w:rsidRDefault="00DF4E1F" w:rsidP="00BF1B4D">
            <w:pPr>
              <w:jc w:val="both"/>
            </w:pPr>
            <w:r w:rsidRPr="00BF1B4D">
              <w:t>Trend in graphical representation shall be prepared. Each trend analysis report shall be assigned with annexure number and attachment number as per below:-</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.14.4.1</w:t>
            </w:r>
          </w:p>
        </w:tc>
        <w:tc>
          <w:tcPr>
            <w:tcW w:w="4552" w:type="pct"/>
            <w:gridSpan w:val="2"/>
          </w:tcPr>
          <w:p w:rsidR="00DF4E1F" w:rsidRPr="00BF1B4D" w:rsidRDefault="00DF4E1F" w:rsidP="00BF1B4D">
            <w:r w:rsidRPr="00BF1B4D">
              <w:t>For distilled water used in production:-</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Annexure-A :- Distilled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Annexure-B :- Distilled Water for Microbiological Analysis (Microbial Count)</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Annexure-C :- Distilled Water for Microbiological Analysis (Pathogens)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.14.4.2</w:t>
            </w:r>
          </w:p>
        </w:tc>
        <w:tc>
          <w:tcPr>
            <w:tcW w:w="4552" w:type="pct"/>
            <w:gridSpan w:val="2"/>
          </w:tcPr>
          <w:p w:rsidR="00DF4E1F" w:rsidRPr="00BF1B4D" w:rsidRDefault="00DF4E1F" w:rsidP="00BF1B4D">
            <w:pPr>
              <w:jc w:val="both"/>
            </w:pPr>
            <w:r w:rsidRPr="00BF1B4D">
              <w:t>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   :- Raw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Annexure-II  :- RO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Annexure-III :- DM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Annexure-IV :- Distilled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.14.4.3</w:t>
            </w:r>
          </w:p>
        </w:tc>
        <w:tc>
          <w:tcPr>
            <w:tcW w:w="4552" w:type="pct"/>
            <w:gridSpan w:val="2"/>
          </w:tcPr>
          <w:p w:rsidR="00DF4E1F" w:rsidRPr="00BF1B4D" w:rsidRDefault="00DF4E1F" w:rsidP="00BF1B4D">
            <w:pPr>
              <w:jc w:val="both"/>
            </w:pPr>
            <w:r w:rsidRPr="00BF1B4D">
              <w:t>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Annexure-I-A   :- Raw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Annexure-II-A  :- RO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Annexure-III -A:- DM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Annexure-IV-A :- Distilled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F4E1F" w:rsidRPr="00BF1B4D" w:rsidTr="00BF1B4D">
        <w:trPr>
          <w:trHeight w:val="288"/>
          <w:jc w:val="center"/>
        </w:trPr>
        <w:tc>
          <w:tcPr>
            <w:tcW w:w="448" w:type="pct"/>
          </w:tcPr>
          <w:p w:rsidR="00DF4E1F" w:rsidRPr="00BF1B4D" w:rsidRDefault="0021725B" w:rsidP="00BF1B4D">
            <w:pPr>
              <w:jc w:val="both"/>
            </w:pPr>
            <w:r w:rsidRPr="00BF1B4D">
              <w:t>5</w:t>
            </w:r>
            <w:r w:rsidR="00DF4E1F" w:rsidRPr="00BF1B4D">
              <w:t>.14.4.4</w:t>
            </w:r>
          </w:p>
        </w:tc>
        <w:tc>
          <w:tcPr>
            <w:tcW w:w="4552" w:type="pct"/>
            <w:gridSpan w:val="2"/>
          </w:tcPr>
          <w:p w:rsidR="00DF4E1F" w:rsidRPr="00BF1B4D" w:rsidRDefault="00DF4E1F" w:rsidP="00BF1B4D">
            <w:pPr>
              <w:jc w:val="both"/>
            </w:pPr>
            <w:r w:rsidRPr="00BF1B4D">
              <w:t>Graphical Representation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   :- Graphical Representation of Raw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Attachment-II  :- Graphical Representation of RO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Attachment-III :- Graphical Representation of DM Water for Chemical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Attachment-IV :- Graphical Representation of Distilled Water for Chemical Analysis</w:t>
            </w:r>
          </w:p>
        </w:tc>
      </w:tr>
      <w:tr w:rsidR="00DF4E1F" w:rsidRPr="00BF1B4D" w:rsidTr="00BF1B4D">
        <w:trPr>
          <w:trHeight w:val="288"/>
          <w:jc w:val="center"/>
        </w:trPr>
        <w:tc>
          <w:tcPr>
            <w:tcW w:w="448" w:type="pct"/>
          </w:tcPr>
          <w:p w:rsidR="00DF4E1F" w:rsidRPr="00BF1B4D" w:rsidRDefault="0021725B" w:rsidP="00BF1B4D">
            <w:pPr>
              <w:jc w:val="both"/>
            </w:pPr>
            <w:r w:rsidRPr="00BF1B4D">
              <w:lastRenderedPageBreak/>
              <w:t>5</w:t>
            </w:r>
            <w:r w:rsidR="00DF4E1F" w:rsidRPr="00BF1B4D">
              <w:t>.14.4.5</w:t>
            </w:r>
          </w:p>
        </w:tc>
        <w:tc>
          <w:tcPr>
            <w:tcW w:w="4552" w:type="pct"/>
            <w:gridSpan w:val="2"/>
          </w:tcPr>
          <w:p w:rsidR="00DF4E1F" w:rsidRPr="00BF1B4D" w:rsidRDefault="00DF4E1F" w:rsidP="00BF1B4D">
            <w:pPr>
              <w:jc w:val="both"/>
            </w:pPr>
            <w:r w:rsidRPr="00BF1B4D">
              <w:t>Graphical Representation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Attachment-I-A   :- Graphical Representation of Raw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Attachment-II-A  :- Graphical Representation of RO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Attachment-III-A :- Graphical Representation of DM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r w:rsidRPr="00BF1B4D">
              <w:t>Attachment-IV-A :- Graphical Representation of Distilled Water for Microbiological Analysis</w:t>
            </w:r>
          </w:p>
        </w:tc>
      </w:tr>
      <w:tr w:rsidR="00DF4E1F" w:rsidRPr="00BF1B4D" w:rsidTr="00BF1B4D">
        <w:trPr>
          <w:trHeight w:val="288"/>
          <w:jc w:val="center"/>
        </w:trPr>
        <w:tc>
          <w:tcPr>
            <w:tcW w:w="448" w:type="pct"/>
          </w:tcPr>
          <w:p w:rsidR="00DF4E1F" w:rsidRPr="00BF1B4D" w:rsidRDefault="00DF4E1F" w:rsidP="00BF1B4D">
            <w:pPr>
              <w:jc w:val="both"/>
            </w:pPr>
          </w:p>
        </w:tc>
        <w:tc>
          <w:tcPr>
            <w:tcW w:w="4552" w:type="pct"/>
            <w:gridSpan w:val="2"/>
          </w:tcPr>
          <w:p w:rsidR="00DF4E1F" w:rsidRPr="00BF1B4D" w:rsidRDefault="00DF4E1F" w:rsidP="00BF1B4D">
            <w:pPr>
              <w:jc w:val="both"/>
            </w:pPr>
          </w:p>
        </w:tc>
      </w:tr>
      <w:tr w:rsidR="00D51D88" w:rsidRPr="00BF1B4D" w:rsidTr="00BF1B4D">
        <w:trPr>
          <w:trHeight w:val="288"/>
          <w:jc w:val="center"/>
        </w:trPr>
        <w:tc>
          <w:tcPr>
            <w:tcW w:w="448" w:type="pct"/>
          </w:tcPr>
          <w:p w:rsidR="00D51D88" w:rsidRPr="00BF1B4D" w:rsidRDefault="00D51D88" w:rsidP="00BF1B4D">
            <w:pPr>
              <w:jc w:val="both"/>
              <w:rPr>
                <w:b/>
                <w:bCs/>
              </w:rPr>
            </w:pPr>
            <w:r w:rsidRPr="00BF1B4D">
              <w:rPr>
                <w:b/>
                <w:bCs/>
              </w:rPr>
              <w:t>5.15</w:t>
            </w:r>
          </w:p>
        </w:tc>
        <w:tc>
          <w:tcPr>
            <w:tcW w:w="4552" w:type="pct"/>
            <w:gridSpan w:val="2"/>
          </w:tcPr>
          <w:p w:rsidR="00D51D88" w:rsidRPr="00BF1B4D" w:rsidRDefault="00D51D88" w:rsidP="00BF1B4D">
            <w:pPr>
              <w:jc w:val="both"/>
              <w:rPr>
                <w:b/>
                <w:bCs/>
              </w:rPr>
            </w:pPr>
            <w:r w:rsidRPr="00BF1B4D">
              <w:rPr>
                <w:b/>
                <w:bCs/>
              </w:rPr>
              <w:t xml:space="preserve">Preparation of Trends for </w:t>
            </w:r>
            <w:r w:rsidR="00786931" w:rsidRPr="00BF1B4D">
              <w:rPr>
                <w:b/>
                <w:bCs/>
              </w:rPr>
              <w:t>Quality Management System</w:t>
            </w:r>
            <w:r w:rsidRPr="00BF1B4D">
              <w:rPr>
                <w:b/>
                <w:bCs/>
              </w:rPr>
              <w:t xml:space="preserve"> :-</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5A0BA0" w:rsidP="00BF1B4D">
            <w:pPr>
              <w:jc w:val="both"/>
            </w:pPr>
            <w:r w:rsidRPr="00BF1B4D">
              <w:t>5.15.1</w:t>
            </w:r>
          </w:p>
        </w:tc>
        <w:tc>
          <w:tcPr>
            <w:tcW w:w="4552" w:type="pct"/>
            <w:gridSpan w:val="2"/>
          </w:tcPr>
          <w:p w:rsidR="00D51D88" w:rsidRPr="00BF1B4D" w:rsidRDefault="005A0BA0" w:rsidP="00BF1B4D">
            <w:pPr>
              <w:jc w:val="both"/>
            </w:pPr>
            <w:r w:rsidRPr="00BF1B4D">
              <w:t xml:space="preserve">Trends for the quality management systems such as change control, deviation, CAPA, OOS, market complaints, incidents etc. shall be prepared on yearly basis preferably in the </w:t>
            </w:r>
            <w:r w:rsidR="00431342" w:rsidRPr="00BF1B4D">
              <w:t xml:space="preserve">every </w:t>
            </w:r>
            <w:r w:rsidRPr="00BF1B4D">
              <w:t>January month</w:t>
            </w:r>
            <w:r w:rsidR="00AB3D8E" w:rsidRPr="00BF1B4D">
              <w:t xml:space="preserve"> by covering the data of previous entire year</w:t>
            </w:r>
            <w:r w:rsidRPr="00BF1B4D">
              <w:t>.</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71655D" w:rsidP="00BF1B4D">
            <w:pPr>
              <w:jc w:val="both"/>
            </w:pPr>
            <w:r w:rsidRPr="00BF1B4D">
              <w:t>5.15.2</w:t>
            </w:r>
          </w:p>
        </w:tc>
        <w:tc>
          <w:tcPr>
            <w:tcW w:w="4552" w:type="pct"/>
            <w:gridSpan w:val="2"/>
          </w:tcPr>
          <w:p w:rsidR="00D51D88" w:rsidRPr="00BF1B4D" w:rsidRDefault="00112B08" w:rsidP="00BF1B4D">
            <w:pPr>
              <w:jc w:val="both"/>
            </w:pPr>
            <w:r w:rsidRPr="00BF1B4D">
              <w:t xml:space="preserve">Data shall be gathered from the relevant QMS documents. Ensure that data is accurate and complete. </w:t>
            </w:r>
          </w:p>
        </w:tc>
      </w:tr>
      <w:tr w:rsidR="00AC7C9F" w:rsidRPr="00BF1B4D" w:rsidTr="00BF1B4D">
        <w:trPr>
          <w:trHeight w:val="288"/>
          <w:jc w:val="center"/>
        </w:trPr>
        <w:tc>
          <w:tcPr>
            <w:tcW w:w="448" w:type="pct"/>
          </w:tcPr>
          <w:p w:rsidR="00AC7C9F" w:rsidRPr="00BF1B4D" w:rsidRDefault="00AC7C9F" w:rsidP="00BF1B4D">
            <w:pPr>
              <w:jc w:val="both"/>
            </w:pPr>
          </w:p>
        </w:tc>
        <w:tc>
          <w:tcPr>
            <w:tcW w:w="4552" w:type="pct"/>
            <w:gridSpan w:val="2"/>
          </w:tcPr>
          <w:p w:rsidR="00AC7C9F" w:rsidRPr="00BF1B4D" w:rsidRDefault="00AC7C9F" w:rsidP="00BF1B4D">
            <w:pPr>
              <w:jc w:val="both"/>
            </w:pPr>
          </w:p>
        </w:tc>
      </w:tr>
      <w:tr w:rsidR="00AC7C9F" w:rsidRPr="00BF1B4D" w:rsidTr="00BF1B4D">
        <w:trPr>
          <w:trHeight w:val="288"/>
          <w:jc w:val="center"/>
        </w:trPr>
        <w:tc>
          <w:tcPr>
            <w:tcW w:w="448" w:type="pct"/>
          </w:tcPr>
          <w:p w:rsidR="00AC7C9F" w:rsidRPr="00BF1B4D" w:rsidRDefault="0071655D" w:rsidP="00BF1B4D">
            <w:pPr>
              <w:jc w:val="both"/>
            </w:pPr>
            <w:r w:rsidRPr="00BF1B4D">
              <w:t>5.15.3</w:t>
            </w:r>
          </w:p>
        </w:tc>
        <w:tc>
          <w:tcPr>
            <w:tcW w:w="4552" w:type="pct"/>
            <w:gridSpan w:val="2"/>
          </w:tcPr>
          <w:p w:rsidR="00AC7C9F" w:rsidRPr="00BF1B4D" w:rsidRDefault="00D937C6" w:rsidP="00BF1B4D">
            <w:pPr>
              <w:jc w:val="both"/>
            </w:pPr>
            <w:r w:rsidRPr="00BF1B4D">
              <w:t>Trend analysis of change control shall include department name vs. total number of change control, Type of change control (document related or facility related or others) vs. total number of change control, Type of change control (critical, major and minor) vs. total number of change control, Status of change control (approved or rejected) vs. total number of change control, status of change control (open or closed) vs. total number of change control</w:t>
            </w:r>
            <w:r w:rsidR="007E734E" w:rsidRPr="00BF1B4D">
              <w:t>,</w:t>
            </w:r>
            <w:r w:rsidRPr="00BF1B4D">
              <w:t xml:space="preserve"> etc.</w:t>
            </w:r>
          </w:p>
        </w:tc>
      </w:tr>
      <w:tr w:rsidR="00AC7C9F" w:rsidRPr="00BF1B4D" w:rsidTr="00BF1B4D">
        <w:trPr>
          <w:trHeight w:val="288"/>
          <w:jc w:val="center"/>
        </w:trPr>
        <w:tc>
          <w:tcPr>
            <w:tcW w:w="448" w:type="pct"/>
          </w:tcPr>
          <w:p w:rsidR="00AC7C9F" w:rsidRPr="00BF1B4D" w:rsidRDefault="00AC7C9F" w:rsidP="00BF1B4D">
            <w:pPr>
              <w:jc w:val="both"/>
            </w:pPr>
          </w:p>
        </w:tc>
        <w:tc>
          <w:tcPr>
            <w:tcW w:w="4552" w:type="pct"/>
            <w:gridSpan w:val="2"/>
          </w:tcPr>
          <w:p w:rsidR="00AC7C9F" w:rsidRPr="00BF1B4D" w:rsidRDefault="00AC7C9F" w:rsidP="00BF1B4D">
            <w:pPr>
              <w:jc w:val="both"/>
            </w:pPr>
          </w:p>
        </w:tc>
      </w:tr>
      <w:tr w:rsidR="00AC7C9F" w:rsidRPr="00BF1B4D" w:rsidTr="00BF1B4D">
        <w:trPr>
          <w:trHeight w:val="288"/>
          <w:jc w:val="center"/>
        </w:trPr>
        <w:tc>
          <w:tcPr>
            <w:tcW w:w="448" w:type="pct"/>
          </w:tcPr>
          <w:p w:rsidR="00AC7C9F" w:rsidRPr="00BF1B4D" w:rsidRDefault="0071655D" w:rsidP="00BF1B4D">
            <w:pPr>
              <w:jc w:val="both"/>
            </w:pPr>
            <w:r w:rsidRPr="00BF1B4D">
              <w:t>5.15.4</w:t>
            </w:r>
          </w:p>
        </w:tc>
        <w:tc>
          <w:tcPr>
            <w:tcW w:w="4552" w:type="pct"/>
            <w:gridSpan w:val="2"/>
          </w:tcPr>
          <w:p w:rsidR="00AC7C9F" w:rsidRPr="00BF1B4D" w:rsidRDefault="00667392" w:rsidP="00BF1B4D">
            <w:pPr>
              <w:jc w:val="both"/>
            </w:pPr>
            <w:r w:rsidRPr="00BF1B4D">
              <w:t xml:space="preserve">Trend analysis of deviation shall include department name vs. number of deviation, Type of </w:t>
            </w:r>
            <w:r w:rsidR="00FD2BD0" w:rsidRPr="00BF1B4D">
              <w:t>deviation</w:t>
            </w:r>
            <w:r w:rsidRPr="00BF1B4D">
              <w:t xml:space="preserve"> (</w:t>
            </w:r>
            <w:r w:rsidR="00FD2BD0" w:rsidRPr="00BF1B4D">
              <w:t>product, material or system related</w:t>
            </w:r>
            <w:r w:rsidRPr="00BF1B4D">
              <w:t xml:space="preserve">) vs. total </w:t>
            </w:r>
            <w:r w:rsidR="00FD2BD0" w:rsidRPr="00BF1B4D">
              <w:t>number of deviation</w:t>
            </w:r>
            <w:r w:rsidRPr="00BF1B4D">
              <w:t xml:space="preserve">, Type of </w:t>
            </w:r>
            <w:r w:rsidR="00932C91" w:rsidRPr="00BF1B4D">
              <w:t>deviation</w:t>
            </w:r>
            <w:r w:rsidRPr="00BF1B4D">
              <w:t xml:space="preserve"> (</w:t>
            </w:r>
            <w:r w:rsidR="00932C91" w:rsidRPr="00BF1B4D">
              <w:t>open or closed</w:t>
            </w:r>
            <w:r w:rsidRPr="00BF1B4D">
              <w:t xml:space="preserve">) vs. total number of </w:t>
            </w:r>
            <w:r w:rsidR="00932C91" w:rsidRPr="00BF1B4D">
              <w:t>deviation</w:t>
            </w:r>
            <w:r w:rsidRPr="00BF1B4D">
              <w:t>, etc.</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6C44C2" w:rsidRPr="00BF1B4D" w:rsidTr="00BF1B4D">
        <w:trPr>
          <w:trHeight w:val="288"/>
          <w:jc w:val="center"/>
        </w:trPr>
        <w:tc>
          <w:tcPr>
            <w:tcW w:w="448" w:type="pct"/>
          </w:tcPr>
          <w:p w:rsidR="006C44C2" w:rsidRPr="00BF1B4D" w:rsidRDefault="0071655D" w:rsidP="00BF1B4D">
            <w:pPr>
              <w:jc w:val="both"/>
            </w:pPr>
            <w:r w:rsidRPr="00BF1B4D">
              <w:t>5.15.5</w:t>
            </w:r>
          </w:p>
        </w:tc>
        <w:tc>
          <w:tcPr>
            <w:tcW w:w="4552" w:type="pct"/>
            <w:gridSpan w:val="2"/>
          </w:tcPr>
          <w:p w:rsidR="006C44C2" w:rsidRPr="00BF1B4D" w:rsidRDefault="006C44C2" w:rsidP="00BF1B4D">
            <w:pPr>
              <w:jc w:val="both"/>
            </w:pPr>
            <w:r w:rsidRPr="00BF1B4D">
              <w:t xml:space="preserve">Trend analysis of CAPA shall include department name vs. number of CAPA, </w:t>
            </w:r>
            <w:r w:rsidR="008D0602" w:rsidRPr="00BF1B4D">
              <w:t>Status of CAPA</w:t>
            </w:r>
            <w:r w:rsidRPr="00BF1B4D">
              <w:t xml:space="preserve"> (</w:t>
            </w:r>
            <w:r w:rsidR="008D0602" w:rsidRPr="00BF1B4D">
              <w:t>open or closed</w:t>
            </w:r>
            <w:r w:rsidRPr="00BF1B4D">
              <w:t xml:space="preserve">) vs. number of </w:t>
            </w:r>
            <w:r w:rsidR="00A60191" w:rsidRPr="00BF1B4D">
              <w:t>CAPA</w:t>
            </w:r>
            <w:r w:rsidRPr="00BF1B4D">
              <w:t>, etc.</w:t>
            </w:r>
          </w:p>
        </w:tc>
      </w:tr>
      <w:tr w:rsidR="006C44C2" w:rsidRPr="00BF1B4D" w:rsidTr="00BF1B4D">
        <w:trPr>
          <w:trHeight w:val="288"/>
          <w:jc w:val="center"/>
        </w:trPr>
        <w:tc>
          <w:tcPr>
            <w:tcW w:w="448" w:type="pct"/>
          </w:tcPr>
          <w:p w:rsidR="006C44C2" w:rsidRPr="00BF1B4D" w:rsidRDefault="006C44C2" w:rsidP="00BF1B4D">
            <w:pPr>
              <w:jc w:val="both"/>
            </w:pPr>
          </w:p>
        </w:tc>
        <w:tc>
          <w:tcPr>
            <w:tcW w:w="4552" w:type="pct"/>
            <w:gridSpan w:val="2"/>
          </w:tcPr>
          <w:p w:rsidR="006C44C2" w:rsidRPr="00BF1B4D" w:rsidRDefault="006C44C2" w:rsidP="00BF1B4D">
            <w:pPr>
              <w:jc w:val="both"/>
            </w:pPr>
          </w:p>
        </w:tc>
      </w:tr>
      <w:tr w:rsidR="006C44C2" w:rsidRPr="00BF1B4D" w:rsidTr="00BF1B4D">
        <w:trPr>
          <w:trHeight w:val="288"/>
          <w:jc w:val="center"/>
        </w:trPr>
        <w:tc>
          <w:tcPr>
            <w:tcW w:w="448" w:type="pct"/>
          </w:tcPr>
          <w:p w:rsidR="006C44C2" w:rsidRPr="00BF1B4D" w:rsidRDefault="0071655D" w:rsidP="00BF1B4D">
            <w:pPr>
              <w:jc w:val="both"/>
            </w:pPr>
            <w:r w:rsidRPr="00BF1B4D">
              <w:t>5.15.6</w:t>
            </w:r>
          </w:p>
        </w:tc>
        <w:tc>
          <w:tcPr>
            <w:tcW w:w="4552" w:type="pct"/>
            <w:gridSpan w:val="2"/>
          </w:tcPr>
          <w:p w:rsidR="006C44C2" w:rsidRPr="00BF1B4D" w:rsidRDefault="001529ED" w:rsidP="00BF1B4D">
            <w:pPr>
              <w:jc w:val="both"/>
            </w:pPr>
            <w:r w:rsidRPr="00BF1B4D">
              <w:t xml:space="preserve">Trend analysis of laboratory incident shall include </w:t>
            </w:r>
            <w:r w:rsidR="00730F51" w:rsidRPr="00BF1B4D">
              <w:t xml:space="preserve">name of test vs. number of lab incidents, name of analyst vs. number of lab incidents, status of lab incidents (open or closed) vs. number of lab incidents, </w:t>
            </w:r>
            <w:r w:rsidR="00081EDD" w:rsidRPr="00BF1B4D">
              <w:t>reason for lab incidents vs. number of lab incidents, etc.</w:t>
            </w:r>
          </w:p>
        </w:tc>
      </w:tr>
      <w:tr w:rsidR="00081EDD" w:rsidRPr="00BF1B4D" w:rsidTr="00BF1B4D">
        <w:trPr>
          <w:trHeight w:val="288"/>
          <w:jc w:val="center"/>
        </w:trPr>
        <w:tc>
          <w:tcPr>
            <w:tcW w:w="448" w:type="pct"/>
          </w:tcPr>
          <w:p w:rsidR="00081EDD" w:rsidRPr="00BF1B4D" w:rsidRDefault="00081EDD" w:rsidP="00BF1B4D">
            <w:pPr>
              <w:jc w:val="both"/>
            </w:pPr>
          </w:p>
        </w:tc>
        <w:tc>
          <w:tcPr>
            <w:tcW w:w="4552" w:type="pct"/>
            <w:gridSpan w:val="2"/>
          </w:tcPr>
          <w:p w:rsidR="00081EDD" w:rsidRPr="00BF1B4D" w:rsidRDefault="00081EDD" w:rsidP="00BF1B4D">
            <w:pPr>
              <w:jc w:val="both"/>
            </w:pPr>
          </w:p>
        </w:tc>
      </w:tr>
      <w:tr w:rsidR="00081EDD" w:rsidRPr="00BF1B4D" w:rsidTr="00BF1B4D">
        <w:trPr>
          <w:trHeight w:val="288"/>
          <w:jc w:val="center"/>
        </w:trPr>
        <w:tc>
          <w:tcPr>
            <w:tcW w:w="448" w:type="pct"/>
          </w:tcPr>
          <w:p w:rsidR="00081EDD" w:rsidRPr="00BF1B4D" w:rsidRDefault="0071655D" w:rsidP="00BF1B4D">
            <w:pPr>
              <w:jc w:val="both"/>
            </w:pPr>
            <w:r w:rsidRPr="00BF1B4D">
              <w:t>5.15.7</w:t>
            </w:r>
          </w:p>
        </w:tc>
        <w:tc>
          <w:tcPr>
            <w:tcW w:w="4552" w:type="pct"/>
            <w:gridSpan w:val="2"/>
          </w:tcPr>
          <w:p w:rsidR="00081EDD" w:rsidRPr="00BF1B4D" w:rsidRDefault="00CD272E" w:rsidP="00BF1B4D">
            <w:pPr>
              <w:jc w:val="both"/>
            </w:pPr>
            <w:r w:rsidRPr="00BF1B4D">
              <w:t xml:space="preserve">Trend analysis of OOS shall include name of test vs. number of OOS, name of analyst vs. number of OOS, status of </w:t>
            </w:r>
            <w:r w:rsidR="00263209" w:rsidRPr="00BF1B4D">
              <w:t>OOS</w:t>
            </w:r>
            <w:r w:rsidRPr="00BF1B4D">
              <w:t xml:space="preserve"> (open or closed) vs. number of </w:t>
            </w:r>
            <w:r w:rsidR="00263209" w:rsidRPr="00BF1B4D">
              <w:t>OOS</w:t>
            </w:r>
            <w:r w:rsidRPr="00BF1B4D">
              <w:t>, etc.</w:t>
            </w:r>
          </w:p>
        </w:tc>
      </w:tr>
      <w:tr w:rsidR="009F79D7" w:rsidRPr="00BF1B4D" w:rsidTr="00BF1B4D">
        <w:trPr>
          <w:trHeight w:val="288"/>
          <w:jc w:val="center"/>
        </w:trPr>
        <w:tc>
          <w:tcPr>
            <w:tcW w:w="448" w:type="pct"/>
          </w:tcPr>
          <w:p w:rsidR="009F79D7" w:rsidRPr="00BF1B4D" w:rsidRDefault="009F79D7" w:rsidP="00BF1B4D">
            <w:pPr>
              <w:jc w:val="both"/>
            </w:pPr>
          </w:p>
        </w:tc>
        <w:tc>
          <w:tcPr>
            <w:tcW w:w="4552" w:type="pct"/>
            <w:gridSpan w:val="2"/>
          </w:tcPr>
          <w:p w:rsidR="009F79D7" w:rsidRPr="00BF1B4D" w:rsidRDefault="009F79D7" w:rsidP="00BF1B4D">
            <w:pPr>
              <w:jc w:val="both"/>
            </w:pPr>
          </w:p>
        </w:tc>
      </w:tr>
      <w:tr w:rsidR="00D51D88" w:rsidRPr="00BF1B4D" w:rsidTr="00BF1B4D">
        <w:trPr>
          <w:trHeight w:val="288"/>
          <w:jc w:val="center"/>
        </w:trPr>
        <w:tc>
          <w:tcPr>
            <w:tcW w:w="448" w:type="pct"/>
          </w:tcPr>
          <w:p w:rsidR="00D51D88" w:rsidRPr="00BF1B4D" w:rsidRDefault="0071655D" w:rsidP="00BF1B4D">
            <w:pPr>
              <w:jc w:val="both"/>
            </w:pPr>
            <w:r w:rsidRPr="00BF1B4D">
              <w:t>5.15.8</w:t>
            </w:r>
          </w:p>
        </w:tc>
        <w:tc>
          <w:tcPr>
            <w:tcW w:w="4552" w:type="pct"/>
            <w:gridSpan w:val="2"/>
          </w:tcPr>
          <w:p w:rsidR="00D51D88" w:rsidRPr="00BF1B4D" w:rsidRDefault="009F79D7" w:rsidP="00BF1B4D">
            <w:pPr>
              <w:jc w:val="both"/>
            </w:pPr>
            <w:r w:rsidRPr="00BF1B4D">
              <w:t xml:space="preserve">Trend analysis of market complaint shall include </w:t>
            </w:r>
            <w:r w:rsidR="008A59DB" w:rsidRPr="00BF1B4D">
              <w:t>type of defect</w:t>
            </w:r>
            <w:r w:rsidRPr="00BF1B4D">
              <w:t xml:space="preserve"> vs. number of </w:t>
            </w:r>
            <w:r w:rsidR="008A59DB" w:rsidRPr="00BF1B4D">
              <w:t>market complaint</w:t>
            </w:r>
            <w:r w:rsidRPr="00BF1B4D">
              <w:t xml:space="preserve">, </w:t>
            </w:r>
            <w:r w:rsidR="00764833" w:rsidRPr="00BF1B4D">
              <w:t>complaint category</w:t>
            </w:r>
            <w:r w:rsidRPr="00BF1B4D">
              <w:t xml:space="preserve"> vs. number of </w:t>
            </w:r>
            <w:r w:rsidR="00764833" w:rsidRPr="00BF1B4D">
              <w:t>market complaint</w:t>
            </w:r>
            <w:r w:rsidRPr="00BF1B4D">
              <w:t xml:space="preserve">, </w:t>
            </w:r>
            <w:r w:rsidR="00576553" w:rsidRPr="00BF1B4D">
              <w:t>complaint status</w:t>
            </w:r>
            <w:r w:rsidRPr="00BF1B4D">
              <w:t xml:space="preserve"> vs. </w:t>
            </w:r>
            <w:r w:rsidR="00576553" w:rsidRPr="00BF1B4D">
              <w:t>number of market complaint</w:t>
            </w:r>
            <w:r w:rsidRPr="00BF1B4D">
              <w:t>, etc.</w:t>
            </w:r>
          </w:p>
        </w:tc>
      </w:tr>
      <w:tr w:rsidR="009F79D7" w:rsidRPr="00BF1B4D" w:rsidTr="00BF1B4D">
        <w:trPr>
          <w:trHeight w:val="288"/>
          <w:jc w:val="center"/>
        </w:trPr>
        <w:tc>
          <w:tcPr>
            <w:tcW w:w="448" w:type="pct"/>
          </w:tcPr>
          <w:p w:rsidR="009F79D7" w:rsidRPr="00BF1B4D" w:rsidRDefault="0071655D" w:rsidP="00BF1B4D">
            <w:pPr>
              <w:jc w:val="both"/>
            </w:pPr>
            <w:r w:rsidRPr="00BF1B4D">
              <w:lastRenderedPageBreak/>
              <w:t>5.15.9</w:t>
            </w:r>
          </w:p>
        </w:tc>
        <w:tc>
          <w:tcPr>
            <w:tcW w:w="4552" w:type="pct"/>
            <w:gridSpan w:val="2"/>
          </w:tcPr>
          <w:p w:rsidR="009F79D7" w:rsidRPr="00BF1B4D" w:rsidRDefault="00431FFA" w:rsidP="00BF1B4D">
            <w:pPr>
              <w:jc w:val="both"/>
            </w:pPr>
            <w:r w:rsidRPr="00BF1B4D">
              <w:t xml:space="preserve">Trend analysis of incident shall include </w:t>
            </w:r>
            <w:r w:rsidR="00D5365B" w:rsidRPr="00BF1B4D">
              <w:t>description of incident</w:t>
            </w:r>
            <w:r w:rsidRPr="00BF1B4D">
              <w:t xml:space="preserve"> vs. number of </w:t>
            </w:r>
            <w:r w:rsidR="005B7A12" w:rsidRPr="00BF1B4D">
              <w:t>incident</w:t>
            </w:r>
            <w:r w:rsidRPr="00BF1B4D">
              <w:t xml:space="preserve">, </w:t>
            </w:r>
            <w:r w:rsidR="005B7A12" w:rsidRPr="00BF1B4D">
              <w:t xml:space="preserve">department name </w:t>
            </w:r>
            <w:r w:rsidRPr="00BF1B4D">
              <w:t xml:space="preserve">vs. number of </w:t>
            </w:r>
            <w:r w:rsidR="005B7A12" w:rsidRPr="00BF1B4D">
              <w:t>incident</w:t>
            </w:r>
            <w:r w:rsidRPr="00BF1B4D">
              <w:t xml:space="preserve">, </w:t>
            </w:r>
            <w:r w:rsidR="003F028D" w:rsidRPr="00BF1B4D">
              <w:t>incident</w:t>
            </w:r>
            <w:r w:rsidRPr="00BF1B4D">
              <w:t xml:space="preserve"> status vs. number of </w:t>
            </w:r>
            <w:r w:rsidR="003F028D" w:rsidRPr="00BF1B4D">
              <w:t>incident</w:t>
            </w:r>
            <w:r w:rsidRPr="00BF1B4D">
              <w:t>, etc.</w:t>
            </w:r>
          </w:p>
        </w:tc>
      </w:tr>
      <w:tr w:rsidR="00722A90" w:rsidRPr="00BF1B4D" w:rsidTr="00BF1B4D">
        <w:trPr>
          <w:trHeight w:val="288"/>
          <w:jc w:val="center"/>
        </w:trPr>
        <w:tc>
          <w:tcPr>
            <w:tcW w:w="448" w:type="pct"/>
          </w:tcPr>
          <w:p w:rsidR="00722A90" w:rsidRPr="00BF1B4D" w:rsidRDefault="00722A90" w:rsidP="00BF1B4D">
            <w:pPr>
              <w:jc w:val="both"/>
            </w:pPr>
          </w:p>
        </w:tc>
        <w:tc>
          <w:tcPr>
            <w:tcW w:w="4552" w:type="pct"/>
            <w:gridSpan w:val="2"/>
          </w:tcPr>
          <w:p w:rsidR="00722A90" w:rsidRPr="00BF1B4D" w:rsidRDefault="00722A90" w:rsidP="00BF1B4D">
            <w:pPr>
              <w:jc w:val="both"/>
            </w:pPr>
          </w:p>
        </w:tc>
      </w:tr>
      <w:tr w:rsidR="00722A90" w:rsidRPr="00BF1B4D" w:rsidTr="00BF1B4D">
        <w:trPr>
          <w:trHeight w:val="288"/>
          <w:jc w:val="center"/>
        </w:trPr>
        <w:tc>
          <w:tcPr>
            <w:tcW w:w="448" w:type="pct"/>
          </w:tcPr>
          <w:p w:rsidR="00722A90" w:rsidRPr="00BF1B4D" w:rsidRDefault="00722A90" w:rsidP="00BF1B4D">
            <w:pPr>
              <w:jc w:val="both"/>
            </w:pPr>
            <w:r w:rsidRPr="00BF1B4D">
              <w:t>5.15.10</w:t>
            </w:r>
          </w:p>
        </w:tc>
        <w:tc>
          <w:tcPr>
            <w:tcW w:w="4552" w:type="pct"/>
            <w:gridSpan w:val="2"/>
          </w:tcPr>
          <w:p w:rsidR="00722A90" w:rsidRPr="00BF1B4D" w:rsidRDefault="008F3B46" w:rsidP="00BF1B4D">
            <w:pPr>
              <w:jc w:val="both"/>
            </w:pPr>
            <w:r w:rsidRPr="00BF1B4D">
              <w:t>Trend</w:t>
            </w:r>
            <w:r w:rsidR="008438C5" w:rsidRPr="00BF1B4D">
              <w:t>s for Quality Management System</w:t>
            </w:r>
            <w:r w:rsidRPr="00BF1B4D">
              <w:t xml:space="preserve"> shall be prepared as per Annexure-III (Format for Preparation of </w:t>
            </w:r>
            <w:r w:rsidR="00901C73" w:rsidRPr="00BF1B4D">
              <w:t xml:space="preserve">QMS </w:t>
            </w:r>
            <w:r w:rsidRPr="00BF1B4D">
              <w:t>Trend).</w:t>
            </w:r>
          </w:p>
        </w:tc>
      </w:tr>
      <w:tr w:rsidR="009F79D7" w:rsidRPr="00BF1B4D" w:rsidTr="00BF1B4D">
        <w:trPr>
          <w:trHeight w:val="288"/>
          <w:jc w:val="center"/>
        </w:trPr>
        <w:tc>
          <w:tcPr>
            <w:tcW w:w="448" w:type="pct"/>
          </w:tcPr>
          <w:p w:rsidR="009F79D7" w:rsidRPr="00BF1B4D" w:rsidRDefault="009F79D7" w:rsidP="00BF1B4D">
            <w:pPr>
              <w:jc w:val="both"/>
            </w:pPr>
          </w:p>
        </w:tc>
        <w:tc>
          <w:tcPr>
            <w:tcW w:w="4552" w:type="pct"/>
            <w:gridSpan w:val="2"/>
          </w:tcPr>
          <w:p w:rsidR="009F79D7" w:rsidRPr="00BF1B4D" w:rsidRDefault="009F79D7" w:rsidP="00BF1B4D">
            <w:pPr>
              <w:jc w:val="both"/>
            </w:pPr>
          </w:p>
        </w:tc>
      </w:tr>
      <w:tr w:rsidR="00D51D88" w:rsidRPr="00BF1B4D" w:rsidTr="00BF1B4D">
        <w:trPr>
          <w:trHeight w:val="288"/>
          <w:jc w:val="center"/>
        </w:trPr>
        <w:tc>
          <w:tcPr>
            <w:tcW w:w="448" w:type="pct"/>
          </w:tcPr>
          <w:p w:rsidR="00D51D88" w:rsidRPr="00BF1B4D" w:rsidRDefault="00D51D88" w:rsidP="00BF1B4D">
            <w:pPr>
              <w:jc w:val="both"/>
              <w:rPr>
                <w:b/>
                <w:bCs/>
              </w:rPr>
            </w:pPr>
            <w:r w:rsidRPr="00BF1B4D">
              <w:rPr>
                <w:b/>
                <w:bCs/>
              </w:rPr>
              <w:t>5.1</w:t>
            </w:r>
            <w:r w:rsidR="0071655D" w:rsidRPr="00BF1B4D">
              <w:rPr>
                <w:b/>
                <w:bCs/>
              </w:rPr>
              <w:t>6</w:t>
            </w:r>
          </w:p>
        </w:tc>
        <w:tc>
          <w:tcPr>
            <w:tcW w:w="4552" w:type="pct"/>
            <w:gridSpan w:val="2"/>
          </w:tcPr>
          <w:p w:rsidR="00D51D88" w:rsidRPr="00BF1B4D" w:rsidRDefault="00D51D88" w:rsidP="00BF1B4D">
            <w:pPr>
              <w:jc w:val="both"/>
              <w:rPr>
                <w:b/>
                <w:bCs/>
              </w:rPr>
            </w:pPr>
            <w:r w:rsidRPr="00BF1B4D">
              <w:rPr>
                <w:b/>
                <w:bCs/>
              </w:rPr>
              <w:t>Handling of OOT (Out Of Trend) :-</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w:t>
            </w:r>
          </w:p>
        </w:tc>
        <w:tc>
          <w:tcPr>
            <w:tcW w:w="4552" w:type="pct"/>
            <w:gridSpan w:val="2"/>
          </w:tcPr>
          <w:p w:rsidR="00D51D88" w:rsidRPr="00BF1B4D" w:rsidRDefault="00D51D88" w:rsidP="00BF1B4D">
            <w:pPr>
              <w:jc w:val="both"/>
            </w:pPr>
            <w:r w:rsidRPr="00BF1B4D">
              <w:t>This procedure is applicable to the out of trend results observed in the analysis of raw materials, packing materials, finished product, in-process samples, environmental monitoring results, water results and stability samples with respect to previous stability test point conducted.</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.2</w:t>
            </w:r>
          </w:p>
        </w:tc>
        <w:tc>
          <w:tcPr>
            <w:tcW w:w="4552" w:type="pct"/>
            <w:gridSpan w:val="2"/>
          </w:tcPr>
          <w:p w:rsidR="00D51D88" w:rsidRPr="00BF1B4D" w:rsidRDefault="00D51D88" w:rsidP="00BF1B4D">
            <w:pPr>
              <w:jc w:val="both"/>
            </w:pPr>
            <w:r w:rsidRPr="00BF1B4D">
              <w:t>Out of trend result shall be determined on the basis of the data of previous batches or previous analytical data or aberrant data observed during analysis. The result may be within the specification but not in the trend.</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.3</w:t>
            </w:r>
          </w:p>
        </w:tc>
        <w:tc>
          <w:tcPr>
            <w:tcW w:w="4552" w:type="pct"/>
            <w:gridSpan w:val="2"/>
          </w:tcPr>
          <w:p w:rsidR="00D51D88" w:rsidRPr="00BF1B4D" w:rsidRDefault="00D51D88" w:rsidP="00BF1B4D">
            <w:pPr>
              <w:jc w:val="both"/>
            </w:pPr>
            <w:r w:rsidRPr="00BF1B4D">
              <w:t xml:space="preserve">While performing the analysis, if any OOT or aberrant data is observed, then the analyst shall immediately inform to QC head. </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.4</w:t>
            </w:r>
          </w:p>
        </w:tc>
        <w:tc>
          <w:tcPr>
            <w:tcW w:w="4552" w:type="pct"/>
            <w:gridSpan w:val="2"/>
          </w:tcPr>
          <w:p w:rsidR="00D51D88" w:rsidRPr="00BF1B4D" w:rsidRDefault="00D51D88" w:rsidP="00BF1B4D">
            <w:pPr>
              <w:jc w:val="both"/>
            </w:pPr>
            <w:r w:rsidRPr="00BF1B4D">
              <w:t>QC Head shall conduct the preliminary investigation alongwith the analyst</w:t>
            </w:r>
            <w:r w:rsidR="00C57B76">
              <w:t xml:space="preserve"> of the OOT observation as per A</w:t>
            </w:r>
            <w:r w:rsidRPr="00BF1B4D">
              <w:t>nnexure-II (OOT Investigation Form).</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.5</w:t>
            </w:r>
          </w:p>
        </w:tc>
        <w:tc>
          <w:tcPr>
            <w:tcW w:w="4552" w:type="pct"/>
            <w:gridSpan w:val="2"/>
          </w:tcPr>
          <w:p w:rsidR="00D51D88" w:rsidRPr="00BF1B4D" w:rsidRDefault="00D51D88" w:rsidP="00BF1B4D">
            <w:pPr>
              <w:jc w:val="both"/>
            </w:pPr>
            <w:r w:rsidRPr="00BF1B4D">
              <w:t>Analyst shall store the sample and standard preparations alongwith any other preparation used during the analysis until the investigation is completed.</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.6</w:t>
            </w:r>
          </w:p>
        </w:tc>
        <w:tc>
          <w:tcPr>
            <w:tcW w:w="4552" w:type="pct"/>
            <w:gridSpan w:val="2"/>
          </w:tcPr>
          <w:p w:rsidR="00D51D88" w:rsidRPr="00BF1B4D" w:rsidRDefault="00D51D88" w:rsidP="00BF1B4D">
            <w:pPr>
              <w:jc w:val="both"/>
            </w:pPr>
            <w:r w:rsidRPr="00BF1B4D">
              <w:t>Make the necessary entries in the OOT Register as per Annexure-I (OOT Register).</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.7</w:t>
            </w:r>
          </w:p>
        </w:tc>
        <w:tc>
          <w:tcPr>
            <w:tcW w:w="4552" w:type="pct"/>
            <w:gridSpan w:val="2"/>
          </w:tcPr>
          <w:p w:rsidR="00D51D88" w:rsidRPr="00BF1B4D" w:rsidRDefault="00D51D88" w:rsidP="00BF1B4D">
            <w:pPr>
              <w:jc w:val="both"/>
            </w:pPr>
            <w:r w:rsidRPr="00BF1B4D">
              <w:t>Assign OOT number as per follow:-</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r w:rsidRPr="00BF1B4D">
              <w:t>OOT-YY-NN</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r w:rsidRPr="00BF1B4D">
              <w:t>Where,</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pStyle w:val="ListParagraph"/>
              <w:numPr>
                <w:ilvl w:val="0"/>
                <w:numId w:val="65"/>
              </w:numPr>
              <w:jc w:val="both"/>
            </w:pPr>
            <w:r w:rsidRPr="00BF1B4D">
              <w:t>OOT is the Out Of Trend,</w:t>
            </w:r>
          </w:p>
          <w:p w:rsidR="00D51D88" w:rsidRPr="00BF1B4D" w:rsidRDefault="00D51D88" w:rsidP="00BF1B4D">
            <w:pPr>
              <w:pStyle w:val="ListParagraph"/>
              <w:numPr>
                <w:ilvl w:val="0"/>
                <w:numId w:val="65"/>
              </w:numPr>
              <w:jc w:val="both"/>
            </w:pPr>
            <w:r w:rsidRPr="00BF1B4D">
              <w:t>YY is the last two digit of the current year,</w:t>
            </w:r>
          </w:p>
          <w:p w:rsidR="00D51D88" w:rsidRPr="00BF1B4D" w:rsidRDefault="00C00069" w:rsidP="00BF1B4D">
            <w:pPr>
              <w:pStyle w:val="ListParagraph"/>
              <w:numPr>
                <w:ilvl w:val="0"/>
                <w:numId w:val="65"/>
              </w:numPr>
              <w:jc w:val="both"/>
            </w:pPr>
            <w:r>
              <w:t>NN</w:t>
            </w:r>
            <w:r w:rsidR="00D51D88" w:rsidRPr="00BF1B4D">
              <w:t xml:space="preserve"> is the continuou</w:t>
            </w:r>
            <w:r>
              <w:t>s serial number starting from 0</w:t>
            </w:r>
            <w:r w:rsidR="00D51D88" w:rsidRPr="00BF1B4D">
              <w:t>1.</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.8</w:t>
            </w:r>
          </w:p>
        </w:tc>
        <w:tc>
          <w:tcPr>
            <w:tcW w:w="4552" w:type="pct"/>
            <w:gridSpan w:val="2"/>
          </w:tcPr>
          <w:p w:rsidR="00D51D88" w:rsidRPr="00BF1B4D" w:rsidRDefault="00D51D88" w:rsidP="00BF1B4D">
            <w:pPr>
              <w:jc w:val="both"/>
            </w:pPr>
            <w:r w:rsidRPr="00BF1B4D">
              <w:t xml:space="preserve">During the OOT investigation, if the cause of OOT result is identified as laboratory error, repeat </w:t>
            </w:r>
            <w:r w:rsidRPr="00BF1B4D">
              <w:lastRenderedPageBreak/>
              <w:t>analysis shall be carried out and shall be reported.</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.9</w:t>
            </w:r>
          </w:p>
        </w:tc>
        <w:tc>
          <w:tcPr>
            <w:tcW w:w="4552" w:type="pct"/>
            <w:gridSpan w:val="2"/>
          </w:tcPr>
          <w:p w:rsidR="00D51D88" w:rsidRPr="00BF1B4D" w:rsidRDefault="00D51D88" w:rsidP="00BF1B4D">
            <w:pPr>
              <w:jc w:val="both"/>
            </w:pPr>
            <w:r w:rsidRPr="00BF1B4D">
              <w:t>The same analyst shall repeat the test with a fresh sample and fresh standard preparation (if required) with due care to omit the errors identified.</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.10</w:t>
            </w:r>
          </w:p>
        </w:tc>
        <w:tc>
          <w:tcPr>
            <w:tcW w:w="4552" w:type="pct"/>
            <w:gridSpan w:val="2"/>
          </w:tcPr>
          <w:p w:rsidR="00D51D88" w:rsidRPr="00BF1B4D" w:rsidRDefault="00D51D88" w:rsidP="00BF1B4D">
            <w:pPr>
              <w:jc w:val="both"/>
            </w:pPr>
            <w:r w:rsidRPr="00BF1B4D">
              <w:t xml:space="preserve">In case if the cause of OOT result is not identified as laboratory error, Head QC shall recommend for reanalysis </w:t>
            </w:r>
            <w:proofErr w:type="gramStart"/>
            <w:r w:rsidRPr="00BF1B4D">
              <w:t>to confirm</w:t>
            </w:r>
            <w:proofErr w:type="gramEnd"/>
            <w:r w:rsidRPr="00BF1B4D">
              <w:t xml:space="preserve"> the OOT results. If the </w:t>
            </w:r>
            <w:r w:rsidR="00486BD2" w:rsidRPr="00BF1B4D">
              <w:t>result of repeat analysis is</w:t>
            </w:r>
            <w:r w:rsidRPr="00BF1B4D">
              <w:t xml:space="preserve"> similar to a previous analysis the OOT results are valid and same shall be informed to concerned department. </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.11</w:t>
            </w:r>
          </w:p>
        </w:tc>
        <w:tc>
          <w:tcPr>
            <w:tcW w:w="4552" w:type="pct"/>
            <w:gridSpan w:val="2"/>
          </w:tcPr>
          <w:p w:rsidR="00D51D88" w:rsidRPr="00BF1B4D" w:rsidRDefault="00D51D88" w:rsidP="00BF1B4D">
            <w:pPr>
              <w:jc w:val="both"/>
            </w:pPr>
            <w:r w:rsidRPr="00BF1B4D">
              <w:t>The analyst shall record the re-analysis results in the respective protocol.</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.12</w:t>
            </w:r>
          </w:p>
        </w:tc>
        <w:tc>
          <w:tcPr>
            <w:tcW w:w="4552" w:type="pct"/>
            <w:gridSpan w:val="2"/>
          </w:tcPr>
          <w:p w:rsidR="00D51D88" w:rsidRPr="00BF1B4D" w:rsidRDefault="00D51D88" w:rsidP="00BF1B4D">
            <w:pPr>
              <w:jc w:val="both"/>
            </w:pPr>
            <w:r w:rsidRPr="00BF1B4D">
              <w:t>If the re-analysis results are within the trend and observations are not aberrant, then the initial analysis shall be investigated for the cause of OOT and report the repeat analysis results.</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.13</w:t>
            </w:r>
          </w:p>
        </w:tc>
        <w:tc>
          <w:tcPr>
            <w:tcW w:w="4552" w:type="pct"/>
            <w:gridSpan w:val="2"/>
          </w:tcPr>
          <w:p w:rsidR="00D51D88" w:rsidRPr="00BF1B4D" w:rsidRDefault="00D51D88" w:rsidP="00BF1B4D">
            <w:pPr>
              <w:jc w:val="both"/>
            </w:pPr>
            <w:r w:rsidRPr="00BF1B4D">
              <w:t xml:space="preserve">If the cause of OOT results are not </w:t>
            </w:r>
            <w:proofErr w:type="gramStart"/>
            <w:r w:rsidRPr="00BF1B4D">
              <w:t>identified,</w:t>
            </w:r>
            <w:proofErr w:type="gramEnd"/>
            <w:r w:rsidRPr="00BF1B4D">
              <w:t xml:space="preserve"> and the results of re-analysis are same as the previous analysis then the results obtained during the first analysis shall be reported. </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.14</w:t>
            </w:r>
          </w:p>
        </w:tc>
        <w:tc>
          <w:tcPr>
            <w:tcW w:w="4552" w:type="pct"/>
            <w:gridSpan w:val="2"/>
          </w:tcPr>
          <w:p w:rsidR="00D51D88" w:rsidRPr="00BF1B4D" w:rsidRDefault="00D51D88" w:rsidP="00BF1B4D">
            <w:pPr>
              <w:jc w:val="both"/>
            </w:pPr>
            <w:r w:rsidRPr="00BF1B4D">
              <w:t>If the test results are out of trend, it shall be concluded that the material / product is not meeting the trend and the final decision for acceptance of material / product shall be taken by Head QA.</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.15</w:t>
            </w:r>
          </w:p>
        </w:tc>
        <w:tc>
          <w:tcPr>
            <w:tcW w:w="4552" w:type="pct"/>
            <w:gridSpan w:val="2"/>
          </w:tcPr>
          <w:p w:rsidR="00D51D88" w:rsidRPr="00BF1B4D" w:rsidRDefault="00D51D88" w:rsidP="00BF1B4D">
            <w:pPr>
              <w:jc w:val="both"/>
            </w:pPr>
            <w:r w:rsidRPr="00BF1B4D">
              <w:t>In the case of raw and packing materials, Head QC shall review the OOT results and forward the same to QA and supplier for investigation and prevent the recurrence of such incident in the future supplies.</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.16</w:t>
            </w:r>
          </w:p>
        </w:tc>
        <w:tc>
          <w:tcPr>
            <w:tcW w:w="4552" w:type="pct"/>
            <w:gridSpan w:val="2"/>
          </w:tcPr>
          <w:p w:rsidR="00D51D88" w:rsidRPr="00BF1B4D" w:rsidRDefault="00D51D88" w:rsidP="00BF1B4D">
            <w:pPr>
              <w:jc w:val="both"/>
            </w:pPr>
            <w:r w:rsidRPr="00BF1B4D">
              <w:t>In case of finished products, Head QC shall review the OOT results and forward the same to QA and Production for information and investigation. A final decision shall be taken by Head QA based on the investigation report.</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.17</w:t>
            </w:r>
          </w:p>
        </w:tc>
        <w:tc>
          <w:tcPr>
            <w:tcW w:w="4552" w:type="pct"/>
            <w:gridSpan w:val="2"/>
          </w:tcPr>
          <w:p w:rsidR="00D51D88" w:rsidRPr="00BF1B4D" w:rsidRDefault="00D51D88" w:rsidP="00BF1B4D">
            <w:pPr>
              <w:jc w:val="both"/>
            </w:pPr>
            <w:r w:rsidRPr="00BF1B4D">
              <w:t>In case of stability studies, OOT investigation shall be carried out and if required, analysis can be performed using the samples of the previous stability test point. A final decision shall be taken by the head QA based on the investigation report in co-ordination with production.</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jc w:val="both"/>
            </w:pPr>
            <w:r w:rsidRPr="00BF1B4D">
              <w:t>5</w:t>
            </w:r>
            <w:r w:rsidR="0071655D" w:rsidRPr="00BF1B4D">
              <w:t>.16</w:t>
            </w:r>
            <w:r w:rsidRPr="00BF1B4D">
              <w:t>.18</w:t>
            </w:r>
          </w:p>
        </w:tc>
        <w:tc>
          <w:tcPr>
            <w:tcW w:w="4552" w:type="pct"/>
            <w:gridSpan w:val="2"/>
          </w:tcPr>
          <w:p w:rsidR="00D51D88" w:rsidRPr="00BF1B4D" w:rsidRDefault="00D51D88" w:rsidP="00BF1B4D">
            <w:pPr>
              <w:jc w:val="both"/>
            </w:pPr>
            <w:r w:rsidRPr="00BF1B4D">
              <w:t>If the product belongs to the loan license party, the same shall be informed to loan license party.</w:t>
            </w:r>
          </w:p>
        </w:tc>
      </w:tr>
      <w:tr w:rsidR="00D51D88" w:rsidRPr="00BF1B4D" w:rsidTr="00BF1B4D">
        <w:trPr>
          <w:trHeight w:val="288"/>
          <w:jc w:val="center"/>
        </w:trPr>
        <w:tc>
          <w:tcPr>
            <w:tcW w:w="448" w:type="pct"/>
          </w:tcPr>
          <w:p w:rsidR="00D51D88" w:rsidRPr="00BF1B4D" w:rsidRDefault="00D51D88" w:rsidP="00BF1B4D">
            <w:pPr>
              <w:jc w:val="both"/>
            </w:pPr>
          </w:p>
        </w:tc>
        <w:tc>
          <w:tcPr>
            <w:tcW w:w="4552" w:type="pct"/>
            <w:gridSpan w:val="2"/>
          </w:tcPr>
          <w:p w:rsidR="00D51D88" w:rsidRPr="00BF1B4D" w:rsidRDefault="00D51D88" w:rsidP="00BF1B4D">
            <w:pPr>
              <w:jc w:val="both"/>
            </w:pPr>
          </w:p>
        </w:tc>
      </w:tr>
      <w:tr w:rsidR="00D51D88" w:rsidRPr="00BF1B4D" w:rsidTr="00BF1B4D">
        <w:trPr>
          <w:trHeight w:val="288"/>
          <w:jc w:val="center"/>
        </w:trPr>
        <w:tc>
          <w:tcPr>
            <w:tcW w:w="448" w:type="pct"/>
          </w:tcPr>
          <w:p w:rsidR="00D51D88" w:rsidRPr="00BF1B4D" w:rsidRDefault="00D51D88" w:rsidP="00BF1B4D">
            <w:pPr>
              <w:tabs>
                <w:tab w:val="left" w:pos="540"/>
                <w:tab w:val="left" w:pos="1440"/>
              </w:tabs>
              <w:rPr>
                <w:b/>
                <w:bCs/>
              </w:rPr>
            </w:pPr>
            <w:r w:rsidRPr="00BF1B4D">
              <w:rPr>
                <w:b/>
                <w:bCs/>
              </w:rPr>
              <w:t>6.0</w:t>
            </w:r>
          </w:p>
        </w:tc>
        <w:tc>
          <w:tcPr>
            <w:tcW w:w="4552" w:type="pct"/>
            <w:gridSpan w:val="2"/>
          </w:tcPr>
          <w:p w:rsidR="00D51D88" w:rsidRPr="00BF1B4D" w:rsidRDefault="00D51D88" w:rsidP="00BF1B4D">
            <w:pPr>
              <w:pStyle w:val="Header"/>
              <w:tabs>
                <w:tab w:val="clear" w:pos="4320"/>
                <w:tab w:val="clear" w:pos="8640"/>
              </w:tabs>
              <w:jc w:val="both"/>
              <w:rPr>
                <w:b/>
                <w:bCs/>
              </w:rPr>
            </w:pPr>
            <w:r w:rsidRPr="00BF1B4D">
              <w:rPr>
                <w:b/>
                <w:kern w:val="18"/>
              </w:rPr>
              <w:t>ANNEXURES:-</w:t>
            </w:r>
          </w:p>
        </w:tc>
      </w:tr>
      <w:tr w:rsidR="00D51D88" w:rsidRPr="00BF1B4D" w:rsidTr="00BF1B4D">
        <w:trPr>
          <w:trHeight w:val="288"/>
          <w:jc w:val="center"/>
        </w:trPr>
        <w:tc>
          <w:tcPr>
            <w:tcW w:w="448" w:type="pct"/>
          </w:tcPr>
          <w:p w:rsidR="00D51D88" w:rsidRPr="00BF1B4D" w:rsidRDefault="00D51D88" w:rsidP="00BF1B4D">
            <w:pPr>
              <w:tabs>
                <w:tab w:val="left" w:pos="540"/>
                <w:tab w:val="left" w:pos="1440"/>
              </w:tabs>
            </w:pPr>
          </w:p>
        </w:tc>
        <w:tc>
          <w:tcPr>
            <w:tcW w:w="4552" w:type="pct"/>
            <w:gridSpan w:val="2"/>
          </w:tcPr>
          <w:p w:rsidR="00D51D88" w:rsidRPr="00BF1B4D" w:rsidRDefault="00D51D88" w:rsidP="00BF1B4D">
            <w:pPr>
              <w:pStyle w:val="Header"/>
              <w:tabs>
                <w:tab w:val="clear" w:pos="4320"/>
                <w:tab w:val="clear" w:pos="8640"/>
              </w:tabs>
              <w:jc w:val="both"/>
              <w:rPr>
                <w:b/>
                <w:bCs/>
              </w:rPr>
            </w:pPr>
          </w:p>
        </w:tc>
      </w:tr>
      <w:tr w:rsidR="00D51D88" w:rsidRPr="00BF1B4D" w:rsidTr="00BF1B4D">
        <w:trPr>
          <w:trHeight w:val="288"/>
          <w:jc w:val="center"/>
        </w:trPr>
        <w:tc>
          <w:tcPr>
            <w:tcW w:w="448" w:type="pct"/>
          </w:tcPr>
          <w:p w:rsidR="00D51D88" w:rsidRPr="00BF1B4D" w:rsidRDefault="00D51D88" w:rsidP="00BF1B4D">
            <w:pPr>
              <w:tabs>
                <w:tab w:val="left" w:pos="0"/>
                <w:tab w:val="left" w:pos="5220"/>
              </w:tabs>
            </w:pPr>
            <w:r w:rsidRPr="00BF1B4D">
              <w:t>6.1</w:t>
            </w:r>
          </w:p>
        </w:tc>
        <w:tc>
          <w:tcPr>
            <w:tcW w:w="4552" w:type="pct"/>
            <w:gridSpan w:val="2"/>
          </w:tcPr>
          <w:p w:rsidR="00D51D88" w:rsidRPr="00BF1B4D" w:rsidRDefault="00D51D88" w:rsidP="00BF1B4D">
            <w:pPr>
              <w:pStyle w:val="ListParagraph"/>
              <w:ind w:left="0"/>
              <w:rPr>
                <w:color w:val="000000"/>
              </w:rPr>
            </w:pPr>
            <w:r w:rsidRPr="00BF1B4D">
              <w:rPr>
                <w:bCs/>
                <w:kern w:val="18"/>
              </w:rPr>
              <w:t xml:space="preserve">Annexure-I </w:t>
            </w:r>
            <w:r w:rsidRPr="00BF1B4D">
              <w:rPr>
                <w:bCs/>
                <w:kern w:val="18"/>
              </w:rPr>
              <w:tab/>
              <w:t xml:space="preserve">:  Out of Trend (OOT) Register </w:t>
            </w:r>
          </w:p>
        </w:tc>
      </w:tr>
      <w:tr w:rsidR="00D51D88" w:rsidRPr="00BF1B4D" w:rsidTr="00BF1B4D">
        <w:trPr>
          <w:trHeight w:val="288"/>
          <w:jc w:val="center"/>
        </w:trPr>
        <w:tc>
          <w:tcPr>
            <w:tcW w:w="448" w:type="pct"/>
          </w:tcPr>
          <w:p w:rsidR="00D51D88" w:rsidRPr="00BF1B4D" w:rsidRDefault="00D51D88" w:rsidP="00BF1B4D">
            <w:pPr>
              <w:tabs>
                <w:tab w:val="left" w:pos="0"/>
                <w:tab w:val="left" w:pos="5220"/>
              </w:tabs>
            </w:pPr>
            <w:r w:rsidRPr="00BF1B4D">
              <w:t>6.2</w:t>
            </w:r>
          </w:p>
        </w:tc>
        <w:tc>
          <w:tcPr>
            <w:tcW w:w="4552" w:type="pct"/>
            <w:gridSpan w:val="2"/>
          </w:tcPr>
          <w:p w:rsidR="00D51D88" w:rsidRPr="00BF1B4D" w:rsidRDefault="00D51D88" w:rsidP="00BF1B4D">
            <w:pPr>
              <w:pStyle w:val="ListParagraph"/>
              <w:ind w:left="0"/>
              <w:rPr>
                <w:color w:val="000000"/>
              </w:rPr>
            </w:pPr>
            <w:r w:rsidRPr="00BF1B4D">
              <w:rPr>
                <w:bCs/>
                <w:kern w:val="18"/>
              </w:rPr>
              <w:t xml:space="preserve">Annexure-II </w:t>
            </w:r>
            <w:r w:rsidRPr="00BF1B4D">
              <w:rPr>
                <w:bCs/>
                <w:kern w:val="18"/>
              </w:rPr>
              <w:tab/>
              <w:t>:  OOT Investigation Form</w:t>
            </w:r>
          </w:p>
        </w:tc>
      </w:tr>
      <w:tr w:rsidR="002C767D" w:rsidRPr="00BF1B4D" w:rsidTr="00BF1B4D">
        <w:trPr>
          <w:trHeight w:val="288"/>
          <w:jc w:val="center"/>
        </w:trPr>
        <w:tc>
          <w:tcPr>
            <w:tcW w:w="448" w:type="pct"/>
          </w:tcPr>
          <w:p w:rsidR="002C767D" w:rsidRPr="00BF1B4D" w:rsidRDefault="002C767D" w:rsidP="00BF1B4D">
            <w:pPr>
              <w:tabs>
                <w:tab w:val="left" w:pos="0"/>
                <w:tab w:val="left" w:pos="5220"/>
              </w:tabs>
            </w:pPr>
            <w:r w:rsidRPr="00BF1B4D">
              <w:lastRenderedPageBreak/>
              <w:t>6.3</w:t>
            </w:r>
          </w:p>
        </w:tc>
        <w:tc>
          <w:tcPr>
            <w:tcW w:w="4552" w:type="pct"/>
            <w:gridSpan w:val="2"/>
          </w:tcPr>
          <w:p w:rsidR="002C767D" w:rsidRPr="00BF1B4D" w:rsidRDefault="002C767D" w:rsidP="00BF1B4D">
            <w:pPr>
              <w:pStyle w:val="ListParagraph"/>
              <w:ind w:left="0"/>
              <w:rPr>
                <w:color w:val="000000"/>
              </w:rPr>
            </w:pPr>
            <w:r w:rsidRPr="00BF1B4D">
              <w:rPr>
                <w:bCs/>
                <w:kern w:val="18"/>
              </w:rPr>
              <w:t xml:space="preserve">Annexure-III </w:t>
            </w:r>
            <w:r w:rsidRPr="00BF1B4D">
              <w:rPr>
                <w:bCs/>
                <w:kern w:val="18"/>
              </w:rPr>
              <w:tab/>
              <w:t>:  Format for Preparation of QMS Trend</w:t>
            </w:r>
          </w:p>
        </w:tc>
      </w:tr>
      <w:tr w:rsidR="002C767D" w:rsidRPr="00BF1B4D" w:rsidTr="00BF1B4D">
        <w:trPr>
          <w:trHeight w:val="288"/>
          <w:jc w:val="center"/>
        </w:trPr>
        <w:tc>
          <w:tcPr>
            <w:tcW w:w="448" w:type="pct"/>
          </w:tcPr>
          <w:p w:rsidR="002C767D" w:rsidRPr="00BF1B4D" w:rsidRDefault="002C767D" w:rsidP="00BF1B4D">
            <w:pPr>
              <w:tabs>
                <w:tab w:val="left" w:pos="0"/>
                <w:tab w:val="left" w:pos="5220"/>
              </w:tabs>
            </w:pPr>
          </w:p>
        </w:tc>
        <w:tc>
          <w:tcPr>
            <w:tcW w:w="4552" w:type="pct"/>
            <w:gridSpan w:val="2"/>
          </w:tcPr>
          <w:p w:rsidR="002C767D" w:rsidRPr="00BF1B4D" w:rsidRDefault="002C767D" w:rsidP="00BF1B4D">
            <w:pPr>
              <w:pStyle w:val="ListParagraph"/>
              <w:ind w:left="0"/>
              <w:rPr>
                <w:bCs/>
                <w:kern w:val="18"/>
              </w:rPr>
            </w:pPr>
          </w:p>
        </w:tc>
      </w:tr>
      <w:tr w:rsidR="002C767D" w:rsidRPr="00BF1B4D" w:rsidTr="00BF1B4D">
        <w:trPr>
          <w:trHeight w:val="288"/>
          <w:jc w:val="center"/>
        </w:trPr>
        <w:tc>
          <w:tcPr>
            <w:tcW w:w="448" w:type="pct"/>
          </w:tcPr>
          <w:p w:rsidR="002C767D" w:rsidRPr="00BF1B4D" w:rsidRDefault="002C767D" w:rsidP="00BF1B4D">
            <w:pPr>
              <w:tabs>
                <w:tab w:val="left" w:pos="540"/>
                <w:tab w:val="left" w:pos="1440"/>
              </w:tabs>
              <w:rPr>
                <w:b/>
                <w:bCs/>
              </w:rPr>
            </w:pPr>
            <w:r w:rsidRPr="00BF1B4D">
              <w:rPr>
                <w:b/>
                <w:bCs/>
              </w:rPr>
              <w:t>7.0</w:t>
            </w:r>
          </w:p>
        </w:tc>
        <w:tc>
          <w:tcPr>
            <w:tcW w:w="4552" w:type="pct"/>
            <w:gridSpan w:val="2"/>
          </w:tcPr>
          <w:p w:rsidR="002C767D" w:rsidRPr="00BF1B4D" w:rsidRDefault="002C767D" w:rsidP="00BF1B4D">
            <w:pPr>
              <w:pStyle w:val="Header"/>
              <w:tabs>
                <w:tab w:val="clear" w:pos="4320"/>
                <w:tab w:val="clear" w:pos="8640"/>
              </w:tabs>
              <w:jc w:val="both"/>
              <w:rPr>
                <w:b/>
                <w:bCs/>
              </w:rPr>
            </w:pPr>
            <w:r w:rsidRPr="00BF1B4D">
              <w:rPr>
                <w:b/>
                <w:bCs/>
                <w:kern w:val="18"/>
              </w:rPr>
              <w:t xml:space="preserve">REFERENCES:- </w:t>
            </w:r>
            <w:r w:rsidRPr="00BF1B4D">
              <w:rPr>
                <w:bCs/>
                <w:kern w:val="18"/>
              </w:rPr>
              <w:t>NA</w:t>
            </w:r>
          </w:p>
        </w:tc>
      </w:tr>
      <w:tr w:rsidR="002C767D" w:rsidRPr="00BF1B4D" w:rsidTr="00BF1B4D">
        <w:trPr>
          <w:trHeight w:val="288"/>
          <w:jc w:val="center"/>
        </w:trPr>
        <w:tc>
          <w:tcPr>
            <w:tcW w:w="448" w:type="pct"/>
          </w:tcPr>
          <w:p w:rsidR="002C767D" w:rsidRPr="00BF1B4D" w:rsidRDefault="002C767D" w:rsidP="00BF1B4D">
            <w:pPr>
              <w:tabs>
                <w:tab w:val="left" w:pos="540"/>
                <w:tab w:val="left" w:pos="1440"/>
              </w:tabs>
              <w:rPr>
                <w:b/>
                <w:bCs/>
              </w:rPr>
            </w:pPr>
          </w:p>
        </w:tc>
        <w:tc>
          <w:tcPr>
            <w:tcW w:w="4552" w:type="pct"/>
            <w:gridSpan w:val="2"/>
          </w:tcPr>
          <w:p w:rsidR="002C767D" w:rsidRPr="00BF1B4D" w:rsidRDefault="002C767D" w:rsidP="00BF1B4D">
            <w:pPr>
              <w:pStyle w:val="Header"/>
              <w:tabs>
                <w:tab w:val="clear" w:pos="4320"/>
                <w:tab w:val="clear" w:pos="8640"/>
              </w:tabs>
              <w:jc w:val="both"/>
              <w:rPr>
                <w:b/>
                <w:bCs/>
                <w:kern w:val="18"/>
              </w:rPr>
            </w:pPr>
          </w:p>
        </w:tc>
      </w:tr>
      <w:tr w:rsidR="002C767D" w:rsidRPr="00BF1B4D" w:rsidTr="00BF1B4D">
        <w:trPr>
          <w:trHeight w:val="288"/>
          <w:jc w:val="center"/>
        </w:trPr>
        <w:tc>
          <w:tcPr>
            <w:tcW w:w="448" w:type="pct"/>
          </w:tcPr>
          <w:p w:rsidR="002C767D" w:rsidRPr="00BF1B4D" w:rsidRDefault="002C767D" w:rsidP="00BF1B4D">
            <w:pPr>
              <w:tabs>
                <w:tab w:val="left" w:pos="540"/>
                <w:tab w:val="left" w:pos="1440"/>
              </w:tabs>
              <w:rPr>
                <w:b/>
                <w:bCs/>
              </w:rPr>
            </w:pPr>
            <w:r w:rsidRPr="00BF1B4D">
              <w:rPr>
                <w:b/>
                <w:bCs/>
              </w:rPr>
              <w:t>8.0</w:t>
            </w:r>
          </w:p>
        </w:tc>
        <w:tc>
          <w:tcPr>
            <w:tcW w:w="4552" w:type="pct"/>
            <w:gridSpan w:val="2"/>
          </w:tcPr>
          <w:p w:rsidR="002C767D" w:rsidRPr="00BF1B4D" w:rsidRDefault="002C767D" w:rsidP="00BF1B4D">
            <w:pPr>
              <w:pStyle w:val="Header"/>
              <w:tabs>
                <w:tab w:val="clear" w:pos="4320"/>
                <w:tab w:val="clear" w:pos="8640"/>
              </w:tabs>
              <w:jc w:val="both"/>
              <w:rPr>
                <w:b/>
                <w:bCs/>
              </w:rPr>
            </w:pPr>
            <w:r w:rsidRPr="00BF1B4D">
              <w:rPr>
                <w:b/>
              </w:rPr>
              <w:t>REVISION HISTORY:-</w:t>
            </w:r>
          </w:p>
        </w:tc>
      </w:tr>
      <w:tr w:rsidR="002C767D" w:rsidRPr="00BF1B4D" w:rsidTr="00BF1B4D">
        <w:trPr>
          <w:trHeight w:val="288"/>
          <w:jc w:val="center"/>
        </w:trPr>
        <w:tc>
          <w:tcPr>
            <w:tcW w:w="448" w:type="pct"/>
          </w:tcPr>
          <w:p w:rsidR="002C767D" w:rsidRPr="00BF1B4D" w:rsidRDefault="002C767D" w:rsidP="00BF1B4D">
            <w:pPr>
              <w:tabs>
                <w:tab w:val="left" w:pos="540"/>
                <w:tab w:val="left" w:pos="1440"/>
              </w:tabs>
              <w:jc w:val="both"/>
            </w:pPr>
          </w:p>
        </w:tc>
        <w:tc>
          <w:tcPr>
            <w:tcW w:w="4552" w:type="pct"/>
            <w:gridSpan w:val="2"/>
          </w:tcPr>
          <w:p w:rsidR="002C767D" w:rsidRPr="00BF1B4D" w:rsidRDefault="002C767D" w:rsidP="00BF1B4D">
            <w:pPr>
              <w:pStyle w:val="Header"/>
              <w:tabs>
                <w:tab w:val="clear" w:pos="4320"/>
                <w:tab w:val="clear" w:pos="8640"/>
              </w:tabs>
              <w:jc w:val="both"/>
              <w:rPr>
                <w:b/>
                <w:bCs/>
              </w:rPr>
            </w:pPr>
          </w:p>
        </w:tc>
      </w:tr>
      <w:tr w:rsidR="002C767D" w:rsidRPr="00BF1B4D" w:rsidTr="00BF1B4D">
        <w:trPr>
          <w:trHeight w:val="288"/>
          <w:jc w:val="center"/>
        </w:trPr>
        <w:tc>
          <w:tcPr>
            <w:tcW w:w="5000" w:type="pct"/>
            <w:gridSpan w:val="3"/>
          </w:tcPr>
          <w:tbl>
            <w:tblPr>
              <w:tblW w:w="10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428"/>
            </w:tblGrid>
            <w:tr w:rsidR="002C767D" w:rsidRPr="00BF1B4D" w:rsidTr="00005EEF">
              <w:trPr>
                <w:trHeight w:val="432"/>
                <w:jc w:val="center"/>
              </w:trPr>
              <w:tc>
                <w:tcPr>
                  <w:tcW w:w="611" w:type="dxa"/>
                  <w:shd w:val="clear" w:color="auto" w:fill="auto"/>
                  <w:vAlign w:val="center"/>
                </w:tcPr>
                <w:p w:rsidR="002C767D" w:rsidRPr="00BF1B4D" w:rsidRDefault="002C767D" w:rsidP="00BF1B4D">
                  <w:pPr>
                    <w:pStyle w:val="Header"/>
                    <w:jc w:val="center"/>
                    <w:rPr>
                      <w:b/>
                    </w:rPr>
                  </w:pPr>
                  <w:r w:rsidRPr="00BF1B4D">
                    <w:rPr>
                      <w:b/>
                    </w:rPr>
                    <w:t>Sr.</w:t>
                  </w:r>
                </w:p>
                <w:p w:rsidR="002C767D" w:rsidRPr="00BF1B4D" w:rsidRDefault="002C767D" w:rsidP="00BF1B4D">
                  <w:pPr>
                    <w:pStyle w:val="Header"/>
                    <w:jc w:val="center"/>
                    <w:rPr>
                      <w:b/>
                    </w:rPr>
                  </w:pPr>
                  <w:r w:rsidRPr="00BF1B4D">
                    <w:rPr>
                      <w:b/>
                    </w:rPr>
                    <w:t>No.</w:t>
                  </w:r>
                </w:p>
              </w:tc>
              <w:tc>
                <w:tcPr>
                  <w:tcW w:w="1136" w:type="dxa"/>
                  <w:shd w:val="clear" w:color="auto" w:fill="auto"/>
                  <w:vAlign w:val="center"/>
                </w:tcPr>
                <w:p w:rsidR="002C767D" w:rsidRPr="00BF1B4D" w:rsidRDefault="002C767D" w:rsidP="00BF1B4D">
                  <w:pPr>
                    <w:pStyle w:val="Header"/>
                    <w:jc w:val="center"/>
                    <w:rPr>
                      <w:b/>
                    </w:rPr>
                  </w:pPr>
                  <w:r w:rsidRPr="00BF1B4D">
                    <w:rPr>
                      <w:b/>
                    </w:rPr>
                    <w:t>Revision No.</w:t>
                  </w:r>
                </w:p>
              </w:tc>
              <w:tc>
                <w:tcPr>
                  <w:tcW w:w="1474" w:type="dxa"/>
                  <w:shd w:val="clear" w:color="auto" w:fill="auto"/>
                  <w:vAlign w:val="center"/>
                </w:tcPr>
                <w:p w:rsidR="002C767D" w:rsidRPr="00BF1B4D" w:rsidRDefault="002C767D" w:rsidP="00BF1B4D">
                  <w:pPr>
                    <w:pStyle w:val="Header"/>
                    <w:jc w:val="center"/>
                    <w:rPr>
                      <w:b/>
                    </w:rPr>
                  </w:pPr>
                  <w:r w:rsidRPr="00BF1B4D">
                    <w:rPr>
                      <w:b/>
                    </w:rPr>
                    <w:t xml:space="preserve">Date of Revision </w:t>
                  </w:r>
                </w:p>
              </w:tc>
              <w:tc>
                <w:tcPr>
                  <w:tcW w:w="1603" w:type="dxa"/>
                  <w:shd w:val="clear" w:color="auto" w:fill="auto"/>
                  <w:vAlign w:val="center"/>
                </w:tcPr>
                <w:p w:rsidR="002C767D" w:rsidRPr="00BF1B4D" w:rsidRDefault="002C767D" w:rsidP="00BF1B4D">
                  <w:pPr>
                    <w:pStyle w:val="Header"/>
                    <w:jc w:val="center"/>
                    <w:rPr>
                      <w:b/>
                    </w:rPr>
                  </w:pPr>
                  <w:r w:rsidRPr="00BF1B4D">
                    <w:rPr>
                      <w:b/>
                    </w:rPr>
                    <w:t>SOP No.</w:t>
                  </w:r>
                </w:p>
              </w:tc>
              <w:tc>
                <w:tcPr>
                  <w:tcW w:w="1603" w:type="dxa"/>
                  <w:shd w:val="clear" w:color="auto" w:fill="auto"/>
                  <w:vAlign w:val="center"/>
                </w:tcPr>
                <w:p w:rsidR="002C767D" w:rsidRPr="00BF1B4D" w:rsidRDefault="002C767D" w:rsidP="00BF1B4D">
                  <w:pPr>
                    <w:pStyle w:val="Header"/>
                    <w:jc w:val="center"/>
                    <w:rPr>
                      <w:b/>
                    </w:rPr>
                  </w:pPr>
                  <w:r w:rsidRPr="00BF1B4D">
                    <w:rPr>
                      <w:b/>
                    </w:rPr>
                    <w:t>Supersedes No.</w:t>
                  </w:r>
                </w:p>
              </w:tc>
              <w:tc>
                <w:tcPr>
                  <w:tcW w:w="4428" w:type="dxa"/>
                  <w:shd w:val="clear" w:color="auto" w:fill="auto"/>
                  <w:vAlign w:val="center"/>
                </w:tcPr>
                <w:p w:rsidR="002C767D" w:rsidRPr="00BF1B4D" w:rsidRDefault="002C767D" w:rsidP="00BF1B4D">
                  <w:pPr>
                    <w:pStyle w:val="Header"/>
                    <w:jc w:val="center"/>
                    <w:rPr>
                      <w:b/>
                    </w:rPr>
                  </w:pPr>
                  <w:r w:rsidRPr="00BF1B4D">
                    <w:rPr>
                      <w:b/>
                    </w:rPr>
                    <w:t>Reason for Revision</w:t>
                  </w:r>
                </w:p>
              </w:tc>
            </w:tr>
            <w:tr w:rsidR="002C767D" w:rsidRPr="00BF1B4D" w:rsidTr="00005EEF">
              <w:trPr>
                <w:trHeight w:val="432"/>
                <w:jc w:val="center"/>
              </w:trPr>
              <w:tc>
                <w:tcPr>
                  <w:tcW w:w="611" w:type="dxa"/>
                  <w:shd w:val="clear" w:color="auto" w:fill="auto"/>
                  <w:vAlign w:val="center"/>
                </w:tcPr>
                <w:p w:rsidR="002C767D" w:rsidRPr="00BF1B4D" w:rsidRDefault="002C767D" w:rsidP="00BF1B4D">
                  <w:pPr>
                    <w:pStyle w:val="Header"/>
                    <w:numPr>
                      <w:ilvl w:val="0"/>
                      <w:numId w:val="67"/>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767D" w:rsidRPr="00BF1B4D" w:rsidRDefault="002C767D" w:rsidP="00BF1B4D">
                  <w:pPr>
                    <w:pStyle w:val="Header"/>
                    <w:jc w:val="center"/>
                  </w:pPr>
                  <w:r w:rsidRPr="00BF1B4D">
                    <w:t>05</w:t>
                  </w:r>
                </w:p>
              </w:tc>
              <w:tc>
                <w:tcPr>
                  <w:tcW w:w="1474" w:type="dxa"/>
                  <w:shd w:val="clear" w:color="auto" w:fill="auto"/>
                  <w:vAlign w:val="center"/>
                </w:tcPr>
                <w:p w:rsidR="002C767D" w:rsidRPr="00BF1B4D" w:rsidRDefault="002C767D" w:rsidP="00BF1B4D">
                  <w:pPr>
                    <w:pStyle w:val="Header"/>
                    <w:jc w:val="center"/>
                  </w:pPr>
                  <w:r w:rsidRPr="00BF1B4D">
                    <w:t>25/09/2022</w:t>
                  </w:r>
                </w:p>
              </w:tc>
              <w:tc>
                <w:tcPr>
                  <w:tcW w:w="1603" w:type="dxa"/>
                  <w:shd w:val="clear" w:color="auto" w:fill="auto"/>
                  <w:vAlign w:val="center"/>
                </w:tcPr>
                <w:p w:rsidR="002C767D" w:rsidRPr="00BF1B4D" w:rsidRDefault="002C767D" w:rsidP="00BF1B4D">
                  <w:pPr>
                    <w:pStyle w:val="Header"/>
                    <w:jc w:val="center"/>
                  </w:pPr>
                  <w:r w:rsidRPr="00BF1B4D">
                    <w:t>QAGE72-05</w:t>
                  </w:r>
                </w:p>
              </w:tc>
              <w:tc>
                <w:tcPr>
                  <w:tcW w:w="1603" w:type="dxa"/>
                  <w:shd w:val="clear" w:color="auto" w:fill="auto"/>
                  <w:vAlign w:val="center"/>
                </w:tcPr>
                <w:p w:rsidR="002C767D" w:rsidRPr="00BF1B4D" w:rsidRDefault="002C767D" w:rsidP="00BF1B4D">
                  <w:pPr>
                    <w:pStyle w:val="Header"/>
                    <w:jc w:val="center"/>
                  </w:pPr>
                  <w:r w:rsidRPr="00BF1B4D">
                    <w:t>QAGE72-4</w:t>
                  </w:r>
                </w:p>
              </w:tc>
              <w:tc>
                <w:tcPr>
                  <w:tcW w:w="4428" w:type="dxa"/>
                  <w:shd w:val="clear" w:color="auto" w:fill="auto"/>
                  <w:vAlign w:val="center"/>
                </w:tcPr>
                <w:p w:rsidR="002C767D" w:rsidRPr="00BF1B4D" w:rsidRDefault="002C767D" w:rsidP="00BF1B4D">
                  <w:pPr>
                    <w:numPr>
                      <w:ilvl w:val="0"/>
                      <w:numId w:val="66"/>
                    </w:numPr>
                    <w:tabs>
                      <w:tab w:val="left" w:pos="37"/>
                    </w:tabs>
                    <w:ind w:left="274" w:hanging="270"/>
                    <w:jc w:val="both"/>
                  </w:pPr>
                  <w:r w:rsidRPr="00BF1B4D">
                    <w:t>Change in Firm Name from “Indiana Ophthalmics” to “Indiana Ophthalmics LLP”.</w:t>
                  </w:r>
                </w:p>
                <w:p w:rsidR="002C767D" w:rsidRPr="00BF1B4D" w:rsidRDefault="002C767D" w:rsidP="00BF1B4D">
                  <w:pPr>
                    <w:numPr>
                      <w:ilvl w:val="0"/>
                      <w:numId w:val="66"/>
                    </w:numPr>
                    <w:tabs>
                      <w:tab w:val="left" w:pos="37"/>
                    </w:tabs>
                    <w:ind w:left="274" w:hanging="270"/>
                    <w:jc w:val="both"/>
                  </w:pPr>
                  <w:r w:rsidRPr="00BF1B4D">
                    <w:t>Addition of Annexures, References and Revision History as Section 6.0, 7.0 and 8.0 respectively in the SOP.</w:t>
                  </w:r>
                </w:p>
              </w:tc>
            </w:tr>
            <w:tr w:rsidR="002C767D" w:rsidRPr="00BF1B4D" w:rsidTr="00005EEF">
              <w:trPr>
                <w:trHeight w:val="432"/>
                <w:jc w:val="center"/>
              </w:trPr>
              <w:tc>
                <w:tcPr>
                  <w:tcW w:w="611" w:type="dxa"/>
                  <w:shd w:val="clear" w:color="auto" w:fill="auto"/>
                  <w:vAlign w:val="center"/>
                </w:tcPr>
                <w:p w:rsidR="002C767D" w:rsidRPr="00BF1B4D" w:rsidRDefault="002C767D" w:rsidP="00BF1B4D">
                  <w:pPr>
                    <w:pStyle w:val="Header"/>
                    <w:numPr>
                      <w:ilvl w:val="0"/>
                      <w:numId w:val="67"/>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C767D" w:rsidRPr="00BF1B4D" w:rsidRDefault="002C767D" w:rsidP="00BF1B4D">
                  <w:pPr>
                    <w:pStyle w:val="Header"/>
                    <w:jc w:val="center"/>
                  </w:pPr>
                  <w:r w:rsidRPr="00BF1B4D">
                    <w:t>06</w:t>
                  </w:r>
                </w:p>
              </w:tc>
              <w:tc>
                <w:tcPr>
                  <w:tcW w:w="1474" w:type="dxa"/>
                  <w:shd w:val="clear" w:color="auto" w:fill="auto"/>
                  <w:vAlign w:val="center"/>
                </w:tcPr>
                <w:p w:rsidR="002C767D" w:rsidRPr="00BF1B4D" w:rsidRDefault="006B0D10" w:rsidP="00BF1B4D">
                  <w:pPr>
                    <w:pStyle w:val="Header"/>
                    <w:jc w:val="center"/>
                  </w:pPr>
                  <w:r>
                    <w:t>17/10/2025</w:t>
                  </w:r>
                </w:p>
              </w:tc>
              <w:tc>
                <w:tcPr>
                  <w:tcW w:w="1603" w:type="dxa"/>
                  <w:shd w:val="clear" w:color="auto" w:fill="auto"/>
                  <w:vAlign w:val="center"/>
                </w:tcPr>
                <w:p w:rsidR="002C767D" w:rsidRPr="00BF1B4D" w:rsidRDefault="002C767D" w:rsidP="00BF1B4D">
                  <w:pPr>
                    <w:pStyle w:val="Header"/>
                    <w:jc w:val="center"/>
                  </w:pPr>
                  <w:r w:rsidRPr="00BF1B4D">
                    <w:t>QAGE72-06</w:t>
                  </w:r>
                </w:p>
              </w:tc>
              <w:tc>
                <w:tcPr>
                  <w:tcW w:w="1603" w:type="dxa"/>
                  <w:shd w:val="clear" w:color="auto" w:fill="auto"/>
                  <w:vAlign w:val="center"/>
                </w:tcPr>
                <w:p w:rsidR="002C767D" w:rsidRPr="00BF1B4D" w:rsidRDefault="002C767D" w:rsidP="00BF1B4D">
                  <w:pPr>
                    <w:pStyle w:val="Header"/>
                    <w:jc w:val="center"/>
                  </w:pPr>
                  <w:r w:rsidRPr="00BF1B4D">
                    <w:t>QAGE72-05</w:t>
                  </w:r>
                </w:p>
              </w:tc>
              <w:tc>
                <w:tcPr>
                  <w:tcW w:w="4428" w:type="dxa"/>
                  <w:shd w:val="clear" w:color="auto" w:fill="auto"/>
                  <w:vAlign w:val="center"/>
                </w:tcPr>
                <w:p w:rsidR="002C767D" w:rsidRPr="00BF1B4D" w:rsidRDefault="002C767D" w:rsidP="00BF1B4D">
                  <w:pPr>
                    <w:numPr>
                      <w:ilvl w:val="0"/>
                      <w:numId w:val="66"/>
                    </w:numPr>
                    <w:tabs>
                      <w:tab w:val="left" w:pos="37"/>
                    </w:tabs>
                    <w:ind w:left="274" w:hanging="270"/>
                    <w:jc w:val="both"/>
                  </w:pPr>
                  <w:r w:rsidRPr="00BF1B4D">
                    <w:t>Addition of Scope as section 2.0 in the SOP.</w:t>
                  </w:r>
                </w:p>
                <w:p w:rsidR="002C767D" w:rsidRPr="00BF1B4D" w:rsidRDefault="00AE53AF" w:rsidP="00BF1B4D">
                  <w:pPr>
                    <w:numPr>
                      <w:ilvl w:val="0"/>
                      <w:numId w:val="66"/>
                    </w:numPr>
                    <w:tabs>
                      <w:tab w:val="left" w:pos="37"/>
                    </w:tabs>
                    <w:ind w:left="274" w:hanging="270"/>
                    <w:jc w:val="both"/>
                  </w:pPr>
                  <w:r>
                    <w:t xml:space="preserve">Addition of section </w:t>
                  </w:r>
                  <w:r w:rsidR="002C767D" w:rsidRPr="00BF1B4D">
                    <w:t>5.</w:t>
                  </w:r>
                  <w:r>
                    <w:t>1</w:t>
                  </w:r>
                  <w:r w:rsidR="0069340F">
                    <w:t>5</w:t>
                  </w:r>
                  <w:r w:rsidR="002C767D" w:rsidRPr="00BF1B4D">
                    <w:t xml:space="preserve"> as Preparation of Trends for Quality Management System.</w:t>
                  </w:r>
                </w:p>
                <w:p w:rsidR="002C767D" w:rsidRPr="00BF1B4D" w:rsidRDefault="002C767D" w:rsidP="00BF1B4D">
                  <w:pPr>
                    <w:numPr>
                      <w:ilvl w:val="0"/>
                      <w:numId w:val="66"/>
                    </w:numPr>
                    <w:tabs>
                      <w:tab w:val="left" w:pos="37"/>
                    </w:tabs>
                    <w:ind w:left="274" w:hanging="270"/>
                    <w:jc w:val="both"/>
                  </w:pPr>
                  <w:r w:rsidRPr="00BF1B4D">
                    <w:t>Addition of Annexure</w:t>
                  </w:r>
                  <w:r w:rsidR="00AD4DBD" w:rsidRPr="00BF1B4D">
                    <w:t>-III as Format for Preparation of QMS Trend</w:t>
                  </w:r>
                  <w:r w:rsidR="006D429E" w:rsidRPr="00BF1B4D">
                    <w:t>.</w:t>
                  </w:r>
                </w:p>
              </w:tc>
            </w:tr>
          </w:tbl>
          <w:p w:rsidR="002C767D" w:rsidRPr="00BF1B4D" w:rsidRDefault="002C767D" w:rsidP="00BF1B4D">
            <w:pPr>
              <w:jc w:val="both"/>
            </w:pPr>
          </w:p>
        </w:tc>
      </w:tr>
      <w:tr w:rsidR="002C767D" w:rsidRPr="00BF1B4D" w:rsidTr="00BF1B4D">
        <w:trPr>
          <w:trHeight w:val="288"/>
          <w:jc w:val="center"/>
        </w:trPr>
        <w:tc>
          <w:tcPr>
            <w:tcW w:w="448" w:type="pct"/>
          </w:tcPr>
          <w:p w:rsidR="002C767D" w:rsidRPr="00BF1B4D" w:rsidRDefault="002C767D" w:rsidP="00BF1B4D">
            <w:pPr>
              <w:jc w:val="both"/>
            </w:pPr>
          </w:p>
        </w:tc>
        <w:tc>
          <w:tcPr>
            <w:tcW w:w="4552" w:type="pct"/>
            <w:gridSpan w:val="2"/>
          </w:tcPr>
          <w:p w:rsidR="002C767D" w:rsidRPr="00BF1B4D" w:rsidRDefault="002C767D" w:rsidP="00BF1B4D">
            <w:pPr>
              <w:jc w:val="both"/>
            </w:pPr>
          </w:p>
        </w:tc>
      </w:tr>
    </w:tbl>
    <w:p w:rsidR="0092520F" w:rsidRPr="00A51DA6" w:rsidRDefault="0092520F" w:rsidP="00D95711">
      <w:pPr>
        <w:pStyle w:val="Header"/>
        <w:spacing w:line="360" w:lineRule="auto"/>
      </w:pPr>
      <w:bookmarkStart w:id="0" w:name="_GoBack"/>
      <w:bookmarkEnd w:id="0"/>
    </w:p>
    <w:sectPr w:rsidR="0092520F" w:rsidRPr="00A51DA6" w:rsidSect="00767CF2">
      <w:headerReference w:type="even" r:id="rId9"/>
      <w:headerReference w:type="default" r:id="rId10"/>
      <w:pgSz w:w="11907" w:h="16839"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4725" w:rsidRDefault="003C4725">
      <w:r>
        <w:separator/>
      </w:r>
    </w:p>
  </w:endnote>
  <w:endnote w:type="continuationSeparator" w:id="0">
    <w:p w:rsidR="003C4725" w:rsidRDefault="003C4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4725" w:rsidRDefault="003C4725">
      <w:r>
        <w:separator/>
      </w:r>
    </w:p>
  </w:footnote>
  <w:footnote w:type="continuationSeparator" w:id="0">
    <w:p w:rsidR="003C4725" w:rsidRDefault="003C47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29B" w:rsidRDefault="00AB7DA9">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4F716C" w:rsidP="00192FBF">
    <w:pPr>
      <w:pStyle w:val="Header"/>
      <w:ind w:left="-270"/>
    </w:pPr>
    <w:r>
      <w:rPr>
        <w:noProof/>
        <w:lang w:bidi="gu-IN"/>
      </w:rPr>
      <w:drawing>
        <wp:anchor distT="0" distB="0" distL="114300" distR="114300" simplePos="0" relativeHeight="251658240" behindDoc="0" locked="0" layoutInCell="1" allowOverlap="1" wp14:anchorId="4EDBAC65" wp14:editId="5C717C20">
          <wp:simplePos x="0" y="0"/>
          <wp:positionH relativeFrom="column">
            <wp:posOffset>6360795</wp:posOffset>
          </wp:positionH>
          <wp:positionV relativeFrom="paragraph">
            <wp:posOffset>-104775</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STANDARD OPERATING PROCEDURE      </w:t>
    </w:r>
    <w:r w:rsidR="00577D43">
      <w:tab/>
    </w:r>
  </w:p>
  <w:p w:rsidR="00FD0FA2" w:rsidRDefault="004F716C">
    <w:pPr>
      <w:pStyle w:val="Header"/>
    </w:pPr>
    <w:r>
      <w:rPr>
        <w:noProof/>
        <w:lang w:bidi="gu-IN"/>
      </w:rPr>
      <w:drawing>
        <wp:anchor distT="0" distB="0" distL="114300" distR="114300" simplePos="0" relativeHeight="251657216" behindDoc="0" locked="0" layoutInCell="1" allowOverlap="1" wp14:anchorId="08B3C4E0" wp14:editId="73947267">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4"/>
      <w:gridCol w:w="2862"/>
      <w:gridCol w:w="1697"/>
      <w:gridCol w:w="1533"/>
    </w:tblGrid>
    <w:tr w:rsidR="00767CF2" w:rsidRPr="004802B8" w:rsidTr="00005EEF">
      <w:trPr>
        <w:cantSplit/>
        <w:trHeight w:val="288"/>
        <w:jc w:val="center"/>
      </w:trPr>
      <w:tc>
        <w:tcPr>
          <w:tcW w:w="920" w:type="pct"/>
          <w:vMerge w:val="restart"/>
          <w:tcBorders>
            <w:top w:val="single" w:sz="4" w:space="0" w:color="auto"/>
            <w:left w:val="single" w:sz="4" w:space="0" w:color="auto"/>
            <w:bottom w:val="nil"/>
          </w:tcBorders>
        </w:tcPr>
        <w:p w:rsidR="00767CF2" w:rsidRPr="004802B8" w:rsidRDefault="00767CF2" w:rsidP="00005EEF">
          <w:pPr>
            <w:jc w:val="center"/>
            <w:rPr>
              <w:b/>
            </w:rPr>
          </w:pPr>
        </w:p>
        <w:p w:rsidR="00767CF2" w:rsidRPr="00DB52A7" w:rsidRDefault="00767CF2" w:rsidP="00005EEF">
          <w:pPr>
            <w:ind w:left="-18"/>
            <w:jc w:val="center"/>
            <w:rPr>
              <w:b/>
            </w:rPr>
          </w:pPr>
          <w:r w:rsidRPr="00DB52A7">
            <w:rPr>
              <w:b/>
            </w:rPr>
            <w:t>INDIANA</w:t>
          </w:r>
        </w:p>
        <w:p w:rsidR="00767CF2" w:rsidRPr="00DB52A7" w:rsidRDefault="00767CF2" w:rsidP="00005EEF">
          <w:pPr>
            <w:pStyle w:val="Heading1"/>
            <w:jc w:val="center"/>
            <w:rPr>
              <w:sz w:val="24"/>
            </w:rPr>
          </w:pPr>
          <w:r w:rsidRPr="00DB52A7">
            <w:rPr>
              <w:sz w:val="24"/>
            </w:rPr>
            <w:t>OPHTHALMICS</w:t>
          </w:r>
        </w:p>
        <w:p w:rsidR="00767CF2" w:rsidRPr="00DB52A7" w:rsidRDefault="00767CF2" w:rsidP="00005EEF">
          <w:pPr>
            <w:jc w:val="center"/>
          </w:pPr>
          <w:r w:rsidRPr="00DB52A7">
            <w:rPr>
              <w:b/>
            </w:rPr>
            <w:t>LLP</w:t>
          </w:r>
        </w:p>
      </w:tc>
      <w:tc>
        <w:tcPr>
          <w:tcW w:w="873" w:type="pct"/>
          <w:tcBorders>
            <w:top w:val="single" w:sz="4" w:space="0" w:color="auto"/>
            <w:bottom w:val="single" w:sz="4" w:space="0" w:color="auto"/>
            <w:right w:val="nil"/>
          </w:tcBorders>
          <w:vAlign w:val="center"/>
        </w:tcPr>
        <w:p w:rsidR="00767CF2" w:rsidRPr="00164510" w:rsidRDefault="00767CF2" w:rsidP="00005EEF">
          <w:pPr>
            <w:tabs>
              <w:tab w:val="left" w:pos="1896"/>
            </w:tabs>
            <w:rPr>
              <w:b/>
            </w:rPr>
          </w:pPr>
          <w:r w:rsidRPr="00164510">
            <w:rPr>
              <w:b/>
            </w:rPr>
            <w:t>DEPARTMENT</w:t>
          </w:r>
        </w:p>
      </w:tc>
      <w:tc>
        <w:tcPr>
          <w:tcW w:w="134" w:type="pct"/>
          <w:tcBorders>
            <w:top w:val="single" w:sz="4" w:space="0" w:color="auto"/>
            <w:left w:val="nil"/>
            <w:bottom w:val="single" w:sz="4" w:space="0" w:color="auto"/>
            <w:right w:val="nil"/>
          </w:tcBorders>
          <w:vAlign w:val="center"/>
        </w:tcPr>
        <w:p w:rsidR="00767CF2" w:rsidRPr="00732624" w:rsidRDefault="00767CF2" w:rsidP="00005EEF">
          <w:pPr>
            <w:tabs>
              <w:tab w:val="left" w:pos="1896"/>
            </w:tabs>
            <w:rPr>
              <w:b/>
              <w:bCs/>
            </w:rPr>
          </w:pPr>
          <w:r w:rsidRPr="00732624">
            <w:rPr>
              <w:b/>
              <w:bCs/>
            </w:rPr>
            <w:t>:</w:t>
          </w:r>
        </w:p>
      </w:tc>
      <w:tc>
        <w:tcPr>
          <w:tcW w:w="1629" w:type="pct"/>
          <w:gridSpan w:val="2"/>
          <w:tcBorders>
            <w:top w:val="single" w:sz="4" w:space="0" w:color="auto"/>
            <w:left w:val="nil"/>
            <w:bottom w:val="single" w:sz="4" w:space="0" w:color="auto"/>
          </w:tcBorders>
          <w:vAlign w:val="center"/>
        </w:tcPr>
        <w:p w:rsidR="00767CF2" w:rsidRPr="00164510" w:rsidRDefault="00767CF2" w:rsidP="00005EEF">
          <w:pPr>
            <w:tabs>
              <w:tab w:val="left" w:pos="1896"/>
            </w:tabs>
            <w:rPr>
              <w:b/>
            </w:rPr>
          </w:pPr>
          <w:r w:rsidRPr="00164510">
            <w:t>QUALITY ASSURANCE</w:t>
          </w:r>
        </w:p>
      </w:tc>
      <w:tc>
        <w:tcPr>
          <w:tcW w:w="739" w:type="pct"/>
          <w:tcBorders>
            <w:top w:val="single" w:sz="4" w:space="0" w:color="auto"/>
            <w:bottom w:val="nil"/>
            <w:right w:val="nil"/>
          </w:tcBorders>
          <w:vAlign w:val="center"/>
        </w:tcPr>
        <w:p w:rsidR="00767CF2" w:rsidRPr="004802B8" w:rsidRDefault="00767CF2" w:rsidP="00005EEF">
          <w:r w:rsidRPr="004802B8">
            <w:t>SOP NO.</w:t>
          </w:r>
        </w:p>
      </w:tc>
      <w:tc>
        <w:tcPr>
          <w:tcW w:w="704" w:type="pct"/>
          <w:tcBorders>
            <w:top w:val="single" w:sz="4" w:space="0" w:color="auto"/>
            <w:bottom w:val="nil"/>
            <w:right w:val="single" w:sz="4" w:space="0" w:color="auto"/>
          </w:tcBorders>
          <w:vAlign w:val="center"/>
        </w:tcPr>
        <w:p w:rsidR="00767CF2" w:rsidRPr="004802B8" w:rsidRDefault="00CC176A" w:rsidP="00005EEF">
          <w:pPr>
            <w:jc w:val="center"/>
          </w:pPr>
          <w:r>
            <w:t>QAGE72</w:t>
          </w:r>
          <w:r w:rsidR="00767CF2" w:rsidRPr="004802B8">
            <w:t>-</w:t>
          </w:r>
          <w:r w:rsidR="00886C7C">
            <w:t>06</w:t>
          </w:r>
        </w:p>
      </w:tc>
    </w:tr>
    <w:tr w:rsidR="00767CF2" w:rsidRPr="004802B8" w:rsidTr="00005EEF">
      <w:trPr>
        <w:cantSplit/>
        <w:trHeight w:val="288"/>
        <w:jc w:val="center"/>
      </w:trPr>
      <w:tc>
        <w:tcPr>
          <w:tcW w:w="920" w:type="pct"/>
          <w:vMerge/>
          <w:tcBorders>
            <w:top w:val="nil"/>
            <w:left w:val="single" w:sz="4" w:space="0" w:color="auto"/>
            <w:bottom w:val="nil"/>
            <w:right w:val="nil"/>
          </w:tcBorders>
        </w:tcPr>
        <w:p w:rsidR="00767CF2" w:rsidRPr="004802B8" w:rsidRDefault="00767CF2" w:rsidP="00005EEF">
          <w:pPr>
            <w:ind w:left="-18"/>
            <w:jc w:val="both"/>
          </w:pPr>
        </w:p>
      </w:tc>
      <w:tc>
        <w:tcPr>
          <w:tcW w:w="873" w:type="pct"/>
          <w:tcBorders>
            <w:top w:val="single" w:sz="4" w:space="0" w:color="auto"/>
            <w:left w:val="single" w:sz="4" w:space="0" w:color="auto"/>
            <w:bottom w:val="single" w:sz="4" w:space="0" w:color="auto"/>
            <w:right w:val="nil"/>
          </w:tcBorders>
          <w:vAlign w:val="center"/>
        </w:tcPr>
        <w:p w:rsidR="00767CF2" w:rsidRPr="00164510" w:rsidRDefault="00767CF2" w:rsidP="00005EEF">
          <w:pPr>
            <w:pStyle w:val="Heading3"/>
            <w:tabs>
              <w:tab w:val="left" w:pos="1866"/>
              <w:tab w:val="left" w:pos="2046"/>
            </w:tabs>
            <w:jc w:val="left"/>
            <w:rPr>
              <w:sz w:val="24"/>
              <w:szCs w:val="24"/>
            </w:rPr>
          </w:pPr>
          <w:r w:rsidRPr="00164510">
            <w:rPr>
              <w:sz w:val="24"/>
              <w:szCs w:val="24"/>
            </w:rPr>
            <w:t>AREA</w:t>
          </w:r>
        </w:p>
      </w:tc>
      <w:tc>
        <w:tcPr>
          <w:tcW w:w="134" w:type="pct"/>
          <w:tcBorders>
            <w:top w:val="single" w:sz="4" w:space="0" w:color="auto"/>
            <w:left w:val="nil"/>
            <w:bottom w:val="single" w:sz="4" w:space="0" w:color="auto"/>
            <w:right w:val="nil"/>
          </w:tcBorders>
          <w:vAlign w:val="center"/>
        </w:tcPr>
        <w:p w:rsidR="00767CF2" w:rsidRPr="00732624" w:rsidRDefault="00767CF2" w:rsidP="00005EEF">
          <w:pPr>
            <w:pStyle w:val="Heading3"/>
            <w:tabs>
              <w:tab w:val="left" w:pos="1866"/>
              <w:tab w:val="left" w:pos="2046"/>
            </w:tabs>
            <w:jc w:val="left"/>
            <w:rPr>
              <w:bCs/>
              <w:sz w:val="24"/>
              <w:szCs w:val="24"/>
            </w:rPr>
          </w:pPr>
          <w:r w:rsidRPr="00732624">
            <w:rPr>
              <w:bCs/>
              <w:sz w:val="24"/>
              <w:szCs w:val="24"/>
            </w:rPr>
            <w:t>:</w:t>
          </w:r>
        </w:p>
      </w:tc>
      <w:tc>
        <w:tcPr>
          <w:tcW w:w="1629" w:type="pct"/>
          <w:gridSpan w:val="2"/>
          <w:tcBorders>
            <w:top w:val="single" w:sz="4" w:space="0" w:color="auto"/>
            <w:left w:val="nil"/>
            <w:bottom w:val="single" w:sz="4" w:space="0" w:color="auto"/>
            <w:right w:val="single" w:sz="4" w:space="0" w:color="auto"/>
          </w:tcBorders>
          <w:vAlign w:val="center"/>
        </w:tcPr>
        <w:p w:rsidR="00767CF2" w:rsidRPr="00164510" w:rsidRDefault="00767CF2" w:rsidP="00005EEF">
          <w:pPr>
            <w:pStyle w:val="Heading3"/>
            <w:tabs>
              <w:tab w:val="left" w:pos="1866"/>
              <w:tab w:val="left" w:pos="2046"/>
            </w:tabs>
            <w:jc w:val="left"/>
            <w:rPr>
              <w:sz w:val="24"/>
              <w:szCs w:val="24"/>
            </w:rPr>
          </w:pPr>
          <w:r w:rsidRPr="00164510">
            <w:rPr>
              <w:b w:val="0"/>
              <w:bCs/>
              <w:sz w:val="24"/>
              <w:szCs w:val="24"/>
            </w:rPr>
            <w:t>GENERAL</w:t>
          </w:r>
        </w:p>
      </w:tc>
      <w:tc>
        <w:tcPr>
          <w:tcW w:w="739" w:type="pct"/>
          <w:tcBorders>
            <w:left w:val="nil"/>
            <w:right w:val="single" w:sz="4" w:space="0" w:color="auto"/>
          </w:tcBorders>
          <w:vAlign w:val="center"/>
        </w:tcPr>
        <w:p w:rsidR="00767CF2" w:rsidRPr="004802B8" w:rsidRDefault="00767CF2" w:rsidP="00005EEF">
          <w:r w:rsidRPr="004802B8">
            <w:t>PAGE NO.</w:t>
          </w:r>
        </w:p>
      </w:tc>
      <w:tc>
        <w:tcPr>
          <w:tcW w:w="704" w:type="pct"/>
          <w:tcBorders>
            <w:left w:val="single" w:sz="4" w:space="0" w:color="auto"/>
            <w:right w:val="single" w:sz="4" w:space="0" w:color="auto"/>
          </w:tcBorders>
          <w:vAlign w:val="center"/>
        </w:tcPr>
        <w:p w:rsidR="00767CF2" w:rsidRPr="004802B8" w:rsidRDefault="00767CF2" w:rsidP="00005EEF">
          <w:pPr>
            <w:jc w:val="center"/>
          </w:pPr>
          <w:r w:rsidRPr="004802B8">
            <w:rPr>
              <w:rFonts w:eastAsia="Arial Unicode MS"/>
              <w:color w:val="000000"/>
            </w:rPr>
            <w:t>0</w:t>
          </w:r>
          <w:r w:rsidRPr="004802B8">
            <w:rPr>
              <w:rFonts w:eastAsia="Arial Unicode MS"/>
              <w:color w:val="000000"/>
            </w:rPr>
            <w:fldChar w:fldCharType="begin"/>
          </w:r>
          <w:r w:rsidRPr="004802B8">
            <w:rPr>
              <w:rFonts w:eastAsia="Arial Unicode MS"/>
              <w:color w:val="000000"/>
            </w:rPr>
            <w:instrText xml:space="preserve"> PAGE </w:instrText>
          </w:r>
          <w:r w:rsidRPr="004802B8">
            <w:rPr>
              <w:rFonts w:eastAsia="Arial Unicode MS"/>
              <w:color w:val="000000"/>
            </w:rPr>
            <w:fldChar w:fldCharType="separate"/>
          </w:r>
          <w:r w:rsidR="006B0D10">
            <w:rPr>
              <w:rFonts w:eastAsia="Arial Unicode MS"/>
              <w:noProof/>
              <w:color w:val="000000"/>
            </w:rPr>
            <w:t>7</w:t>
          </w:r>
          <w:r w:rsidRPr="004802B8">
            <w:rPr>
              <w:rFonts w:eastAsia="Arial Unicode MS"/>
              <w:color w:val="000000"/>
            </w:rPr>
            <w:fldChar w:fldCharType="end"/>
          </w:r>
          <w:r w:rsidRPr="004802B8">
            <w:rPr>
              <w:rFonts w:eastAsia="Arial Unicode MS"/>
              <w:color w:val="000000"/>
            </w:rPr>
            <w:t xml:space="preserve"> OF 0</w:t>
          </w:r>
          <w:r w:rsidRPr="004802B8">
            <w:rPr>
              <w:rFonts w:eastAsia="Arial Unicode MS"/>
              <w:color w:val="000000"/>
            </w:rPr>
            <w:fldChar w:fldCharType="begin"/>
          </w:r>
          <w:r w:rsidRPr="004802B8">
            <w:rPr>
              <w:rFonts w:eastAsia="Arial Unicode MS"/>
              <w:color w:val="000000"/>
            </w:rPr>
            <w:instrText xml:space="preserve"> NUMPAGES </w:instrText>
          </w:r>
          <w:r w:rsidRPr="004802B8">
            <w:rPr>
              <w:rFonts w:eastAsia="Arial Unicode MS"/>
              <w:color w:val="000000"/>
            </w:rPr>
            <w:fldChar w:fldCharType="separate"/>
          </w:r>
          <w:r w:rsidR="006B0D10">
            <w:rPr>
              <w:rFonts w:eastAsia="Arial Unicode MS"/>
              <w:noProof/>
              <w:color w:val="000000"/>
            </w:rPr>
            <w:t>7</w:t>
          </w:r>
          <w:r w:rsidRPr="004802B8">
            <w:rPr>
              <w:rFonts w:eastAsia="Arial Unicode MS"/>
              <w:color w:val="000000"/>
            </w:rPr>
            <w:fldChar w:fldCharType="end"/>
          </w:r>
        </w:p>
      </w:tc>
    </w:tr>
    <w:tr w:rsidR="00767CF2" w:rsidRPr="004802B8" w:rsidTr="00005EEF">
      <w:trPr>
        <w:cantSplit/>
        <w:trHeight w:val="288"/>
        <w:jc w:val="center"/>
      </w:trPr>
      <w:tc>
        <w:tcPr>
          <w:tcW w:w="920" w:type="pct"/>
          <w:vMerge/>
          <w:tcBorders>
            <w:top w:val="nil"/>
            <w:left w:val="single" w:sz="4" w:space="0" w:color="auto"/>
            <w:bottom w:val="nil"/>
            <w:right w:val="nil"/>
          </w:tcBorders>
        </w:tcPr>
        <w:p w:rsidR="00767CF2" w:rsidRPr="004802B8" w:rsidRDefault="00767CF2" w:rsidP="00005EEF">
          <w:pPr>
            <w:ind w:left="-18"/>
            <w:jc w:val="both"/>
          </w:pPr>
        </w:p>
      </w:tc>
      <w:tc>
        <w:tcPr>
          <w:tcW w:w="2637" w:type="pct"/>
          <w:gridSpan w:val="4"/>
          <w:vMerge w:val="restart"/>
          <w:tcBorders>
            <w:top w:val="single" w:sz="4" w:space="0" w:color="auto"/>
            <w:left w:val="single" w:sz="4" w:space="0" w:color="auto"/>
            <w:right w:val="single" w:sz="4" w:space="0" w:color="auto"/>
          </w:tcBorders>
        </w:tcPr>
        <w:p w:rsidR="00767CF2" w:rsidRPr="000870BA" w:rsidRDefault="00767CF2" w:rsidP="00767CF2">
          <w:pPr>
            <w:jc w:val="both"/>
            <w:rPr>
              <w:b/>
            </w:rPr>
          </w:pPr>
          <w:r>
            <w:rPr>
              <w:b/>
            </w:rPr>
            <w:t xml:space="preserve">SUBJECT  </w:t>
          </w:r>
          <w:r w:rsidRPr="002C455D">
            <w:rPr>
              <w:b/>
            </w:rPr>
            <w:t xml:space="preserve">: </w:t>
          </w:r>
          <w:r>
            <w:rPr>
              <w:b/>
            </w:rPr>
            <w:t xml:space="preserve"> TREND ANALYSIS</w:t>
          </w:r>
        </w:p>
      </w:tc>
      <w:tc>
        <w:tcPr>
          <w:tcW w:w="739" w:type="pct"/>
          <w:tcBorders>
            <w:left w:val="single" w:sz="4" w:space="0" w:color="auto"/>
            <w:right w:val="single" w:sz="4" w:space="0" w:color="auto"/>
          </w:tcBorders>
          <w:vAlign w:val="center"/>
        </w:tcPr>
        <w:p w:rsidR="00767CF2" w:rsidRPr="004802B8" w:rsidRDefault="00767CF2" w:rsidP="00005EEF">
          <w:r w:rsidRPr="004802B8">
            <w:t>EFF. DATE</w:t>
          </w:r>
        </w:p>
      </w:tc>
      <w:tc>
        <w:tcPr>
          <w:tcW w:w="704" w:type="pct"/>
          <w:tcBorders>
            <w:left w:val="single" w:sz="4" w:space="0" w:color="auto"/>
            <w:right w:val="single" w:sz="4" w:space="0" w:color="auto"/>
          </w:tcBorders>
          <w:vAlign w:val="center"/>
        </w:tcPr>
        <w:p w:rsidR="00767CF2" w:rsidRPr="004802B8" w:rsidRDefault="004B079D" w:rsidP="00005EEF">
          <w:pPr>
            <w:jc w:val="center"/>
          </w:pPr>
          <w:r>
            <w:t>17/10/2025</w:t>
          </w:r>
        </w:p>
      </w:tc>
    </w:tr>
    <w:tr w:rsidR="00767CF2" w:rsidRPr="004802B8" w:rsidTr="00005EEF">
      <w:trPr>
        <w:cantSplit/>
        <w:trHeight w:val="288"/>
        <w:jc w:val="center"/>
      </w:trPr>
      <w:tc>
        <w:tcPr>
          <w:tcW w:w="920" w:type="pct"/>
          <w:vMerge/>
          <w:tcBorders>
            <w:top w:val="nil"/>
            <w:left w:val="single" w:sz="4" w:space="0" w:color="auto"/>
            <w:bottom w:val="nil"/>
            <w:right w:val="nil"/>
          </w:tcBorders>
        </w:tcPr>
        <w:p w:rsidR="00767CF2" w:rsidRPr="004802B8" w:rsidRDefault="00767CF2" w:rsidP="00005EEF">
          <w:pPr>
            <w:ind w:left="-18"/>
            <w:jc w:val="both"/>
          </w:pPr>
        </w:p>
      </w:tc>
      <w:tc>
        <w:tcPr>
          <w:tcW w:w="2637" w:type="pct"/>
          <w:gridSpan w:val="4"/>
          <w:vMerge/>
          <w:tcBorders>
            <w:left w:val="single" w:sz="4" w:space="0" w:color="auto"/>
            <w:right w:val="single" w:sz="4" w:space="0" w:color="auto"/>
          </w:tcBorders>
        </w:tcPr>
        <w:p w:rsidR="00767CF2" w:rsidRPr="004802B8" w:rsidRDefault="00767CF2" w:rsidP="00005EEF">
          <w:pPr>
            <w:ind w:right="-108"/>
            <w:rPr>
              <w:b/>
            </w:rPr>
          </w:pPr>
        </w:p>
      </w:tc>
      <w:tc>
        <w:tcPr>
          <w:tcW w:w="739" w:type="pct"/>
          <w:tcBorders>
            <w:left w:val="single" w:sz="4" w:space="0" w:color="auto"/>
            <w:right w:val="single" w:sz="4" w:space="0" w:color="auto"/>
          </w:tcBorders>
          <w:vAlign w:val="center"/>
        </w:tcPr>
        <w:p w:rsidR="00767CF2" w:rsidRPr="004802B8" w:rsidRDefault="00767CF2" w:rsidP="00005EEF">
          <w:r w:rsidRPr="004802B8">
            <w:t>REVIEW DT.</w:t>
          </w:r>
        </w:p>
      </w:tc>
      <w:tc>
        <w:tcPr>
          <w:tcW w:w="704" w:type="pct"/>
          <w:tcBorders>
            <w:left w:val="single" w:sz="4" w:space="0" w:color="auto"/>
            <w:right w:val="single" w:sz="4" w:space="0" w:color="auto"/>
          </w:tcBorders>
          <w:vAlign w:val="center"/>
        </w:tcPr>
        <w:p w:rsidR="00767CF2" w:rsidRPr="004802B8" w:rsidRDefault="004B079D" w:rsidP="00005EEF">
          <w:pPr>
            <w:jc w:val="center"/>
          </w:pPr>
          <w:r>
            <w:t>16/10/2027</w:t>
          </w:r>
        </w:p>
      </w:tc>
    </w:tr>
    <w:tr w:rsidR="00767CF2" w:rsidRPr="004802B8" w:rsidTr="00005EEF">
      <w:trPr>
        <w:cantSplit/>
        <w:trHeight w:val="288"/>
        <w:jc w:val="center"/>
      </w:trPr>
      <w:tc>
        <w:tcPr>
          <w:tcW w:w="920" w:type="pct"/>
          <w:vMerge/>
          <w:tcBorders>
            <w:top w:val="nil"/>
            <w:left w:val="single" w:sz="4" w:space="0" w:color="auto"/>
            <w:bottom w:val="nil"/>
            <w:right w:val="nil"/>
          </w:tcBorders>
        </w:tcPr>
        <w:p w:rsidR="00767CF2" w:rsidRPr="004802B8" w:rsidRDefault="00767CF2" w:rsidP="00005EEF">
          <w:pPr>
            <w:ind w:left="-18"/>
            <w:jc w:val="both"/>
          </w:pPr>
        </w:p>
      </w:tc>
      <w:tc>
        <w:tcPr>
          <w:tcW w:w="2637" w:type="pct"/>
          <w:gridSpan w:val="4"/>
          <w:vMerge/>
          <w:tcBorders>
            <w:left w:val="single" w:sz="4" w:space="0" w:color="auto"/>
            <w:bottom w:val="nil"/>
            <w:right w:val="single" w:sz="4" w:space="0" w:color="auto"/>
          </w:tcBorders>
        </w:tcPr>
        <w:p w:rsidR="00767CF2" w:rsidRPr="004802B8" w:rsidRDefault="00767CF2" w:rsidP="00005EEF">
          <w:pPr>
            <w:ind w:right="-108"/>
            <w:rPr>
              <w:b/>
            </w:rPr>
          </w:pPr>
        </w:p>
      </w:tc>
      <w:tc>
        <w:tcPr>
          <w:tcW w:w="739" w:type="pct"/>
          <w:tcBorders>
            <w:left w:val="single" w:sz="4" w:space="0" w:color="auto"/>
            <w:right w:val="single" w:sz="4" w:space="0" w:color="auto"/>
          </w:tcBorders>
          <w:vAlign w:val="center"/>
        </w:tcPr>
        <w:p w:rsidR="00767CF2" w:rsidRPr="004802B8" w:rsidRDefault="00767CF2" w:rsidP="00005EEF">
          <w:r w:rsidRPr="004802B8">
            <w:t>SUPERSEDES</w:t>
          </w:r>
        </w:p>
      </w:tc>
      <w:tc>
        <w:tcPr>
          <w:tcW w:w="704" w:type="pct"/>
          <w:tcBorders>
            <w:left w:val="single" w:sz="4" w:space="0" w:color="auto"/>
            <w:right w:val="single" w:sz="4" w:space="0" w:color="auto"/>
          </w:tcBorders>
          <w:vAlign w:val="center"/>
        </w:tcPr>
        <w:p w:rsidR="00767CF2" w:rsidRPr="004802B8" w:rsidRDefault="00CC176A" w:rsidP="00005EEF">
          <w:pPr>
            <w:jc w:val="center"/>
          </w:pPr>
          <w:r>
            <w:t>QAGE72</w:t>
          </w:r>
          <w:r w:rsidR="00886C7C">
            <w:t>-05</w:t>
          </w:r>
        </w:p>
      </w:tc>
    </w:tr>
    <w:tr w:rsidR="00767CF2" w:rsidRPr="004802B8" w:rsidTr="00005EEF">
      <w:trPr>
        <w:cantSplit/>
        <w:trHeight w:val="432"/>
        <w:jc w:val="center"/>
      </w:trPr>
      <w:tc>
        <w:tcPr>
          <w:tcW w:w="920" w:type="pct"/>
          <w:vMerge/>
          <w:tcBorders>
            <w:top w:val="nil"/>
            <w:left w:val="single" w:sz="4" w:space="0" w:color="auto"/>
            <w:bottom w:val="nil"/>
          </w:tcBorders>
        </w:tcPr>
        <w:p w:rsidR="00767CF2" w:rsidRPr="004802B8" w:rsidRDefault="00767CF2" w:rsidP="00005EEF">
          <w:pPr>
            <w:ind w:left="-18"/>
            <w:jc w:val="both"/>
          </w:pPr>
        </w:p>
      </w:tc>
      <w:tc>
        <w:tcPr>
          <w:tcW w:w="1329" w:type="pct"/>
          <w:gridSpan w:val="3"/>
          <w:tcBorders>
            <w:top w:val="single" w:sz="4" w:space="0" w:color="auto"/>
            <w:bottom w:val="nil"/>
          </w:tcBorders>
          <w:vAlign w:val="center"/>
        </w:tcPr>
        <w:p w:rsidR="00767CF2" w:rsidRPr="004802B8" w:rsidRDefault="00767CF2" w:rsidP="00005EEF">
          <w:pPr>
            <w:jc w:val="center"/>
          </w:pPr>
          <w:r>
            <w:t>PREPARED</w:t>
          </w:r>
          <w:r w:rsidRPr="004802B8">
            <w:t xml:space="preserve"> BY</w:t>
          </w:r>
        </w:p>
      </w:tc>
      <w:tc>
        <w:tcPr>
          <w:tcW w:w="1308" w:type="pct"/>
          <w:tcBorders>
            <w:top w:val="single" w:sz="4" w:space="0" w:color="auto"/>
            <w:bottom w:val="nil"/>
          </w:tcBorders>
          <w:vAlign w:val="center"/>
        </w:tcPr>
        <w:p w:rsidR="00767CF2" w:rsidRPr="004802B8" w:rsidRDefault="00767CF2" w:rsidP="00005EEF">
          <w:pPr>
            <w:jc w:val="center"/>
          </w:pPr>
          <w:r w:rsidRPr="004802B8">
            <w:t>CHECKED BY</w:t>
          </w:r>
        </w:p>
      </w:tc>
      <w:tc>
        <w:tcPr>
          <w:tcW w:w="1443" w:type="pct"/>
          <w:gridSpan w:val="2"/>
          <w:tcBorders>
            <w:top w:val="single" w:sz="4" w:space="0" w:color="auto"/>
            <w:bottom w:val="nil"/>
            <w:right w:val="single" w:sz="4" w:space="0" w:color="auto"/>
          </w:tcBorders>
          <w:vAlign w:val="center"/>
        </w:tcPr>
        <w:p w:rsidR="00767CF2" w:rsidRPr="004802B8" w:rsidRDefault="00767CF2" w:rsidP="00005EEF">
          <w:pPr>
            <w:jc w:val="center"/>
          </w:pPr>
          <w:r w:rsidRPr="004802B8">
            <w:t>APPROVED BY</w:t>
          </w:r>
        </w:p>
      </w:tc>
    </w:tr>
    <w:tr w:rsidR="00767CF2" w:rsidRPr="004802B8" w:rsidTr="00005EEF">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767CF2" w:rsidRPr="004802B8" w:rsidRDefault="00767CF2" w:rsidP="00005EEF">
          <w:pPr>
            <w:ind w:left="-18"/>
          </w:pPr>
          <w:r w:rsidRPr="004802B8">
            <w:t>SIGNATURE</w:t>
          </w:r>
        </w:p>
      </w:tc>
      <w:tc>
        <w:tcPr>
          <w:tcW w:w="1329" w:type="pct"/>
          <w:gridSpan w:val="3"/>
          <w:tcBorders>
            <w:top w:val="single" w:sz="4" w:space="0" w:color="auto"/>
            <w:left w:val="single" w:sz="4" w:space="0" w:color="auto"/>
            <w:bottom w:val="single" w:sz="4" w:space="0" w:color="auto"/>
          </w:tcBorders>
          <w:vAlign w:val="center"/>
        </w:tcPr>
        <w:p w:rsidR="00767CF2" w:rsidRPr="004802B8" w:rsidRDefault="00767CF2" w:rsidP="00005EEF">
          <w:pPr>
            <w:jc w:val="center"/>
          </w:pPr>
        </w:p>
      </w:tc>
      <w:tc>
        <w:tcPr>
          <w:tcW w:w="1308" w:type="pct"/>
          <w:tcBorders>
            <w:top w:val="single" w:sz="4" w:space="0" w:color="auto"/>
            <w:bottom w:val="single" w:sz="4" w:space="0" w:color="auto"/>
          </w:tcBorders>
          <w:vAlign w:val="center"/>
        </w:tcPr>
        <w:p w:rsidR="00767CF2" w:rsidRPr="004802B8" w:rsidRDefault="00767CF2" w:rsidP="00005EEF">
          <w:pPr>
            <w:jc w:val="center"/>
          </w:pPr>
        </w:p>
      </w:tc>
      <w:tc>
        <w:tcPr>
          <w:tcW w:w="1443" w:type="pct"/>
          <w:gridSpan w:val="2"/>
          <w:tcBorders>
            <w:top w:val="single" w:sz="4" w:space="0" w:color="auto"/>
            <w:bottom w:val="single" w:sz="4" w:space="0" w:color="auto"/>
            <w:right w:val="single" w:sz="4" w:space="0" w:color="auto"/>
          </w:tcBorders>
          <w:vAlign w:val="center"/>
        </w:tcPr>
        <w:p w:rsidR="00767CF2" w:rsidRPr="004802B8" w:rsidRDefault="00767CF2" w:rsidP="00005EEF">
          <w:pPr>
            <w:jc w:val="center"/>
          </w:pPr>
        </w:p>
      </w:tc>
    </w:tr>
    <w:tr w:rsidR="00767CF2" w:rsidRPr="004802B8" w:rsidTr="00005EEF">
      <w:trPr>
        <w:cantSplit/>
        <w:trHeight w:val="432"/>
        <w:jc w:val="center"/>
      </w:trPr>
      <w:tc>
        <w:tcPr>
          <w:tcW w:w="920" w:type="pct"/>
          <w:tcBorders>
            <w:top w:val="single" w:sz="4" w:space="0" w:color="auto"/>
            <w:left w:val="single" w:sz="4" w:space="0" w:color="auto"/>
            <w:bottom w:val="nil"/>
            <w:right w:val="nil"/>
          </w:tcBorders>
          <w:vAlign w:val="center"/>
        </w:tcPr>
        <w:p w:rsidR="00767CF2" w:rsidRPr="004802B8" w:rsidRDefault="00767CF2" w:rsidP="00005EEF">
          <w:pPr>
            <w:ind w:left="-18"/>
          </w:pPr>
          <w:r w:rsidRPr="004802B8">
            <w:t>NAME</w:t>
          </w:r>
        </w:p>
      </w:tc>
      <w:tc>
        <w:tcPr>
          <w:tcW w:w="1329" w:type="pct"/>
          <w:gridSpan w:val="3"/>
          <w:tcBorders>
            <w:top w:val="single" w:sz="4" w:space="0" w:color="auto"/>
            <w:left w:val="single" w:sz="4" w:space="0" w:color="auto"/>
            <w:bottom w:val="nil"/>
          </w:tcBorders>
          <w:vAlign w:val="center"/>
        </w:tcPr>
        <w:p w:rsidR="00767CF2" w:rsidRPr="004802B8" w:rsidRDefault="00767CF2" w:rsidP="00005EEF">
          <w:pPr>
            <w:jc w:val="center"/>
          </w:pPr>
        </w:p>
      </w:tc>
      <w:tc>
        <w:tcPr>
          <w:tcW w:w="1308" w:type="pct"/>
          <w:tcBorders>
            <w:top w:val="single" w:sz="4" w:space="0" w:color="auto"/>
            <w:bottom w:val="nil"/>
          </w:tcBorders>
          <w:vAlign w:val="center"/>
        </w:tcPr>
        <w:p w:rsidR="00767CF2" w:rsidRPr="004802B8" w:rsidRDefault="00767CF2" w:rsidP="00005EEF">
          <w:pPr>
            <w:jc w:val="center"/>
          </w:pPr>
        </w:p>
      </w:tc>
      <w:tc>
        <w:tcPr>
          <w:tcW w:w="1443" w:type="pct"/>
          <w:gridSpan w:val="2"/>
          <w:tcBorders>
            <w:top w:val="single" w:sz="4" w:space="0" w:color="auto"/>
            <w:bottom w:val="nil"/>
            <w:right w:val="single" w:sz="4" w:space="0" w:color="auto"/>
          </w:tcBorders>
          <w:vAlign w:val="center"/>
        </w:tcPr>
        <w:p w:rsidR="00767CF2" w:rsidRPr="004802B8" w:rsidRDefault="00767CF2" w:rsidP="00005EEF">
          <w:pPr>
            <w:jc w:val="center"/>
          </w:pPr>
        </w:p>
      </w:tc>
    </w:tr>
    <w:tr w:rsidR="00767CF2" w:rsidRPr="004802B8" w:rsidTr="00005EEF">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767CF2" w:rsidRPr="004802B8" w:rsidRDefault="00767CF2" w:rsidP="00005EEF">
          <w:pPr>
            <w:ind w:left="-18"/>
          </w:pPr>
          <w:r w:rsidRPr="004802B8">
            <w:t>DATE</w:t>
          </w:r>
        </w:p>
      </w:tc>
      <w:tc>
        <w:tcPr>
          <w:tcW w:w="1329" w:type="pct"/>
          <w:gridSpan w:val="3"/>
          <w:tcBorders>
            <w:top w:val="single" w:sz="4" w:space="0" w:color="auto"/>
            <w:left w:val="single" w:sz="4" w:space="0" w:color="auto"/>
            <w:bottom w:val="single" w:sz="4" w:space="0" w:color="auto"/>
          </w:tcBorders>
          <w:vAlign w:val="center"/>
        </w:tcPr>
        <w:p w:rsidR="00767CF2" w:rsidRPr="004802B8" w:rsidRDefault="00767CF2" w:rsidP="00005EEF">
          <w:pPr>
            <w:jc w:val="center"/>
          </w:pPr>
        </w:p>
      </w:tc>
      <w:tc>
        <w:tcPr>
          <w:tcW w:w="1308" w:type="pct"/>
          <w:tcBorders>
            <w:top w:val="single" w:sz="4" w:space="0" w:color="auto"/>
            <w:bottom w:val="single" w:sz="4" w:space="0" w:color="auto"/>
          </w:tcBorders>
          <w:vAlign w:val="center"/>
        </w:tcPr>
        <w:p w:rsidR="00767CF2" w:rsidRPr="004802B8" w:rsidRDefault="00767CF2" w:rsidP="00005EEF">
          <w:pPr>
            <w:jc w:val="center"/>
          </w:pPr>
        </w:p>
      </w:tc>
      <w:tc>
        <w:tcPr>
          <w:tcW w:w="1443" w:type="pct"/>
          <w:gridSpan w:val="2"/>
          <w:tcBorders>
            <w:top w:val="single" w:sz="4" w:space="0" w:color="auto"/>
            <w:bottom w:val="single" w:sz="4" w:space="0" w:color="auto"/>
            <w:right w:val="single" w:sz="4" w:space="0" w:color="auto"/>
          </w:tcBorders>
          <w:vAlign w:val="center"/>
        </w:tcPr>
        <w:p w:rsidR="00767CF2" w:rsidRPr="004802B8" w:rsidRDefault="00767CF2" w:rsidP="00005EEF">
          <w:pPr>
            <w:jc w:val="center"/>
          </w:pPr>
        </w:p>
      </w:tc>
    </w:tr>
  </w:tbl>
  <w:p w:rsidR="00577D43" w:rsidRDefault="00577D43">
    <w:pPr>
      <w:pStyle w:val="Heade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6">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7">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F4A485A"/>
    <w:multiLevelType w:val="hybridMultilevel"/>
    <w:tmpl w:val="AC1C4C88"/>
    <w:lvl w:ilvl="0" w:tplc="CD7489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2">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4">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9">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3">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5">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6EA50739"/>
    <w:multiLevelType w:val="hybridMultilevel"/>
    <w:tmpl w:val="6CF687C4"/>
    <w:lvl w:ilvl="0" w:tplc="9F5AF1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6">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77222D4C"/>
    <w:multiLevelType w:val="hybridMultilevel"/>
    <w:tmpl w:val="E178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6"/>
  </w:num>
  <w:num w:numId="2">
    <w:abstractNumId w:val="53"/>
  </w:num>
  <w:num w:numId="3">
    <w:abstractNumId w:val="64"/>
  </w:num>
  <w:num w:numId="4">
    <w:abstractNumId w:val="59"/>
  </w:num>
  <w:num w:numId="5">
    <w:abstractNumId w:val="4"/>
  </w:num>
  <w:num w:numId="6">
    <w:abstractNumId w:val="14"/>
  </w:num>
  <w:num w:numId="7">
    <w:abstractNumId w:val="12"/>
  </w:num>
  <w:num w:numId="8">
    <w:abstractNumId w:val="40"/>
  </w:num>
  <w:num w:numId="9">
    <w:abstractNumId w:val="65"/>
  </w:num>
  <w:num w:numId="10">
    <w:abstractNumId w:val="26"/>
  </w:num>
  <w:num w:numId="11">
    <w:abstractNumId w:val="66"/>
  </w:num>
  <w:num w:numId="12">
    <w:abstractNumId w:val="52"/>
  </w:num>
  <w:num w:numId="13">
    <w:abstractNumId w:val="29"/>
  </w:num>
  <w:num w:numId="14">
    <w:abstractNumId w:val="2"/>
  </w:num>
  <w:num w:numId="15">
    <w:abstractNumId w:val="51"/>
  </w:num>
  <w:num w:numId="16">
    <w:abstractNumId w:val="7"/>
  </w:num>
  <w:num w:numId="17">
    <w:abstractNumId w:val="19"/>
  </w:num>
  <w:num w:numId="18">
    <w:abstractNumId w:val="38"/>
  </w:num>
  <w:num w:numId="19">
    <w:abstractNumId w:val="37"/>
  </w:num>
  <w:num w:numId="20">
    <w:abstractNumId w:val="21"/>
  </w:num>
  <w:num w:numId="21">
    <w:abstractNumId w:val="61"/>
  </w:num>
  <w:num w:numId="22">
    <w:abstractNumId w:val="22"/>
  </w:num>
  <w:num w:numId="23">
    <w:abstractNumId w:val="5"/>
  </w:num>
  <w:num w:numId="24">
    <w:abstractNumId w:val="60"/>
  </w:num>
  <w:num w:numId="25">
    <w:abstractNumId w:val="18"/>
  </w:num>
  <w:num w:numId="26">
    <w:abstractNumId w:val="24"/>
  </w:num>
  <w:num w:numId="27">
    <w:abstractNumId w:val="48"/>
  </w:num>
  <w:num w:numId="28">
    <w:abstractNumId w:val="15"/>
  </w:num>
  <w:num w:numId="29">
    <w:abstractNumId w:val="50"/>
  </w:num>
  <w:num w:numId="30">
    <w:abstractNumId w:val="31"/>
  </w:num>
  <w:num w:numId="31">
    <w:abstractNumId w:val="34"/>
  </w:num>
  <w:num w:numId="32">
    <w:abstractNumId w:val="20"/>
  </w:num>
  <w:num w:numId="33">
    <w:abstractNumId w:val="54"/>
  </w:num>
  <w:num w:numId="34">
    <w:abstractNumId w:val="3"/>
  </w:num>
  <w:num w:numId="35">
    <w:abstractNumId w:val="55"/>
  </w:num>
  <w:num w:numId="36">
    <w:abstractNumId w:val="47"/>
  </w:num>
  <w:num w:numId="37">
    <w:abstractNumId w:val="0"/>
  </w:num>
  <w:num w:numId="38">
    <w:abstractNumId w:val="56"/>
  </w:num>
  <w:num w:numId="39">
    <w:abstractNumId w:val="6"/>
  </w:num>
  <w:num w:numId="40">
    <w:abstractNumId w:val="32"/>
  </w:num>
  <w:num w:numId="41">
    <w:abstractNumId w:val="68"/>
  </w:num>
  <w:num w:numId="42">
    <w:abstractNumId w:val="44"/>
  </w:num>
  <w:num w:numId="43">
    <w:abstractNumId w:val="13"/>
  </w:num>
  <w:num w:numId="44">
    <w:abstractNumId w:val="41"/>
  </w:num>
  <w:num w:numId="45">
    <w:abstractNumId w:val="62"/>
  </w:num>
  <w:num w:numId="46">
    <w:abstractNumId w:val="49"/>
  </w:num>
  <w:num w:numId="47">
    <w:abstractNumId w:val="39"/>
  </w:num>
  <w:num w:numId="48">
    <w:abstractNumId w:val="35"/>
  </w:num>
  <w:num w:numId="49">
    <w:abstractNumId w:val="1"/>
  </w:num>
  <w:num w:numId="50">
    <w:abstractNumId w:val="23"/>
  </w:num>
  <w:num w:numId="51">
    <w:abstractNumId w:val="17"/>
  </w:num>
  <w:num w:numId="52">
    <w:abstractNumId w:val="45"/>
  </w:num>
  <w:num w:numId="53">
    <w:abstractNumId w:val="57"/>
  </w:num>
  <w:num w:numId="54">
    <w:abstractNumId w:val="11"/>
  </w:num>
  <w:num w:numId="55">
    <w:abstractNumId w:val="8"/>
  </w:num>
  <w:num w:numId="56">
    <w:abstractNumId w:val="10"/>
  </w:num>
  <w:num w:numId="57">
    <w:abstractNumId w:val="25"/>
  </w:num>
  <w:num w:numId="58">
    <w:abstractNumId w:val="58"/>
  </w:num>
  <w:num w:numId="59">
    <w:abstractNumId w:val="27"/>
  </w:num>
  <w:num w:numId="60">
    <w:abstractNumId w:val="30"/>
  </w:num>
  <w:num w:numId="61">
    <w:abstractNumId w:val="42"/>
  </w:num>
  <w:num w:numId="62">
    <w:abstractNumId w:val="9"/>
  </w:num>
  <w:num w:numId="63">
    <w:abstractNumId w:val="28"/>
  </w:num>
  <w:num w:numId="64">
    <w:abstractNumId w:val="46"/>
  </w:num>
  <w:num w:numId="65">
    <w:abstractNumId w:val="67"/>
  </w:num>
  <w:num w:numId="66">
    <w:abstractNumId w:val="16"/>
  </w:num>
  <w:num w:numId="67">
    <w:abstractNumId w:val="43"/>
  </w:num>
  <w:num w:numId="68">
    <w:abstractNumId w:val="63"/>
  </w:num>
  <w:num w:numId="69">
    <w:abstractNumId w:val="3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08CD"/>
    <w:rsid w:val="000013A5"/>
    <w:rsid w:val="00002DCB"/>
    <w:rsid w:val="00005DAE"/>
    <w:rsid w:val="00005EEF"/>
    <w:rsid w:val="000065AC"/>
    <w:rsid w:val="00006986"/>
    <w:rsid w:val="00007231"/>
    <w:rsid w:val="000073F2"/>
    <w:rsid w:val="00007B7A"/>
    <w:rsid w:val="0001180C"/>
    <w:rsid w:val="00012A31"/>
    <w:rsid w:val="00012CB2"/>
    <w:rsid w:val="00012FBB"/>
    <w:rsid w:val="000130A5"/>
    <w:rsid w:val="0001680E"/>
    <w:rsid w:val="00016840"/>
    <w:rsid w:val="00017A28"/>
    <w:rsid w:val="00023531"/>
    <w:rsid w:val="00023CC3"/>
    <w:rsid w:val="00025E3C"/>
    <w:rsid w:val="00027207"/>
    <w:rsid w:val="00031DD1"/>
    <w:rsid w:val="00035094"/>
    <w:rsid w:val="00035795"/>
    <w:rsid w:val="0003628E"/>
    <w:rsid w:val="0004102C"/>
    <w:rsid w:val="0004143C"/>
    <w:rsid w:val="0004752F"/>
    <w:rsid w:val="000525CF"/>
    <w:rsid w:val="0005277E"/>
    <w:rsid w:val="00057502"/>
    <w:rsid w:val="000633C7"/>
    <w:rsid w:val="000634ED"/>
    <w:rsid w:val="00063B2B"/>
    <w:rsid w:val="000643A6"/>
    <w:rsid w:val="000670D0"/>
    <w:rsid w:val="0007228D"/>
    <w:rsid w:val="0007358D"/>
    <w:rsid w:val="00080BC5"/>
    <w:rsid w:val="00081C88"/>
    <w:rsid w:val="00081EDD"/>
    <w:rsid w:val="00082AFD"/>
    <w:rsid w:val="000847DA"/>
    <w:rsid w:val="0008586A"/>
    <w:rsid w:val="00085B1B"/>
    <w:rsid w:val="00085D41"/>
    <w:rsid w:val="000865B4"/>
    <w:rsid w:val="00086C6A"/>
    <w:rsid w:val="00087DEB"/>
    <w:rsid w:val="00091227"/>
    <w:rsid w:val="00091772"/>
    <w:rsid w:val="00091FA5"/>
    <w:rsid w:val="000933A7"/>
    <w:rsid w:val="00095B5E"/>
    <w:rsid w:val="00096E4B"/>
    <w:rsid w:val="000A18B5"/>
    <w:rsid w:val="000A43EF"/>
    <w:rsid w:val="000A642F"/>
    <w:rsid w:val="000A6CB9"/>
    <w:rsid w:val="000A776F"/>
    <w:rsid w:val="000B106E"/>
    <w:rsid w:val="000B1D92"/>
    <w:rsid w:val="000B316C"/>
    <w:rsid w:val="000B6D59"/>
    <w:rsid w:val="000B6D77"/>
    <w:rsid w:val="000C2C4D"/>
    <w:rsid w:val="000C2E3C"/>
    <w:rsid w:val="000C3912"/>
    <w:rsid w:val="000C56E2"/>
    <w:rsid w:val="000C6E73"/>
    <w:rsid w:val="000D035E"/>
    <w:rsid w:val="000D0AC9"/>
    <w:rsid w:val="000D3135"/>
    <w:rsid w:val="000D3AAD"/>
    <w:rsid w:val="000D59F3"/>
    <w:rsid w:val="000D623F"/>
    <w:rsid w:val="000D78CA"/>
    <w:rsid w:val="000E3C28"/>
    <w:rsid w:val="000E4CC0"/>
    <w:rsid w:val="000E7095"/>
    <w:rsid w:val="000E72BD"/>
    <w:rsid w:val="000F0947"/>
    <w:rsid w:val="000F0EAD"/>
    <w:rsid w:val="000F17A8"/>
    <w:rsid w:val="000F5CC0"/>
    <w:rsid w:val="000F62AD"/>
    <w:rsid w:val="000F72B6"/>
    <w:rsid w:val="00100949"/>
    <w:rsid w:val="00103A6D"/>
    <w:rsid w:val="00103DB9"/>
    <w:rsid w:val="001050CA"/>
    <w:rsid w:val="001076EF"/>
    <w:rsid w:val="00107C21"/>
    <w:rsid w:val="00112A41"/>
    <w:rsid w:val="00112B08"/>
    <w:rsid w:val="00114B63"/>
    <w:rsid w:val="0011542E"/>
    <w:rsid w:val="00121471"/>
    <w:rsid w:val="00121844"/>
    <w:rsid w:val="0012224D"/>
    <w:rsid w:val="00123D55"/>
    <w:rsid w:val="00127360"/>
    <w:rsid w:val="00127D82"/>
    <w:rsid w:val="00130103"/>
    <w:rsid w:val="0013133A"/>
    <w:rsid w:val="00134AFB"/>
    <w:rsid w:val="00136BF9"/>
    <w:rsid w:val="00136E3C"/>
    <w:rsid w:val="0014034F"/>
    <w:rsid w:val="0014035A"/>
    <w:rsid w:val="0014088E"/>
    <w:rsid w:val="00144910"/>
    <w:rsid w:val="00144954"/>
    <w:rsid w:val="00146203"/>
    <w:rsid w:val="00147BDE"/>
    <w:rsid w:val="001523E1"/>
    <w:rsid w:val="001529D2"/>
    <w:rsid w:val="001529ED"/>
    <w:rsid w:val="0015321C"/>
    <w:rsid w:val="001533C6"/>
    <w:rsid w:val="0015607C"/>
    <w:rsid w:val="00160C73"/>
    <w:rsid w:val="00160CF7"/>
    <w:rsid w:val="001620C8"/>
    <w:rsid w:val="001634F8"/>
    <w:rsid w:val="00163749"/>
    <w:rsid w:val="001646BE"/>
    <w:rsid w:val="00165D2F"/>
    <w:rsid w:val="00167E8B"/>
    <w:rsid w:val="001727B9"/>
    <w:rsid w:val="00173CB1"/>
    <w:rsid w:val="00175BE7"/>
    <w:rsid w:val="00176F50"/>
    <w:rsid w:val="001823A4"/>
    <w:rsid w:val="00184070"/>
    <w:rsid w:val="0018735B"/>
    <w:rsid w:val="00187C62"/>
    <w:rsid w:val="00187CF6"/>
    <w:rsid w:val="00187F49"/>
    <w:rsid w:val="001901A4"/>
    <w:rsid w:val="0019033C"/>
    <w:rsid w:val="00190F2E"/>
    <w:rsid w:val="001925DC"/>
    <w:rsid w:val="00192946"/>
    <w:rsid w:val="00192B9E"/>
    <w:rsid w:val="00192FBF"/>
    <w:rsid w:val="00195C6C"/>
    <w:rsid w:val="001960EB"/>
    <w:rsid w:val="00196534"/>
    <w:rsid w:val="001978D5"/>
    <w:rsid w:val="001A0174"/>
    <w:rsid w:val="001A254F"/>
    <w:rsid w:val="001A25ED"/>
    <w:rsid w:val="001A5DA2"/>
    <w:rsid w:val="001B00EA"/>
    <w:rsid w:val="001B2C37"/>
    <w:rsid w:val="001B3B2C"/>
    <w:rsid w:val="001B44E4"/>
    <w:rsid w:val="001B4961"/>
    <w:rsid w:val="001B6B1B"/>
    <w:rsid w:val="001C455E"/>
    <w:rsid w:val="001C4A50"/>
    <w:rsid w:val="001C4FC1"/>
    <w:rsid w:val="001D0C29"/>
    <w:rsid w:val="001D4917"/>
    <w:rsid w:val="001D6355"/>
    <w:rsid w:val="001D6CD4"/>
    <w:rsid w:val="001D7A87"/>
    <w:rsid w:val="001E04B1"/>
    <w:rsid w:val="001E1403"/>
    <w:rsid w:val="001E3080"/>
    <w:rsid w:val="001E49B9"/>
    <w:rsid w:val="001E5C22"/>
    <w:rsid w:val="001E661F"/>
    <w:rsid w:val="001E681B"/>
    <w:rsid w:val="001F0F24"/>
    <w:rsid w:val="001F1A50"/>
    <w:rsid w:val="001F1AAA"/>
    <w:rsid w:val="001F2B61"/>
    <w:rsid w:val="001F47F7"/>
    <w:rsid w:val="001F55D6"/>
    <w:rsid w:val="001F5E85"/>
    <w:rsid w:val="001F7F76"/>
    <w:rsid w:val="002000CF"/>
    <w:rsid w:val="00200AFD"/>
    <w:rsid w:val="002011E8"/>
    <w:rsid w:val="0020156C"/>
    <w:rsid w:val="0020315C"/>
    <w:rsid w:val="002031BD"/>
    <w:rsid w:val="002036A4"/>
    <w:rsid w:val="0020556E"/>
    <w:rsid w:val="00205FB3"/>
    <w:rsid w:val="00207F25"/>
    <w:rsid w:val="00210FBD"/>
    <w:rsid w:val="00211BE7"/>
    <w:rsid w:val="00212277"/>
    <w:rsid w:val="00213BCF"/>
    <w:rsid w:val="00215A91"/>
    <w:rsid w:val="00216E8F"/>
    <w:rsid w:val="0021725B"/>
    <w:rsid w:val="00220160"/>
    <w:rsid w:val="00220667"/>
    <w:rsid w:val="00221C09"/>
    <w:rsid w:val="00222E7C"/>
    <w:rsid w:val="002234AC"/>
    <w:rsid w:val="0022369A"/>
    <w:rsid w:val="00227B28"/>
    <w:rsid w:val="00230481"/>
    <w:rsid w:val="00230814"/>
    <w:rsid w:val="00230D59"/>
    <w:rsid w:val="0023191A"/>
    <w:rsid w:val="002337C1"/>
    <w:rsid w:val="00234097"/>
    <w:rsid w:val="00234311"/>
    <w:rsid w:val="00234BF2"/>
    <w:rsid w:val="00236786"/>
    <w:rsid w:val="0023760C"/>
    <w:rsid w:val="00237D94"/>
    <w:rsid w:val="00240222"/>
    <w:rsid w:val="002404B7"/>
    <w:rsid w:val="0024109B"/>
    <w:rsid w:val="00241947"/>
    <w:rsid w:val="002429AC"/>
    <w:rsid w:val="00244B38"/>
    <w:rsid w:val="002450D6"/>
    <w:rsid w:val="002453A0"/>
    <w:rsid w:val="0024783D"/>
    <w:rsid w:val="00247C48"/>
    <w:rsid w:val="00251641"/>
    <w:rsid w:val="00251C0E"/>
    <w:rsid w:val="00255C6F"/>
    <w:rsid w:val="00257C1D"/>
    <w:rsid w:val="00261A1D"/>
    <w:rsid w:val="00261F59"/>
    <w:rsid w:val="002624DB"/>
    <w:rsid w:val="00263209"/>
    <w:rsid w:val="0026452B"/>
    <w:rsid w:val="0027045F"/>
    <w:rsid w:val="00270B5E"/>
    <w:rsid w:val="00271B11"/>
    <w:rsid w:val="00274919"/>
    <w:rsid w:val="00277357"/>
    <w:rsid w:val="00281280"/>
    <w:rsid w:val="00281C45"/>
    <w:rsid w:val="00283ED3"/>
    <w:rsid w:val="00284FEC"/>
    <w:rsid w:val="00285FA2"/>
    <w:rsid w:val="00286599"/>
    <w:rsid w:val="00286924"/>
    <w:rsid w:val="00293237"/>
    <w:rsid w:val="002937B7"/>
    <w:rsid w:val="00293E9B"/>
    <w:rsid w:val="00296351"/>
    <w:rsid w:val="002A03A6"/>
    <w:rsid w:val="002A24E4"/>
    <w:rsid w:val="002A5DB5"/>
    <w:rsid w:val="002B4952"/>
    <w:rsid w:val="002B586D"/>
    <w:rsid w:val="002B673A"/>
    <w:rsid w:val="002C1DEC"/>
    <w:rsid w:val="002C2629"/>
    <w:rsid w:val="002C380F"/>
    <w:rsid w:val="002C51EE"/>
    <w:rsid w:val="002C5B16"/>
    <w:rsid w:val="002C5F0A"/>
    <w:rsid w:val="002C6196"/>
    <w:rsid w:val="002C68B1"/>
    <w:rsid w:val="002C767D"/>
    <w:rsid w:val="002D020F"/>
    <w:rsid w:val="002D10FA"/>
    <w:rsid w:val="002D4D14"/>
    <w:rsid w:val="002D5DA7"/>
    <w:rsid w:val="002E103F"/>
    <w:rsid w:val="002E15AE"/>
    <w:rsid w:val="002E1B58"/>
    <w:rsid w:val="002E49A9"/>
    <w:rsid w:val="002E5B86"/>
    <w:rsid w:val="002E74DF"/>
    <w:rsid w:val="002F3301"/>
    <w:rsid w:val="002F4831"/>
    <w:rsid w:val="002F4E5D"/>
    <w:rsid w:val="002F5C0C"/>
    <w:rsid w:val="002F6AAF"/>
    <w:rsid w:val="00305782"/>
    <w:rsid w:val="00305BD1"/>
    <w:rsid w:val="003074EB"/>
    <w:rsid w:val="0031194C"/>
    <w:rsid w:val="00311E1E"/>
    <w:rsid w:val="00311F10"/>
    <w:rsid w:val="003131A8"/>
    <w:rsid w:val="00313C4A"/>
    <w:rsid w:val="0031484E"/>
    <w:rsid w:val="00314C89"/>
    <w:rsid w:val="00314CBD"/>
    <w:rsid w:val="003152FF"/>
    <w:rsid w:val="00316203"/>
    <w:rsid w:val="00316C75"/>
    <w:rsid w:val="00317695"/>
    <w:rsid w:val="00317D70"/>
    <w:rsid w:val="00321174"/>
    <w:rsid w:val="003212BD"/>
    <w:rsid w:val="00321317"/>
    <w:rsid w:val="00322120"/>
    <w:rsid w:val="003234B7"/>
    <w:rsid w:val="0032391C"/>
    <w:rsid w:val="00324549"/>
    <w:rsid w:val="00324AB5"/>
    <w:rsid w:val="00327A5A"/>
    <w:rsid w:val="00330801"/>
    <w:rsid w:val="00330B0C"/>
    <w:rsid w:val="00331785"/>
    <w:rsid w:val="00333FAA"/>
    <w:rsid w:val="003353A4"/>
    <w:rsid w:val="00335E94"/>
    <w:rsid w:val="00336A35"/>
    <w:rsid w:val="00337259"/>
    <w:rsid w:val="003376B4"/>
    <w:rsid w:val="00341596"/>
    <w:rsid w:val="003419A3"/>
    <w:rsid w:val="00344F9E"/>
    <w:rsid w:val="003453EA"/>
    <w:rsid w:val="00345B46"/>
    <w:rsid w:val="00346853"/>
    <w:rsid w:val="00346F0E"/>
    <w:rsid w:val="0034782A"/>
    <w:rsid w:val="00347A8C"/>
    <w:rsid w:val="00347B30"/>
    <w:rsid w:val="003505D4"/>
    <w:rsid w:val="0035085F"/>
    <w:rsid w:val="003514C4"/>
    <w:rsid w:val="003552BA"/>
    <w:rsid w:val="003554F7"/>
    <w:rsid w:val="00356AED"/>
    <w:rsid w:val="003607FE"/>
    <w:rsid w:val="00361B4F"/>
    <w:rsid w:val="00363097"/>
    <w:rsid w:val="00364A7E"/>
    <w:rsid w:val="00365C2F"/>
    <w:rsid w:val="00367B3D"/>
    <w:rsid w:val="00370371"/>
    <w:rsid w:val="003713D7"/>
    <w:rsid w:val="003758A1"/>
    <w:rsid w:val="00375AF4"/>
    <w:rsid w:val="00375DAA"/>
    <w:rsid w:val="00375E79"/>
    <w:rsid w:val="003760A9"/>
    <w:rsid w:val="0038032B"/>
    <w:rsid w:val="003805B8"/>
    <w:rsid w:val="00380FC6"/>
    <w:rsid w:val="00385C1D"/>
    <w:rsid w:val="00386E7C"/>
    <w:rsid w:val="00390EC0"/>
    <w:rsid w:val="00391363"/>
    <w:rsid w:val="00391C18"/>
    <w:rsid w:val="003928A8"/>
    <w:rsid w:val="00394DB1"/>
    <w:rsid w:val="00395321"/>
    <w:rsid w:val="003955A9"/>
    <w:rsid w:val="00395C26"/>
    <w:rsid w:val="00396406"/>
    <w:rsid w:val="003A0B03"/>
    <w:rsid w:val="003A109F"/>
    <w:rsid w:val="003A23BA"/>
    <w:rsid w:val="003A3330"/>
    <w:rsid w:val="003A496F"/>
    <w:rsid w:val="003A4CB7"/>
    <w:rsid w:val="003B18D4"/>
    <w:rsid w:val="003B3B87"/>
    <w:rsid w:val="003B4C8E"/>
    <w:rsid w:val="003B5FCC"/>
    <w:rsid w:val="003B64CB"/>
    <w:rsid w:val="003C0843"/>
    <w:rsid w:val="003C3413"/>
    <w:rsid w:val="003C4725"/>
    <w:rsid w:val="003C5BCC"/>
    <w:rsid w:val="003C6CA0"/>
    <w:rsid w:val="003D0DBB"/>
    <w:rsid w:val="003D1081"/>
    <w:rsid w:val="003D382B"/>
    <w:rsid w:val="003D54BE"/>
    <w:rsid w:val="003D5CC9"/>
    <w:rsid w:val="003D6776"/>
    <w:rsid w:val="003D71B4"/>
    <w:rsid w:val="003D7355"/>
    <w:rsid w:val="003E012B"/>
    <w:rsid w:val="003E25A3"/>
    <w:rsid w:val="003E26FE"/>
    <w:rsid w:val="003E3840"/>
    <w:rsid w:val="003E3F63"/>
    <w:rsid w:val="003E5C0E"/>
    <w:rsid w:val="003E6A45"/>
    <w:rsid w:val="003E70EA"/>
    <w:rsid w:val="003E7B4C"/>
    <w:rsid w:val="003F028D"/>
    <w:rsid w:val="003F218E"/>
    <w:rsid w:val="003F264D"/>
    <w:rsid w:val="003F271C"/>
    <w:rsid w:val="003F5C06"/>
    <w:rsid w:val="003F5CE2"/>
    <w:rsid w:val="003F62E8"/>
    <w:rsid w:val="003F6804"/>
    <w:rsid w:val="004004E4"/>
    <w:rsid w:val="00401F3E"/>
    <w:rsid w:val="00402E69"/>
    <w:rsid w:val="00405EAB"/>
    <w:rsid w:val="004065C3"/>
    <w:rsid w:val="00407A4C"/>
    <w:rsid w:val="0041048A"/>
    <w:rsid w:val="00411289"/>
    <w:rsid w:val="00411359"/>
    <w:rsid w:val="004137A7"/>
    <w:rsid w:val="0041526E"/>
    <w:rsid w:val="00417210"/>
    <w:rsid w:val="0042005E"/>
    <w:rsid w:val="00420C88"/>
    <w:rsid w:val="00421373"/>
    <w:rsid w:val="004218BD"/>
    <w:rsid w:val="004219B1"/>
    <w:rsid w:val="00421BA7"/>
    <w:rsid w:val="004231E4"/>
    <w:rsid w:val="004257EC"/>
    <w:rsid w:val="004278A0"/>
    <w:rsid w:val="00427FCF"/>
    <w:rsid w:val="004307E3"/>
    <w:rsid w:val="00430EA4"/>
    <w:rsid w:val="00430EFB"/>
    <w:rsid w:val="00431342"/>
    <w:rsid w:val="00431F4D"/>
    <w:rsid w:val="00431FFA"/>
    <w:rsid w:val="0043280E"/>
    <w:rsid w:val="00434931"/>
    <w:rsid w:val="00434B89"/>
    <w:rsid w:val="0043696D"/>
    <w:rsid w:val="0044029B"/>
    <w:rsid w:val="00441119"/>
    <w:rsid w:val="004415B1"/>
    <w:rsid w:val="00441EB9"/>
    <w:rsid w:val="004446E7"/>
    <w:rsid w:val="004513FC"/>
    <w:rsid w:val="00452446"/>
    <w:rsid w:val="00454407"/>
    <w:rsid w:val="00455F61"/>
    <w:rsid w:val="00457FFA"/>
    <w:rsid w:val="00463535"/>
    <w:rsid w:val="00463CDE"/>
    <w:rsid w:val="004647F2"/>
    <w:rsid w:val="004667D1"/>
    <w:rsid w:val="00471FAD"/>
    <w:rsid w:val="00472FCC"/>
    <w:rsid w:val="004734DA"/>
    <w:rsid w:val="004802D2"/>
    <w:rsid w:val="00480A09"/>
    <w:rsid w:val="00481906"/>
    <w:rsid w:val="00481AE3"/>
    <w:rsid w:val="004830A1"/>
    <w:rsid w:val="00483C68"/>
    <w:rsid w:val="004850AD"/>
    <w:rsid w:val="00486BD2"/>
    <w:rsid w:val="0048723C"/>
    <w:rsid w:val="004875C2"/>
    <w:rsid w:val="00491B4A"/>
    <w:rsid w:val="00494A00"/>
    <w:rsid w:val="00494F54"/>
    <w:rsid w:val="004952A5"/>
    <w:rsid w:val="00497124"/>
    <w:rsid w:val="004A1EAD"/>
    <w:rsid w:val="004A4D54"/>
    <w:rsid w:val="004A5245"/>
    <w:rsid w:val="004A57E9"/>
    <w:rsid w:val="004B0126"/>
    <w:rsid w:val="004B079D"/>
    <w:rsid w:val="004B0B90"/>
    <w:rsid w:val="004B2FD3"/>
    <w:rsid w:val="004B34FE"/>
    <w:rsid w:val="004B487C"/>
    <w:rsid w:val="004B4AA8"/>
    <w:rsid w:val="004B4AC4"/>
    <w:rsid w:val="004B7A96"/>
    <w:rsid w:val="004B7B58"/>
    <w:rsid w:val="004C1C5C"/>
    <w:rsid w:val="004C3797"/>
    <w:rsid w:val="004D1761"/>
    <w:rsid w:val="004D1F91"/>
    <w:rsid w:val="004D2BBF"/>
    <w:rsid w:val="004D32E8"/>
    <w:rsid w:val="004D475A"/>
    <w:rsid w:val="004D5927"/>
    <w:rsid w:val="004D615E"/>
    <w:rsid w:val="004D62F7"/>
    <w:rsid w:val="004D6725"/>
    <w:rsid w:val="004E2AF6"/>
    <w:rsid w:val="004E5760"/>
    <w:rsid w:val="004E5B52"/>
    <w:rsid w:val="004E5DC9"/>
    <w:rsid w:val="004E61A9"/>
    <w:rsid w:val="004F0089"/>
    <w:rsid w:val="004F17DE"/>
    <w:rsid w:val="004F1DA2"/>
    <w:rsid w:val="004F26EF"/>
    <w:rsid w:val="004F3BF5"/>
    <w:rsid w:val="004F671E"/>
    <w:rsid w:val="004F716C"/>
    <w:rsid w:val="004F736A"/>
    <w:rsid w:val="004F7BD3"/>
    <w:rsid w:val="004F7C10"/>
    <w:rsid w:val="00501806"/>
    <w:rsid w:val="005039D4"/>
    <w:rsid w:val="00503BBC"/>
    <w:rsid w:val="005061F9"/>
    <w:rsid w:val="00510BBA"/>
    <w:rsid w:val="00512A71"/>
    <w:rsid w:val="00513CA4"/>
    <w:rsid w:val="00513F8E"/>
    <w:rsid w:val="0051561E"/>
    <w:rsid w:val="00516852"/>
    <w:rsid w:val="005203A5"/>
    <w:rsid w:val="0052246A"/>
    <w:rsid w:val="00522E2E"/>
    <w:rsid w:val="0052331B"/>
    <w:rsid w:val="0052563C"/>
    <w:rsid w:val="00525D71"/>
    <w:rsid w:val="0052600F"/>
    <w:rsid w:val="0052781B"/>
    <w:rsid w:val="00532052"/>
    <w:rsid w:val="00532C1D"/>
    <w:rsid w:val="005342AB"/>
    <w:rsid w:val="00534A71"/>
    <w:rsid w:val="00535932"/>
    <w:rsid w:val="00543A7C"/>
    <w:rsid w:val="005474BD"/>
    <w:rsid w:val="00550929"/>
    <w:rsid w:val="00550A58"/>
    <w:rsid w:val="00550D3D"/>
    <w:rsid w:val="00551AC9"/>
    <w:rsid w:val="00552830"/>
    <w:rsid w:val="00554254"/>
    <w:rsid w:val="00555A92"/>
    <w:rsid w:val="0056358C"/>
    <w:rsid w:val="00563BD2"/>
    <w:rsid w:val="00564D98"/>
    <w:rsid w:val="00565775"/>
    <w:rsid w:val="00565B27"/>
    <w:rsid w:val="00566748"/>
    <w:rsid w:val="005724F9"/>
    <w:rsid w:val="00573602"/>
    <w:rsid w:val="00575F5D"/>
    <w:rsid w:val="00576553"/>
    <w:rsid w:val="005767F7"/>
    <w:rsid w:val="00577D43"/>
    <w:rsid w:val="00580023"/>
    <w:rsid w:val="005817D0"/>
    <w:rsid w:val="00581A46"/>
    <w:rsid w:val="00581B07"/>
    <w:rsid w:val="00582B73"/>
    <w:rsid w:val="0058338E"/>
    <w:rsid w:val="00583BE4"/>
    <w:rsid w:val="00587AB4"/>
    <w:rsid w:val="00592157"/>
    <w:rsid w:val="00592F32"/>
    <w:rsid w:val="005931C8"/>
    <w:rsid w:val="00596C43"/>
    <w:rsid w:val="00596F9A"/>
    <w:rsid w:val="005A0BA0"/>
    <w:rsid w:val="005A3051"/>
    <w:rsid w:val="005A5637"/>
    <w:rsid w:val="005A76D8"/>
    <w:rsid w:val="005B511A"/>
    <w:rsid w:val="005B5B26"/>
    <w:rsid w:val="005B7484"/>
    <w:rsid w:val="005B7932"/>
    <w:rsid w:val="005B7A12"/>
    <w:rsid w:val="005C105E"/>
    <w:rsid w:val="005C2D23"/>
    <w:rsid w:val="005C49BC"/>
    <w:rsid w:val="005D2056"/>
    <w:rsid w:val="005D2EB0"/>
    <w:rsid w:val="005D48A5"/>
    <w:rsid w:val="005D4E22"/>
    <w:rsid w:val="005E0776"/>
    <w:rsid w:val="005E1FB0"/>
    <w:rsid w:val="005F12D2"/>
    <w:rsid w:val="005F1D46"/>
    <w:rsid w:val="005F2C69"/>
    <w:rsid w:val="005F37A8"/>
    <w:rsid w:val="005F4785"/>
    <w:rsid w:val="005F4B1D"/>
    <w:rsid w:val="005F54DF"/>
    <w:rsid w:val="005F5C77"/>
    <w:rsid w:val="005F725E"/>
    <w:rsid w:val="005F75B8"/>
    <w:rsid w:val="005F778F"/>
    <w:rsid w:val="006016A2"/>
    <w:rsid w:val="00601995"/>
    <w:rsid w:val="00602372"/>
    <w:rsid w:val="00602C37"/>
    <w:rsid w:val="0060368F"/>
    <w:rsid w:val="00604003"/>
    <w:rsid w:val="00604DFB"/>
    <w:rsid w:val="0060611D"/>
    <w:rsid w:val="0060738F"/>
    <w:rsid w:val="00607767"/>
    <w:rsid w:val="006104CE"/>
    <w:rsid w:val="00611566"/>
    <w:rsid w:val="00611AD9"/>
    <w:rsid w:val="00614A87"/>
    <w:rsid w:val="00615E76"/>
    <w:rsid w:val="0062191C"/>
    <w:rsid w:val="006224D3"/>
    <w:rsid w:val="006227F5"/>
    <w:rsid w:val="00622B3B"/>
    <w:rsid w:val="006232CD"/>
    <w:rsid w:val="00624029"/>
    <w:rsid w:val="0062548A"/>
    <w:rsid w:val="00626D53"/>
    <w:rsid w:val="00631023"/>
    <w:rsid w:val="00631093"/>
    <w:rsid w:val="006311D1"/>
    <w:rsid w:val="00636231"/>
    <w:rsid w:val="0064067B"/>
    <w:rsid w:val="00640D76"/>
    <w:rsid w:val="006440BF"/>
    <w:rsid w:val="00646F23"/>
    <w:rsid w:val="00655298"/>
    <w:rsid w:val="00660CC8"/>
    <w:rsid w:val="006611A4"/>
    <w:rsid w:val="0066136C"/>
    <w:rsid w:val="00661514"/>
    <w:rsid w:val="0066219A"/>
    <w:rsid w:val="00662FA9"/>
    <w:rsid w:val="006633FC"/>
    <w:rsid w:val="006654C6"/>
    <w:rsid w:val="00665578"/>
    <w:rsid w:val="00666015"/>
    <w:rsid w:val="00667392"/>
    <w:rsid w:val="0067252E"/>
    <w:rsid w:val="00673ABF"/>
    <w:rsid w:val="00677E02"/>
    <w:rsid w:val="00681888"/>
    <w:rsid w:val="00681D38"/>
    <w:rsid w:val="00681E28"/>
    <w:rsid w:val="00682754"/>
    <w:rsid w:val="00683B6E"/>
    <w:rsid w:val="006858A2"/>
    <w:rsid w:val="00686146"/>
    <w:rsid w:val="00687055"/>
    <w:rsid w:val="006912A8"/>
    <w:rsid w:val="00691877"/>
    <w:rsid w:val="0069340F"/>
    <w:rsid w:val="00697143"/>
    <w:rsid w:val="00697192"/>
    <w:rsid w:val="006A0F9E"/>
    <w:rsid w:val="006A120A"/>
    <w:rsid w:val="006A1E75"/>
    <w:rsid w:val="006A51E9"/>
    <w:rsid w:val="006A5ED3"/>
    <w:rsid w:val="006A7CB5"/>
    <w:rsid w:val="006B0D10"/>
    <w:rsid w:val="006B19C5"/>
    <w:rsid w:val="006B578C"/>
    <w:rsid w:val="006B5A99"/>
    <w:rsid w:val="006B5B93"/>
    <w:rsid w:val="006B61B2"/>
    <w:rsid w:val="006B62ED"/>
    <w:rsid w:val="006B7091"/>
    <w:rsid w:val="006B71A8"/>
    <w:rsid w:val="006C0F12"/>
    <w:rsid w:val="006C0F4E"/>
    <w:rsid w:val="006C1B90"/>
    <w:rsid w:val="006C1D06"/>
    <w:rsid w:val="006C36F6"/>
    <w:rsid w:val="006C3C23"/>
    <w:rsid w:val="006C44C2"/>
    <w:rsid w:val="006C4D45"/>
    <w:rsid w:val="006C4E7E"/>
    <w:rsid w:val="006C527F"/>
    <w:rsid w:val="006C64D6"/>
    <w:rsid w:val="006C6CE9"/>
    <w:rsid w:val="006C7357"/>
    <w:rsid w:val="006C7E04"/>
    <w:rsid w:val="006D0888"/>
    <w:rsid w:val="006D3DDD"/>
    <w:rsid w:val="006D423D"/>
    <w:rsid w:val="006D429E"/>
    <w:rsid w:val="006D55EB"/>
    <w:rsid w:val="006E6D2E"/>
    <w:rsid w:val="006E764E"/>
    <w:rsid w:val="006F0FAF"/>
    <w:rsid w:val="006F1BA0"/>
    <w:rsid w:val="006F244A"/>
    <w:rsid w:val="006F2E31"/>
    <w:rsid w:val="006F360E"/>
    <w:rsid w:val="006F4024"/>
    <w:rsid w:val="006F7DAC"/>
    <w:rsid w:val="0070098D"/>
    <w:rsid w:val="007011C3"/>
    <w:rsid w:val="00701556"/>
    <w:rsid w:val="00701699"/>
    <w:rsid w:val="00702058"/>
    <w:rsid w:val="0070252A"/>
    <w:rsid w:val="00702547"/>
    <w:rsid w:val="007033A2"/>
    <w:rsid w:val="0070358F"/>
    <w:rsid w:val="00704340"/>
    <w:rsid w:val="00705145"/>
    <w:rsid w:val="00705AAF"/>
    <w:rsid w:val="007062A0"/>
    <w:rsid w:val="0071025D"/>
    <w:rsid w:val="00711302"/>
    <w:rsid w:val="007131BA"/>
    <w:rsid w:val="00713560"/>
    <w:rsid w:val="0071422A"/>
    <w:rsid w:val="007157B6"/>
    <w:rsid w:val="00716196"/>
    <w:rsid w:val="0071655D"/>
    <w:rsid w:val="007169E9"/>
    <w:rsid w:val="007211CC"/>
    <w:rsid w:val="00721614"/>
    <w:rsid w:val="00721A82"/>
    <w:rsid w:val="00722450"/>
    <w:rsid w:val="007224CB"/>
    <w:rsid w:val="00722A90"/>
    <w:rsid w:val="00722EC7"/>
    <w:rsid w:val="007242FF"/>
    <w:rsid w:val="00724905"/>
    <w:rsid w:val="00725428"/>
    <w:rsid w:val="00727818"/>
    <w:rsid w:val="007279E3"/>
    <w:rsid w:val="00730F51"/>
    <w:rsid w:val="007311E9"/>
    <w:rsid w:val="00732713"/>
    <w:rsid w:val="007362FA"/>
    <w:rsid w:val="00737108"/>
    <w:rsid w:val="00737FBF"/>
    <w:rsid w:val="00741186"/>
    <w:rsid w:val="00741E09"/>
    <w:rsid w:val="007424BA"/>
    <w:rsid w:val="00742EC7"/>
    <w:rsid w:val="00744E0C"/>
    <w:rsid w:val="0074576E"/>
    <w:rsid w:val="00747B8D"/>
    <w:rsid w:val="00750849"/>
    <w:rsid w:val="007508D0"/>
    <w:rsid w:val="00753B67"/>
    <w:rsid w:val="00757312"/>
    <w:rsid w:val="00757476"/>
    <w:rsid w:val="00760103"/>
    <w:rsid w:val="00764833"/>
    <w:rsid w:val="00767B3F"/>
    <w:rsid w:val="00767C8D"/>
    <w:rsid w:val="00767CF2"/>
    <w:rsid w:val="00775AFE"/>
    <w:rsid w:val="00776438"/>
    <w:rsid w:val="00777287"/>
    <w:rsid w:val="00780C27"/>
    <w:rsid w:val="007812D6"/>
    <w:rsid w:val="0078406C"/>
    <w:rsid w:val="00785EB7"/>
    <w:rsid w:val="00786931"/>
    <w:rsid w:val="0079098C"/>
    <w:rsid w:val="00790D75"/>
    <w:rsid w:val="00791817"/>
    <w:rsid w:val="00793448"/>
    <w:rsid w:val="00796F8C"/>
    <w:rsid w:val="007A0C4F"/>
    <w:rsid w:val="007A1BE0"/>
    <w:rsid w:val="007A2571"/>
    <w:rsid w:val="007A505E"/>
    <w:rsid w:val="007A5160"/>
    <w:rsid w:val="007A527D"/>
    <w:rsid w:val="007A746C"/>
    <w:rsid w:val="007B2619"/>
    <w:rsid w:val="007B27E5"/>
    <w:rsid w:val="007B2A1C"/>
    <w:rsid w:val="007B31D5"/>
    <w:rsid w:val="007B3D8F"/>
    <w:rsid w:val="007B3F6A"/>
    <w:rsid w:val="007B45C0"/>
    <w:rsid w:val="007B4C3A"/>
    <w:rsid w:val="007B5085"/>
    <w:rsid w:val="007B66AE"/>
    <w:rsid w:val="007B6E8B"/>
    <w:rsid w:val="007B6F2F"/>
    <w:rsid w:val="007B7F23"/>
    <w:rsid w:val="007C4071"/>
    <w:rsid w:val="007C4936"/>
    <w:rsid w:val="007D0B49"/>
    <w:rsid w:val="007D0C6A"/>
    <w:rsid w:val="007D0EDA"/>
    <w:rsid w:val="007D10E2"/>
    <w:rsid w:val="007D4439"/>
    <w:rsid w:val="007D6C74"/>
    <w:rsid w:val="007D6D43"/>
    <w:rsid w:val="007D7F57"/>
    <w:rsid w:val="007E0025"/>
    <w:rsid w:val="007E00B3"/>
    <w:rsid w:val="007E4927"/>
    <w:rsid w:val="007E4BBF"/>
    <w:rsid w:val="007E66A0"/>
    <w:rsid w:val="007E6E60"/>
    <w:rsid w:val="007E734E"/>
    <w:rsid w:val="007F020C"/>
    <w:rsid w:val="007F0611"/>
    <w:rsid w:val="007F06C2"/>
    <w:rsid w:val="007F0B9E"/>
    <w:rsid w:val="007F0CEA"/>
    <w:rsid w:val="007F0D62"/>
    <w:rsid w:val="007F1477"/>
    <w:rsid w:val="007F170B"/>
    <w:rsid w:val="007F1FDF"/>
    <w:rsid w:val="007F24C1"/>
    <w:rsid w:val="007F2B10"/>
    <w:rsid w:val="007F30BA"/>
    <w:rsid w:val="007F386E"/>
    <w:rsid w:val="007F3A59"/>
    <w:rsid w:val="007F3F33"/>
    <w:rsid w:val="007F5B3D"/>
    <w:rsid w:val="008004C5"/>
    <w:rsid w:val="00800C6C"/>
    <w:rsid w:val="00802D79"/>
    <w:rsid w:val="0080450A"/>
    <w:rsid w:val="00804EC4"/>
    <w:rsid w:val="0080742A"/>
    <w:rsid w:val="00807BE4"/>
    <w:rsid w:val="00811141"/>
    <w:rsid w:val="0081490C"/>
    <w:rsid w:val="00814F0A"/>
    <w:rsid w:val="00816003"/>
    <w:rsid w:val="00816305"/>
    <w:rsid w:val="0081670C"/>
    <w:rsid w:val="00817435"/>
    <w:rsid w:val="008223FA"/>
    <w:rsid w:val="00830009"/>
    <w:rsid w:val="0083055C"/>
    <w:rsid w:val="00830E6D"/>
    <w:rsid w:val="00830F8A"/>
    <w:rsid w:val="008339D8"/>
    <w:rsid w:val="00834B12"/>
    <w:rsid w:val="008372EE"/>
    <w:rsid w:val="0083785E"/>
    <w:rsid w:val="00837BF5"/>
    <w:rsid w:val="00840417"/>
    <w:rsid w:val="008407DF"/>
    <w:rsid w:val="00840ECC"/>
    <w:rsid w:val="008416A9"/>
    <w:rsid w:val="00842BA6"/>
    <w:rsid w:val="008438C5"/>
    <w:rsid w:val="00846593"/>
    <w:rsid w:val="00851961"/>
    <w:rsid w:val="00851A42"/>
    <w:rsid w:val="00851DBB"/>
    <w:rsid w:val="00851E2D"/>
    <w:rsid w:val="008532BC"/>
    <w:rsid w:val="00854D71"/>
    <w:rsid w:val="00855561"/>
    <w:rsid w:val="008558E0"/>
    <w:rsid w:val="0085598E"/>
    <w:rsid w:val="008577FC"/>
    <w:rsid w:val="00861708"/>
    <w:rsid w:val="0086514E"/>
    <w:rsid w:val="00866836"/>
    <w:rsid w:val="0086760D"/>
    <w:rsid w:val="00870F09"/>
    <w:rsid w:val="00876136"/>
    <w:rsid w:val="00882C6D"/>
    <w:rsid w:val="00884154"/>
    <w:rsid w:val="008854BC"/>
    <w:rsid w:val="008863DE"/>
    <w:rsid w:val="00886C7C"/>
    <w:rsid w:val="00891F70"/>
    <w:rsid w:val="00892D19"/>
    <w:rsid w:val="00894074"/>
    <w:rsid w:val="00894699"/>
    <w:rsid w:val="00896059"/>
    <w:rsid w:val="008962B7"/>
    <w:rsid w:val="00896332"/>
    <w:rsid w:val="008A04DB"/>
    <w:rsid w:val="008A19B4"/>
    <w:rsid w:val="008A2260"/>
    <w:rsid w:val="008A4D34"/>
    <w:rsid w:val="008A5274"/>
    <w:rsid w:val="008A544C"/>
    <w:rsid w:val="008A59DB"/>
    <w:rsid w:val="008A640C"/>
    <w:rsid w:val="008A7A48"/>
    <w:rsid w:val="008A7BF9"/>
    <w:rsid w:val="008B59C9"/>
    <w:rsid w:val="008B6C95"/>
    <w:rsid w:val="008B7443"/>
    <w:rsid w:val="008C2535"/>
    <w:rsid w:val="008C2E35"/>
    <w:rsid w:val="008C4F08"/>
    <w:rsid w:val="008C5A86"/>
    <w:rsid w:val="008D0602"/>
    <w:rsid w:val="008D1888"/>
    <w:rsid w:val="008D19C5"/>
    <w:rsid w:val="008D1B03"/>
    <w:rsid w:val="008D2AB6"/>
    <w:rsid w:val="008D2DA0"/>
    <w:rsid w:val="008D3174"/>
    <w:rsid w:val="008D3BA1"/>
    <w:rsid w:val="008D5288"/>
    <w:rsid w:val="008D7444"/>
    <w:rsid w:val="008E0B0C"/>
    <w:rsid w:val="008E0CA9"/>
    <w:rsid w:val="008E1A6D"/>
    <w:rsid w:val="008E23EB"/>
    <w:rsid w:val="008E392A"/>
    <w:rsid w:val="008E3B29"/>
    <w:rsid w:val="008E3F1C"/>
    <w:rsid w:val="008E434F"/>
    <w:rsid w:val="008E6BEA"/>
    <w:rsid w:val="008F03F2"/>
    <w:rsid w:val="008F2071"/>
    <w:rsid w:val="008F20B8"/>
    <w:rsid w:val="008F2DB7"/>
    <w:rsid w:val="008F3B46"/>
    <w:rsid w:val="008F3D2A"/>
    <w:rsid w:val="008F770D"/>
    <w:rsid w:val="008F7F34"/>
    <w:rsid w:val="009004A8"/>
    <w:rsid w:val="00900567"/>
    <w:rsid w:val="00901C73"/>
    <w:rsid w:val="00902408"/>
    <w:rsid w:val="00902749"/>
    <w:rsid w:val="00902F46"/>
    <w:rsid w:val="0090566D"/>
    <w:rsid w:val="00906FDC"/>
    <w:rsid w:val="0090792F"/>
    <w:rsid w:val="009124FF"/>
    <w:rsid w:val="00912DCD"/>
    <w:rsid w:val="00916109"/>
    <w:rsid w:val="00916200"/>
    <w:rsid w:val="009175F8"/>
    <w:rsid w:val="0092005C"/>
    <w:rsid w:val="00920805"/>
    <w:rsid w:val="00920F56"/>
    <w:rsid w:val="009228C1"/>
    <w:rsid w:val="00924022"/>
    <w:rsid w:val="009246EF"/>
    <w:rsid w:val="0092520F"/>
    <w:rsid w:val="009256FC"/>
    <w:rsid w:val="009273B1"/>
    <w:rsid w:val="00930076"/>
    <w:rsid w:val="00931D7C"/>
    <w:rsid w:val="00932A83"/>
    <w:rsid w:val="00932C91"/>
    <w:rsid w:val="009338F6"/>
    <w:rsid w:val="0093479D"/>
    <w:rsid w:val="00935743"/>
    <w:rsid w:val="00936298"/>
    <w:rsid w:val="009362F0"/>
    <w:rsid w:val="00936B46"/>
    <w:rsid w:val="00937F58"/>
    <w:rsid w:val="0094002C"/>
    <w:rsid w:val="00940666"/>
    <w:rsid w:val="00942746"/>
    <w:rsid w:val="009441B6"/>
    <w:rsid w:val="00944A2F"/>
    <w:rsid w:val="00944A7D"/>
    <w:rsid w:val="00946D6E"/>
    <w:rsid w:val="009478E0"/>
    <w:rsid w:val="00947E02"/>
    <w:rsid w:val="009549A4"/>
    <w:rsid w:val="00954B59"/>
    <w:rsid w:val="00955E78"/>
    <w:rsid w:val="00957F63"/>
    <w:rsid w:val="009613CE"/>
    <w:rsid w:val="00962E51"/>
    <w:rsid w:val="00963A6F"/>
    <w:rsid w:val="00965C1A"/>
    <w:rsid w:val="00965F67"/>
    <w:rsid w:val="00966CE7"/>
    <w:rsid w:val="00966D00"/>
    <w:rsid w:val="00967134"/>
    <w:rsid w:val="00970D02"/>
    <w:rsid w:val="00971C7C"/>
    <w:rsid w:val="00973A7E"/>
    <w:rsid w:val="00981074"/>
    <w:rsid w:val="00981D75"/>
    <w:rsid w:val="0098434D"/>
    <w:rsid w:val="009853E2"/>
    <w:rsid w:val="00985797"/>
    <w:rsid w:val="00991D7D"/>
    <w:rsid w:val="00992A40"/>
    <w:rsid w:val="009942B8"/>
    <w:rsid w:val="00995012"/>
    <w:rsid w:val="0099595E"/>
    <w:rsid w:val="00996507"/>
    <w:rsid w:val="00997F5F"/>
    <w:rsid w:val="009A0346"/>
    <w:rsid w:val="009A111D"/>
    <w:rsid w:val="009A21EF"/>
    <w:rsid w:val="009A27E2"/>
    <w:rsid w:val="009A3232"/>
    <w:rsid w:val="009A645D"/>
    <w:rsid w:val="009A6EF7"/>
    <w:rsid w:val="009A6FE9"/>
    <w:rsid w:val="009A7314"/>
    <w:rsid w:val="009B0998"/>
    <w:rsid w:val="009B4954"/>
    <w:rsid w:val="009B5CE5"/>
    <w:rsid w:val="009B6B30"/>
    <w:rsid w:val="009B71EB"/>
    <w:rsid w:val="009C0CB0"/>
    <w:rsid w:val="009C0F86"/>
    <w:rsid w:val="009C15BD"/>
    <w:rsid w:val="009C2C61"/>
    <w:rsid w:val="009C4936"/>
    <w:rsid w:val="009C4DF5"/>
    <w:rsid w:val="009C4F1B"/>
    <w:rsid w:val="009C769F"/>
    <w:rsid w:val="009C7F29"/>
    <w:rsid w:val="009C7F97"/>
    <w:rsid w:val="009D0243"/>
    <w:rsid w:val="009D2458"/>
    <w:rsid w:val="009D30E8"/>
    <w:rsid w:val="009D3BF8"/>
    <w:rsid w:val="009E01CE"/>
    <w:rsid w:val="009E0E90"/>
    <w:rsid w:val="009E1C55"/>
    <w:rsid w:val="009E585B"/>
    <w:rsid w:val="009F17DA"/>
    <w:rsid w:val="009F1BB6"/>
    <w:rsid w:val="009F3BE6"/>
    <w:rsid w:val="009F4F11"/>
    <w:rsid w:val="009F50B4"/>
    <w:rsid w:val="009F5990"/>
    <w:rsid w:val="009F5E4D"/>
    <w:rsid w:val="009F79D7"/>
    <w:rsid w:val="00A00300"/>
    <w:rsid w:val="00A00F01"/>
    <w:rsid w:val="00A023F3"/>
    <w:rsid w:val="00A034F7"/>
    <w:rsid w:val="00A0508A"/>
    <w:rsid w:val="00A06720"/>
    <w:rsid w:val="00A06F4C"/>
    <w:rsid w:val="00A07668"/>
    <w:rsid w:val="00A10698"/>
    <w:rsid w:val="00A13DFD"/>
    <w:rsid w:val="00A140EE"/>
    <w:rsid w:val="00A14395"/>
    <w:rsid w:val="00A1449E"/>
    <w:rsid w:val="00A14ABB"/>
    <w:rsid w:val="00A1549B"/>
    <w:rsid w:val="00A15EEB"/>
    <w:rsid w:val="00A15EF9"/>
    <w:rsid w:val="00A16E0B"/>
    <w:rsid w:val="00A22240"/>
    <w:rsid w:val="00A24310"/>
    <w:rsid w:val="00A27193"/>
    <w:rsid w:val="00A329A8"/>
    <w:rsid w:val="00A3537B"/>
    <w:rsid w:val="00A3599B"/>
    <w:rsid w:val="00A35E07"/>
    <w:rsid w:val="00A36E25"/>
    <w:rsid w:val="00A37A5E"/>
    <w:rsid w:val="00A405F6"/>
    <w:rsid w:val="00A418AD"/>
    <w:rsid w:val="00A44C6D"/>
    <w:rsid w:val="00A4558F"/>
    <w:rsid w:val="00A45611"/>
    <w:rsid w:val="00A457EE"/>
    <w:rsid w:val="00A468F0"/>
    <w:rsid w:val="00A4796C"/>
    <w:rsid w:val="00A5012A"/>
    <w:rsid w:val="00A506E0"/>
    <w:rsid w:val="00A51DA6"/>
    <w:rsid w:val="00A52E53"/>
    <w:rsid w:val="00A5514E"/>
    <w:rsid w:val="00A56044"/>
    <w:rsid w:val="00A56CAA"/>
    <w:rsid w:val="00A572A3"/>
    <w:rsid w:val="00A60191"/>
    <w:rsid w:val="00A60CE2"/>
    <w:rsid w:val="00A611B6"/>
    <w:rsid w:val="00A6759B"/>
    <w:rsid w:val="00A715C5"/>
    <w:rsid w:val="00A73054"/>
    <w:rsid w:val="00A7408D"/>
    <w:rsid w:val="00A74488"/>
    <w:rsid w:val="00A7556D"/>
    <w:rsid w:val="00A76A86"/>
    <w:rsid w:val="00A76DDB"/>
    <w:rsid w:val="00A80D90"/>
    <w:rsid w:val="00A83090"/>
    <w:rsid w:val="00A83A73"/>
    <w:rsid w:val="00A83B55"/>
    <w:rsid w:val="00A85040"/>
    <w:rsid w:val="00A859F3"/>
    <w:rsid w:val="00A85F76"/>
    <w:rsid w:val="00A8631B"/>
    <w:rsid w:val="00A91E18"/>
    <w:rsid w:val="00A92FE2"/>
    <w:rsid w:val="00A94A11"/>
    <w:rsid w:val="00A96A66"/>
    <w:rsid w:val="00A9758B"/>
    <w:rsid w:val="00AA61F8"/>
    <w:rsid w:val="00AA7525"/>
    <w:rsid w:val="00AB3A7C"/>
    <w:rsid w:val="00AB3D8E"/>
    <w:rsid w:val="00AB6762"/>
    <w:rsid w:val="00AB78C8"/>
    <w:rsid w:val="00AB7A86"/>
    <w:rsid w:val="00AB7DA9"/>
    <w:rsid w:val="00AB7F01"/>
    <w:rsid w:val="00AC1A08"/>
    <w:rsid w:val="00AC2827"/>
    <w:rsid w:val="00AC3F7B"/>
    <w:rsid w:val="00AC41E4"/>
    <w:rsid w:val="00AC5DCF"/>
    <w:rsid w:val="00AC7AEC"/>
    <w:rsid w:val="00AC7C9F"/>
    <w:rsid w:val="00AC7CC1"/>
    <w:rsid w:val="00AD0516"/>
    <w:rsid w:val="00AD1786"/>
    <w:rsid w:val="00AD408C"/>
    <w:rsid w:val="00AD464F"/>
    <w:rsid w:val="00AD4DBD"/>
    <w:rsid w:val="00AD5BBE"/>
    <w:rsid w:val="00AD5E15"/>
    <w:rsid w:val="00AD66CD"/>
    <w:rsid w:val="00AD6D9F"/>
    <w:rsid w:val="00AE08B7"/>
    <w:rsid w:val="00AE1CD1"/>
    <w:rsid w:val="00AE22B1"/>
    <w:rsid w:val="00AE4387"/>
    <w:rsid w:val="00AE53AF"/>
    <w:rsid w:val="00AE5B72"/>
    <w:rsid w:val="00AE60FD"/>
    <w:rsid w:val="00AE6774"/>
    <w:rsid w:val="00AE6A45"/>
    <w:rsid w:val="00AF2113"/>
    <w:rsid w:val="00AF2666"/>
    <w:rsid w:val="00AF27A4"/>
    <w:rsid w:val="00AF308C"/>
    <w:rsid w:val="00B00074"/>
    <w:rsid w:val="00B01420"/>
    <w:rsid w:val="00B038BA"/>
    <w:rsid w:val="00B06D79"/>
    <w:rsid w:val="00B106EC"/>
    <w:rsid w:val="00B10FCE"/>
    <w:rsid w:val="00B116EC"/>
    <w:rsid w:val="00B11BD0"/>
    <w:rsid w:val="00B12167"/>
    <w:rsid w:val="00B13A43"/>
    <w:rsid w:val="00B153E5"/>
    <w:rsid w:val="00B16293"/>
    <w:rsid w:val="00B17B67"/>
    <w:rsid w:val="00B210AA"/>
    <w:rsid w:val="00B21CA0"/>
    <w:rsid w:val="00B22263"/>
    <w:rsid w:val="00B22268"/>
    <w:rsid w:val="00B23F19"/>
    <w:rsid w:val="00B25CC3"/>
    <w:rsid w:val="00B26D6F"/>
    <w:rsid w:val="00B27CD9"/>
    <w:rsid w:val="00B3012F"/>
    <w:rsid w:val="00B31ED3"/>
    <w:rsid w:val="00B323D4"/>
    <w:rsid w:val="00B3255B"/>
    <w:rsid w:val="00B410FA"/>
    <w:rsid w:val="00B42265"/>
    <w:rsid w:val="00B43A2E"/>
    <w:rsid w:val="00B46E9E"/>
    <w:rsid w:val="00B47758"/>
    <w:rsid w:val="00B52436"/>
    <w:rsid w:val="00B55052"/>
    <w:rsid w:val="00B55528"/>
    <w:rsid w:val="00B559E3"/>
    <w:rsid w:val="00B563B9"/>
    <w:rsid w:val="00B56A8A"/>
    <w:rsid w:val="00B56B30"/>
    <w:rsid w:val="00B57CF6"/>
    <w:rsid w:val="00B57EEA"/>
    <w:rsid w:val="00B60F3F"/>
    <w:rsid w:val="00B61049"/>
    <w:rsid w:val="00B61B00"/>
    <w:rsid w:val="00B628DD"/>
    <w:rsid w:val="00B62C4A"/>
    <w:rsid w:val="00B65615"/>
    <w:rsid w:val="00B667B3"/>
    <w:rsid w:val="00B66D00"/>
    <w:rsid w:val="00B67499"/>
    <w:rsid w:val="00B67C85"/>
    <w:rsid w:val="00B73B67"/>
    <w:rsid w:val="00B77AC5"/>
    <w:rsid w:val="00B821EB"/>
    <w:rsid w:val="00B82EE7"/>
    <w:rsid w:val="00B8465B"/>
    <w:rsid w:val="00B84D1C"/>
    <w:rsid w:val="00B86222"/>
    <w:rsid w:val="00B91027"/>
    <w:rsid w:val="00B92BA6"/>
    <w:rsid w:val="00B93CA1"/>
    <w:rsid w:val="00B94053"/>
    <w:rsid w:val="00B94213"/>
    <w:rsid w:val="00B95497"/>
    <w:rsid w:val="00B95AC6"/>
    <w:rsid w:val="00BA150A"/>
    <w:rsid w:val="00BA1674"/>
    <w:rsid w:val="00BA40FD"/>
    <w:rsid w:val="00BA4351"/>
    <w:rsid w:val="00BA5785"/>
    <w:rsid w:val="00BA62AD"/>
    <w:rsid w:val="00BA6D65"/>
    <w:rsid w:val="00BB1B53"/>
    <w:rsid w:val="00BB4C06"/>
    <w:rsid w:val="00BB7646"/>
    <w:rsid w:val="00BC133E"/>
    <w:rsid w:val="00BC3854"/>
    <w:rsid w:val="00BC4A01"/>
    <w:rsid w:val="00BC56E6"/>
    <w:rsid w:val="00BC5F7C"/>
    <w:rsid w:val="00BC7A06"/>
    <w:rsid w:val="00BD5B91"/>
    <w:rsid w:val="00BD6773"/>
    <w:rsid w:val="00BE107F"/>
    <w:rsid w:val="00BE1C86"/>
    <w:rsid w:val="00BE250E"/>
    <w:rsid w:val="00BE2ADD"/>
    <w:rsid w:val="00BE2F4F"/>
    <w:rsid w:val="00BE3CCA"/>
    <w:rsid w:val="00BE517F"/>
    <w:rsid w:val="00BE5F26"/>
    <w:rsid w:val="00BF01C9"/>
    <w:rsid w:val="00BF01F5"/>
    <w:rsid w:val="00BF1B4D"/>
    <w:rsid w:val="00BF2385"/>
    <w:rsid w:val="00BF4B9C"/>
    <w:rsid w:val="00BF5DF4"/>
    <w:rsid w:val="00BF73D5"/>
    <w:rsid w:val="00C00069"/>
    <w:rsid w:val="00C01D57"/>
    <w:rsid w:val="00C04433"/>
    <w:rsid w:val="00C059D5"/>
    <w:rsid w:val="00C07413"/>
    <w:rsid w:val="00C07709"/>
    <w:rsid w:val="00C10223"/>
    <w:rsid w:val="00C11E55"/>
    <w:rsid w:val="00C12C10"/>
    <w:rsid w:val="00C149D7"/>
    <w:rsid w:val="00C222B3"/>
    <w:rsid w:val="00C25325"/>
    <w:rsid w:val="00C26066"/>
    <w:rsid w:val="00C26B75"/>
    <w:rsid w:val="00C26C11"/>
    <w:rsid w:val="00C27981"/>
    <w:rsid w:val="00C27BFB"/>
    <w:rsid w:val="00C30F83"/>
    <w:rsid w:val="00C3249A"/>
    <w:rsid w:val="00C340DC"/>
    <w:rsid w:val="00C34A66"/>
    <w:rsid w:val="00C3521D"/>
    <w:rsid w:val="00C367C1"/>
    <w:rsid w:val="00C41709"/>
    <w:rsid w:val="00C41BA0"/>
    <w:rsid w:val="00C425A2"/>
    <w:rsid w:val="00C44A4E"/>
    <w:rsid w:val="00C45A8F"/>
    <w:rsid w:val="00C4729A"/>
    <w:rsid w:val="00C477C0"/>
    <w:rsid w:val="00C526FF"/>
    <w:rsid w:val="00C55168"/>
    <w:rsid w:val="00C55FAB"/>
    <w:rsid w:val="00C561C5"/>
    <w:rsid w:val="00C57B76"/>
    <w:rsid w:val="00C6016C"/>
    <w:rsid w:val="00C60C7B"/>
    <w:rsid w:val="00C60F32"/>
    <w:rsid w:val="00C61D8C"/>
    <w:rsid w:val="00C61E7C"/>
    <w:rsid w:val="00C63DEA"/>
    <w:rsid w:val="00C651BB"/>
    <w:rsid w:val="00C66A47"/>
    <w:rsid w:val="00C67D89"/>
    <w:rsid w:val="00C708D3"/>
    <w:rsid w:val="00C737ED"/>
    <w:rsid w:val="00C75AB1"/>
    <w:rsid w:val="00C7615B"/>
    <w:rsid w:val="00C77BDF"/>
    <w:rsid w:val="00C800D8"/>
    <w:rsid w:val="00C85746"/>
    <w:rsid w:val="00C86609"/>
    <w:rsid w:val="00C91776"/>
    <w:rsid w:val="00C93975"/>
    <w:rsid w:val="00C93A63"/>
    <w:rsid w:val="00C95439"/>
    <w:rsid w:val="00C96F8A"/>
    <w:rsid w:val="00CA26FE"/>
    <w:rsid w:val="00CA2D41"/>
    <w:rsid w:val="00CA3D72"/>
    <w:rsid w:val="00CA3EE6"/>
    <w:rsid w:val="00CA58DA"/>
    <w:rsid w:val="00CA5948"/>
    <w:rsid w:val="00CA694B"/>
    <w:rsid w:val="00CA6F06"/>
    <w:rsid w:val="00CA700E"/>
    <w:rsid w:val="00CB1372"/>
    <w:rsid w:val="00CB1AA5"/>
    <w:rsid w:val="00CB1B6D"/>
    <w:rsid w:val="00CB2C4E"/>
    <w:rsid w:val="00CB3B47"/>
    <w:rsid w:val="00CB716C"/>
    <w:rsid w:val="00CB743B"/>
    <w:rsid w:val="00CC0336"/>
    <w:rsid w:val="00CC176A"/>
    <w:rsid w:val="00CC1947"/>
    <w:rsid w:val="00CC220D"/>
    <w:rsid w:val="00CC3AB1"/>
    <w:rsid w:val="00CC5065"/>
    <w:rsid w:val="00CC57E7"/>
    <w:rsid w:val="00CC6BD6"/>
    <w:rsid w:val="00CC6F8D"/>
    <w:rsid w:val="00CC7354"/>
    <w:rsid w:val="00CD0953"/>
    <w:rsid w:val="00CD0E76"/>
    <w:rsid w:val="00CD1E57"/>
    <w:rsid w:val="00CD24D2"/>
    <w:rsid w:val="00CD272E"/>
    <w:rsid w:val="00CD289C"/>
    <w:rsid w:val="00CD2D44"/>
    <w:rsid w:val="00CD31B0"/>
    <w:rsid w:val="00CD3263"/>
    <w:rsid w:val="00CD3AEB"/>
    <w:rsid w:val="00CD55CF"/>
    <w:rsid w:val="00CD573D"/>
    <w:rsid w:val="00CD6639"/>
    <w:rsid w:val="00CD6C99"/>
    <w:rsid w:val="00CD71C1"/>
    <w:rsid w:val="00CD72A8"/>
    <w:rsid w:val="00CE0AC7"/>
    <w:rsid w:val="00CE14A5"/>
    <w:rsid w:val="00CE1C8A"/>
    <w:rsid w:val="00CE317A"/>
    <w:rsid w:val="00CE59B2"/>
    <w:rsid w:val="00CE5D96"/>
    <w:rsid w:val="00CE6268"/>
    <w:rsid w:val="00CF11CE"/>
    <w:rsid w:val="00CF22F8"/>
    <w:rsid w:val="00CF27A0"/>
    <w:rsid w:val="00CF45CE"/>
    <w:rsid w:val="00CF6EA6"/>
    <w:rsid w:val="00CF78F3"/>
    <w:rsid w:val="00D00D9A"/>
    <w:rsid w:val="00D00EAE"/>
    <w:rsid w:val="00D00F09"/>
    <w:rsid w:val="00D01C54"/>
    <w:rsid w:val="00D0314D"/>
    <w:rsid w:val="00D05E5F"/>
    <w:rsid w:val="00D07690"/>
    <w:rsid w:val="00D11C50"/>
    <w:rsid w:val="00D12690"/>
    <w:rsid w:val="00D1412C"/>
    <w:rsid w:val="00D15941"/>
    <w:rsid w:val="00D2213B"/>
    <w:rsid w:val="00D240C2"/>
    <w:rsid w:val="00D27149"/>
    <w:rsid w:val="00D338F0"/>
    <w:rsid w:val="00D34124"/>
    <w:rsid w:val="00D377A9"/>
    <w:rsid w:val="00D37A10"/>
    <w:rsid w:val="00D4066C"/>
    <w:rsid w:val="00D42C82"/>
    <w:rsid w:val="00D43CB1"/>
    <w:rsid w:val="00D44E71"/>
    <w:rsid w:val="00D450AE"/>
    <w:rsid w:val="00D4527D"/>
    <w:rsid w:val="00D46CB6"/>
    <w:rsid w:val="00D471A0"/>
    <w:rsid w:val="00D47416"/>
    <w:rsid w:val="00D47F97"/>
    <w:rsid w:val="00D503AA"/>
    <w:rsid w:val="00D51757"/>
    <w:rsid w:val="00D51903"/>
    <w:rsid w:val="00D51D88"/>
    <w:rsid w:val="00D52FB2"/>
    <w:rsid w:val="00D5365B"/>
    <w:rsid w:val="00D5449F"/>
    <w:rsid w:val="00D54F0B"/>
    <w:rsid w:val="00D5643B"/>
    <w:rsid w:val="00D565CE"/>
    <w:rsid w:val="00D61DEE"/>
    <w:rsid w:val="00D623D6"/>
    <w:rsid w:val="00D62A7C"/>
    <w:rsid w:val="00D6606F"/>
    <w:rsid w:val="00D67279"/>
    <w:rsid w:val="00D73C06"/>
    <w:rsid w:val="00D7717D"/>
    <w:rsid w:val="00D77DD8"/>
    <w:rsid w:val="00D80743"/>
    <w:rsid w:val="00D83D9F"/>
    <w:rsid w:val="00D83FCD"/>
    <w:rsid w:val="00D87042"/>
    <w:rsid w:val="00D87248"/>
    <w:rsid w:val="00D91BD7"/>
    <w:rsid w:val="00D937C6"/>
    <w:rsid w:val="00D9446F"/>
    <w:rsid w:val="00D955FC"/>
    <w:rsid w:val="00D95711"/>
    <w:rsid w:val="00D9623A"/>
    <w:rsid w:val="00D96FC2"/>
    <w:rsid w:val="00DA2FEB"/>
    <w:rsid w:val="00DA37BA"/>
    <w:rsid w:val="00DA58E7"/>
    <w:rsid w:val="00DA5FA5"/>
    <w:rsid w:val="00DB4325"/>
    <w:rsid w:val="00DC1B33"/>
    <w:rsid w:val="00DC3988"/>
    <w:rsid w:val="00DC495C"/>
    <w:rsid w:val="00DC527D"/>
    <w:rsid w:val="00DC55B1"/>
    <w:rsid w:val="00DC5903"/>
    <w:rsid w:val="00DC6A1C"/>
    <w:rsid w:val="00DC7155"/>
    <w:rsid w:val="00DD4731"/>
    <w:rsid w:val="00DD5078"/>
    <w:rsid w:val="00DD6D3E"/>
    <w:rsid w:val="00DE12FF"/>
    <w:rsid w:val="00DE26E2"/>
    <w:rsid w:val="00DE362D"/>
    <w:rsid w:val="00DE7B7B"/>
    <w:rsid w:val="00DF0289"/>
    <w:rsid w:val="00DF2200"/>
    <w:rsid w:val="00DF2A3A"/>
    <w:rsid w:val="00DF306E"/>
    <w:rsid w:val="00DF4B46"/>
    <w:rsid w:val="00DF4E1F"/>
    <w:rsid w:val="00DF56B4"/>
    <w:rsid w:val="00DF6510"/>
    <w:rsid w:val="00DF7C18"/>
    <w:rsid w:val="00E031F7"/>
    <w:rsid w:val="00E04674"/>
    <w:rsid w:val="00E04F41"/>
    <w:rsid w:val="00E061C5"/>
    <w:rsid w:val="00E06585"/>
    <w:rsid w:val="00E0680F"/>
    <w:rsid w:val="00E068A8"/>
    <w:rsid w:val="00E06B20"/>
    <w:rsid w:val="00E07144"/>
    <w:rsid w:val="00E116A0"/>
    <w:rsid w:val="00E1223F"/>
    <w:rsid w:val="00E12F60"/>
    <w:rsid w:val="00E12FEB"/>
    <w:rsid w:val="00E13C4B"/>
    <w:rsid w:val="00E15173"/>
    <w:rsid w:val="00E1591E"/>
    <w:rsid w:val="00E1781D"/>
    <w:rsid w:val="00E17A20"/>
    <w:rsid w:val="00E206D9"/>
    <w:rsid w:val="00E209CE"/>
    <w:rsid w:val="00E20FF7"/>
    <w:rsid w:val="00E23745"/>
    <w:rsid w:val="00E26F26"/>
    <w:rsid w:val="00E26FD2"/>
    <w:rsid w:val="00E30BFC"/>
    <w:rsid w:val="00E31470"/>
    <w:rsid w:val="00E315CA"/>
    <w:rsid w:val="00E341D6"/>
    <w:rsid w:val="00E34F26"/>
    <w:rsid w:val="00E3564F"/>
    <w:rsid w:val="00E368B9"/>
    <w:rsid w:val="00E40909"/>
    <w:rsid w:val="00E412AC"/>
    <w:rsid w:val="00E419F7"/>
    <w:rsid w:val="00E41CB6"/>
    <w:rsid w:val="00E42B71"/>
    <w:rsid w:val="00E42C16"/>
    <w:rsid w:val="00E43224"/>
    <w:rsid w:val="00E461F7"/>
    <w:rsid w:val="00E47D03"/>
    <w:rsid w:val="00E50EEE"/>
    <w:rsid w:val="00E52A07"/>
    <w:rsid w:val="00E52D45"/>
    <w:rsid w:val="00E54344"/>
    <w:rsid w:val="00E5441C"/>
    <w:rsid w:val="00E54C93"/>
    <w:rsid w:val="00E5544F"/>
    <w:rsid w:val="00E57D9F"/>
    <w:rsid w:val="00E57E66"/>
    <w:rsid w:val="00E60294"/>
    <w:rsid w:val="00E60778"/>
    <w:rsid w:val="00E621F9"/>
    <w:rsid w:val="00E62CC8"/>
    <w:rsid w:val="00E645C0"/>
    <w:rsid w:val="00E70EFB"/>
    <w:rsid w:val="00E72932"/>
    <w:rsid w:val="00E733F4"/>
    <w:rsid w:val="00E73BEC"/>
    <w:rsid w:val="00E7501F"/>
    <w:rsid w:val="00E7522E"/>
    <w:rsid w:val="00E752A8"/>
    <w:rsid w:val="00E7608E"/>
    <w:rsid w:val="00E765A3"/>
    <w:rsid w:val="00E77D6C"/>
    <w:rsid w:val="00E80DB0"/>
    <w:rsid w:val="00E811CE"/>
    <w:rsid w:val="00E8528A"/>
    <w:rsid w:val="00E855BA"/>
    <w:rsid w:val="00E856D4"/>
    <w:rsid w:val="00E875D2"/>
    <w:rsid w:val="00E87E4D"/>
    <w:rsid w:val="00E9176B"/>
    <w:rsid w:val="00E91F80"/>
    <w:rsid w:val="00E91FF3"/>
    <w:rsid w:val="00E929E1"/>
    <w:rsid w:val="00E94CAB"/>
    <w:rsid w:val="00E95D9F"/>
    <w:rsid w:val="00E97AE3"/>
    <w:rsid w:val="00E97AEB"/>
    <w:rsid w:val="00EA0B9E"/>
    <w:rsid w:val="00EA1D38"/>
    <w:rsid w:val="00EA3594"/>
    <w:rsid w:val="00EA4532"/>
    <w:rsid w:val="00EA539C"/>
    <w:rsid w:val="00EA54DB"/>
    <w:rsid w:val="00EA639A"/>
    <w:rsid w:val="00EA74D0"/>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6012"/>
    <w:rsid w:val="00EC6335"/>
    <w:rsid w:val="00EC7923"/>
    <w:rsid w:val="00ED04DE"/>
    <w:rsid w:val="00ED06B2"/>
    <w:rsid w:val="00ED1299"/>
    <w:rsid w:val="00ED2270"/>
    <w:rsid w:val="00ED261E"/>
    <w:rsid w:val="00ED3B75"/>
    <w:rsid w:val="00ED6645"/>
    <w:rsid w:val="00ED6B4C"/>
    <w:rsid w:val="00EE0C07"/>
    <w:rsid w:val="00EE37CE"/>
    <w:rsid w:val="00EE458D"/>
    <w:rsid w:val="00EE4B93"/>
    <w:rsid w:val="00EE6C18"/>
    <w:rsid w:val="00EF0F82"/>
    <w:rsid w:val="00EF2BD5"/>
    <w:rsid w:val="00EF31AD"/>
    <w:rsid w:val="00EF35B6"/>
    <w:rsid w:val="00EF516D"/>
    <w:rsid w:val="00EF5218"/>
    <w:rsid w:val="00EF7AEA"/>
    <w:rsid w:val="00F00095"/>
    <w:rsid w:val="00F001E4"/>
    <w:rsid w:val="00F0275E"/>
    <w:rsid w:val="00F0307D"/>
    <w:rsid w:val="00F04BDD"/>
    <w:rsid w:val="00F06882"/>
    <w:rsid w:val="00F1030A"/>
    <w:rsid w:val="00F1033F"/>
    <w:rsid w:val="00F10852"/>
    <w:rsid w:val="00F114E6"/>
    <w:rsid w:val="00F12005"/>
    <w:rsid w:val="00F12BF1"/>
    <w:rsid w:val="00F12E6C"/>
    <w:rsid w:val="00F12E9C"/>
    <w:rsid w:val="00F13228"/>
    <w:rsid w:val="00F1377F"/>
    <w:rsid w:val="00F1447A"/>
    <w:rsid w:val="00F16077"/>
    <w:rsid w:val="00F164FF"/>
    <w:rsid w:val="00F167C9"/>
    <w:rsid w:val="00F208FE"/>
    <w:rsid w:val="00F20C1D"/>
    <w:rsid w:val="00F24AA3"/>
    <w:rsid w:val="00F25A56"/>
    <w:rsid w:val="00F275EF"/>
    <w:rsid w:val="00F30545"/>
    <w:rsid w:val="00F319E5"/>
    <w:rsid w:val="00F31A38"/>
    <w:rsid w:val="00F31AC1"/>
    <w:rsid w:val="00F31B32"/>
    <w:rsid w:val="00F33551"/>
    <w:rsid w:val="00F33A7C"/>
    <w:rsid w:val="00F347E6"/>
    <w:rsid w:val="00F34856"/>
    <w:rsid w:val="00F368AE"/>
    <w:rsid w:val="00F36F59"/>
    <w:rsid w:val="00F3778C"/>
    <w:rsid w:val="00F37D96"/>
    <w:rsid w:val="00F430A4"/>
    <w:rsid w:val="00F432B8"/>
    <w:rsid w:val="00F43A5F"/>
    <w:rsid w:val="00F43CD4"/>
    <w:rsid w:val="00F447E8"/>
    <w:rsid w:val="00F457B0"/>
    <w:rsid w:val="00F4593C"/>
    <w:rsid w:val="00F45E18"/>
    <w:rsid w:val="00F45FE0"/>
    <w:rsid w:val="00F47F01"/>
    <w:rsid w:val="00F515F5"/>
    <w:rsid w:val="00F53169"/>
    <w:rsid w:val="00F53467"/>
    <w:rsid w:val="00F536CE"/>
    <w:rsid w:val="00F5476D"/>
    <w:rsid w:val="00F56033"/>
    <w:rsid w:val="00F56EF5"/>
    <w:rsid w:val="00F57237"/>
    <w:rsid w:val="00F604FE"/>
    <w:rsid w:val="00F6108B"/>
    <w:rsid w:val="00F6116A"/>
    <w:rsid w:val="00F636B5"/>
    <w:rsid w:val="00F711F8"/>
    <w:rsid w:val="00F7281A"/>
    <w:rsid w:val="00F73F47"/>
    <w:rsid w:val="00F743C3"/>
    <w:rsid w:val="00F74AEA"/>
    <w:rsid w:val="00F74F83"/>
    <w:rsid w:val="00F75794"/>
    <w:rsid w:val="00F75C99"/>
    <w:rsid w:val="00F76079"/>
    <w:rsid w:val="00F80927"/>
    <w:rsid w:val="00F81A79"/>
    <w:rsid w:val="00F8273E"/>
    <w:rsid w:val="00F85819"/>
    <w:rsid w:val="00F86BD1"/>
    <w:rsid w:val="00F871F0"/>
    <w:rsid w:val="00F91B09"/>
    <w:rsid w:val="00F92534"/>
    <w:rsid w:val="00F95EAD"/>
    <w:rsid w:val="00F9676B"/>
    <w:rsid w:val="00F97B4F"/>
    <w:rsid w:val="00FA0E8C"/>
    <w:rsid w:val="00FA2111"/>
    <w:rsid w:val="00FA2DAE"/>
    <w:rsid w:val="00FA3D7E"/>
    <w:rsid w:val="00FA449B"/>
    <w:rsid w:val="00FA4DCB"/>
    <w:rsid w:val="00FB1628"/>
    <w:rsid w:val="00FB2B27"/>
    <w:rsid w:val="00FB3C2F"/>
    <w:rsid w:val="00FB7C4E"/>
    <w:rsid w:val="00FC11F0"/>
    <w:rsid w:val="00FC2F70"/>
    <w:rsid w:val="00FC3F9F"/>
    <w:rsid w:val="00FC4D26"/>
    <w:rsid w:val="00FC4E5A"/>
    <w:rsid w:val="00FC59B9"/>
    <w:rsid w:val="00FC66E9"/>
    <w:rsid w:val="00FC773E"/>
    <w:rsid w:val="00FC7CF3"/>
    <w:rsid w:val="00FD03ED"/>
    <w:rsid w:val="00FD0FA2"/>
    <w:rsid w:val="00FD25CA"/>
    <w:rsid w:val="00FD2BD0"/>
    <w:rsid w:val="00FD2DB8"/>
    <w:rsid w:val="00FD3E70"/>
    <w:rsid w:val="00FD48C5"/>
    <w:rsid w:val="00FD5224"/>
    <w:rsid w:val="00FD5A24"/>
    <w:rsid w:val="00FD60E8"/>
    <w:rsid w:val="00FD6EF8"/>
    <w:rsid w:val="00FE027E"/>
    <w:rsid w:val="00FE099C"/>
    <w:rsid w:val="00FE0F1D"/>
    <w:rsid w:val="00FE150D"/>
    <w:rsid w:val="00FE3C47"/>
    <w:rsid w:val="00FE543A"/>
    <w:rsid w:val="00FE7E94"/>
    <w:rsid w:val="00FF1CD4"/>
    <w:rsid w:val="00FF2275"/>
    <w:rsid w:val="00FF2809"/>
    <w:rsid w:val="00FF2A4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92520F"/>
    <w:pPr>
      <w:spacing w:after="120" w:line="480" w:lineRule="auto"/>
    </w:pPr>
  </w:style>
  <w:style w:type="character" w:customStyle="1" w:styleId="BodyText2Char">
    <w:name w:val="Body Text 2 Char"/>
    <w:link w:val="BodyText2"/>
    <w:uiPriority w:val="99"/>
    <w:rsid w:val="0092520F"/>
    <w:rPr>
      <w:sz w:val="24"/>
      <w:szCs w:val="24"/>
    </w:rPr>
  </w:style>
  <w:style w:type="paragraph" w:styleId="Index1">
    <w:name w:val="index 1"/>
    <w:basedOn w:val="Normal"/>
    <w:next w:val="Normal"/>
    <w:autoRedefine/>
    <w:uiPriority w:val="99"/>
    <w:semiHidden/>
    <w:unhideWhenUsed/>
    <w:rsid w:val="0092520F"/>
    <w:pPr>
      <w:ind w:left="240" w:hanging="240"/>
    </w:pPr>
  </w:style>
  <w:style w:type="paragraph" w:styleId="IndexHeading">
    <w:name w:val="index heading"/>
    <w:basedOn w:val="Normal"/>
    <w:next w:val="Index1"/>
    <w:semiHidden/>
    <w:rsid w:val="0092520F"/>
    <w:rPr>
      <w:sz w:val="22"/>
      <w:szCs w:val="20"/>
    </w:rPr>
  </w:style>
  <w:style w:type="paragraph" w:styleId="BalloonText">
    <w:name w:val="Balloon Text"/>
    <w:basedOn w:val="Normal"/>
    <w:link w:val="BalloonTextChar"/>
    <w:uiPriority w:val="99"/>
    <w:semiHidden/>
    <w:unhideWhenUsed/>
    <w:rsid w:val="00D5449F"/>
    <w:rPr>
      <w:rFonts w:ascii="Tahoma" w:hAnsi="Tahoma" w:cs="Tahoma"/>
      <w:sz w:val="16"/>
      <w:szCs w:val="16"/>
    </w:rPr>
  </w:style>
  <w:style w:type="character" w:customStyle="1" w:styleId="BalloonTextChar">
    <w:name w:val="Balloon Text Char"/>
    <w:link w:val="BalloonText"/>
    <w:uiPriority w:val="99"/>
    <w:semiHidden/>
    <w:rsid w:val="00D5449F"/>
    <w:rPr>
      <w:rFonts w:ascii="Tahoma" w:hAnsi="Tahoma" w:cs="Tahoma"/>
      <w:sz w:val="16"/>
      <w:szCs w:val="16"/>
    </w:rPr>
  </w:style>
  <w:style w:type="character" w:customStyle="1" w:styleId="Heading1Char">
    <w:name w:val="Heading 1 Char"/>
    <w:basedOn w:val="DefaultParagraphFont"/>
    <w:link w:val="Heading1"/>
    <w:rsid w:val="00767CF2"/>
    <w:rPr>
      <w:b/>
      <w:sz w:val="22"/>
      <w:szCs w:val="24"/>
    </w:rPr>
  </w:style>
  <w:style w:type="character" w:customStyle="1" w:styleId="Heading3Char">
    <w:name w:val="Heading 3 Char"/>
    <w:basedOn w:val="DefaultParagraphFont"/>
    <w:link w:val="Heading3"/>
    <w:rsid w:val="00767CF2"/>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2937B7"/>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index heading"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link w:val="Heading1Char"/>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link w:val="Heading3Char"/>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92520F"/>
    <w:pPr>
      <w:spacing w:after="120" w:line="480" w:lineRule="auto"/>
    </w:pPr>
  </w:style>
  <w:style w:type="character" w:customStyle="1" w:styleId="BodyText2Char">
    <w:name w:val="Body Text 2 Char"/>
    <w:link w:val="BodyText2"/>
    <w:uiPriority w:val="99"/>
    <w:rsid w:val="0092520F"/>
    <w:rPr>
      <w:sz w:val="24"/>
      <w:szCs w:val="24"/>
    </w:rPr>
  </w:style>
  <w:style w:type="paragraph" w:styleId="Index1">
    <w:name w:val="index 1"/>
    <w:basedOn w:val="Normal"/>
    <w:next w:val="Normal"/>
    <w:autoRedefine/>
    <w:uiPriority w:val="99"/>
    <w:semiHidden/>
    <w:unhideWhenUsed/>
    <w:rsid w:val="0092520F"/>
    <w:pPr>
      <w:ind w:left="240" w:hanging="240"/>
    </w:pPr>
  </w:style>
  <w:style w:type="paragraph" w:styleId="IndexHeading">
    <w:name w:val="index heading"/>
    <w:basedOn w:val="Normal"/>
    <w:next w:val="Index1"/>
    <w:semiHidden/>
    <w:rsid w:val="0092520F"/>
    <w:rPr>
      <w:sz w:val="22"/>
      <w:szCs w:val="20"/>
    </w:rPr>
  </w:style>
  <w:style w:type="paragraph" w:styleId="BalloonText">
    <w:name w:val="Balloon Text"/>
    <w:basedOn w:val="Normal"/>
    <w:link w:val="BalloonTextChar"/>
    <w:uiPriority w:val="99"/>
    <w:semiHidden/>
    <w:unhideWhenUsed/>
    <w:rsid w:val="00D5449F"/>
    <w:rPr>
      <w:rFonts w:ascii="Tahoma" w:hAnsi="Tahoma" w:cs="Tahoma"/>
      <w:sz w:val="16"/>
      <w:szCs w:val="16"/>
    </w:rPr>
  </w:style>
  <w:style w:type="character" w:customStyle="1" w:styleId="BalloonTextChar">
    <w:name w:val="Balloon Text Char"/>
    <w:link w:val="BalloonText"/>
    <w:uiPriority w:val="99"/>
    <w:semiHidden/>
    <w:rsid w:val="00D5449F"/>
    <w:rPr>
      <w:rFonts w:ascii="Tahoma" w:hAnsi="Tahoma" w:cs="Tahoma"/>
      <w:sz w:val="16"/>
      <w:szCs w:val="16"/>
    </w:rPr>
  </w:style>
  <w:style w:type="character" w:customStyle="1" w:styleId="Heading1Char">
    <w:name w:val="Heading 1 Char"/>
    <w:basedOn w:val="DefaultParagraphFont"/>
    <w:link w:val="Heading1"/>
    <w:rsid w:val="00767CF2"/>
    <w:rPr>
      <w:b/>
      <w:sz w:val="22"/>
      <w:szCs w:val="24"/>
    </w:rPr>
  </w:style>
  <w:style w:type="character" w:customStyle="1" w:styleId="Heading3Char">
    <w:name w:val="Heading 3 Char"/>
    <w:basedOn w:val="DefaultParagraphFont"/>
    <w:link w:val="Heading3"/>
    <w:rsid w:val="00767CF2"/>
    <w:rPr>
      <w:b/>
      <w:sz w:val="22"/>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2937B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949FE-68FA-4CFD-B5BB-29864023C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7</Pages>
  <Words>1808</Words>
  <Characters>10310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Rajubhai</dc:creator>
  <cp:keywords/>
  <dc:description/>
  <cp:lastModifiedBy>Rahul</cp:lastModifiedBy>
  <cp:revision>107</cp:revision>
  <cp:lastPrinted>2025-10-15T11:35:00Z</cp:lastPrinted>
  <dcterms:created xsi:type="dcterms:W3CDTF">2020-06-23T05:45:00Z</dcterms:created>
  <dcterms:modified xsi:type="dcterms:W3CDTF">2025-12-29T06:03:00Z</dcterms:modified>
</cp:coreProperties>
</file>