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LDA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test_lda</w:t>
      </w:r>
    </w:p>
    <w:altChunk r:id="rId1"/>
    <w:p>
      <w:pPr>
        <w:pStyle w:val="code"/>
      </w:pPr>
      <w:r>
        <w:rPr>
          <w:noProof w:val="true"/>
        </w:rPr>
        <w:t>y_true = testResp_lda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text"/>
        <w:jc w:val="left"/>
      </w:pPr>
      <w:r>
        <w:rPr/>
        <w:t>[yfit,scores] = c.predictFcn(X)</w:t>
      </w:r>
    </w:p>
    <w:p>
      <w:pPr>
        <w:pStyle w:val="text"/>
        <w:jc w:val="left"/>
      </w:pPr>
      <w:r>
        <w:rPr/>
        <w:t>Change c to whatever the file name is the mat model file.</w:t>
      </w:r>
    </w:p>
    <w:p>
      <w:pPr>
        <w:pStyle w:val="code"/>
      </w:pPr>
      <w:r>
        <w:rPr>
          <w:noProof w:val="true"/>
        </w:rPr>
        <w:t>[yfit,scores] = LDA_b1.predictFcn(X)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2025-06-09T14:14:32Z</dcterms:created>
  <dcterms:modified xsi:type="dcterms:W3CDTF">2025-06-09T14:14:32Z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f374dd22-6212-4799-a950-44a8d1fa160f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