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Business Intelligence &amp; Data Analytics Project</w:t>
      </w:r>
    </w:p>
    <w:p>
      <w:pPr>
        <w:pStyle w:val="Heading1"/>
      </w:pPr>
      <w:r>
        <w:t>1. Abstract</w:t>
      </w:r>
    </w:p>
    <w:p>
      <w:r>
        <w:t>This project demonstrates a complete data analytics pipeline from data ingestion to actionable insights using Python. It includes data cleaning, Exploratory Data Analysis (EDA), KPI calculation, trend analysis, driver analysis, forecasting, and AI-generated insights.</w:t>
      </w:r>
    </w:p>
    <w:p>
      <w:pPr>
        <w:pStyle w:val="Heading1"/>
      </w:pPr>
      <w:r>
        <w:t>2. Introduction</w:t>
      </w:r>
    </w:p>
    <w:p>
      <w:r>
        <w:t>Modern businesses rely on data to make decisions. This project uses the Superstore Sales Dataset to demonstrate how raw data is transformed into meaningful metrics and forecasts for decision-makers.</w:t>
      </w:r>
    </w:p>
    <w:p>
      <w:pPr>
        <w:pStyle w:val="Heading1"/>
      </w:pPr>
      <w:r>
        <w:t>3. Problem Statement &amp; Objectives</w:t>
      </w:r>
    </w:p>
    <w:p>
      <w:r>
        <w:t>Problem: Businesses struggle to turn raw sales data into actionable strategies.</w:t>
        <w:br/>
        <w:t>Objectives: Clean data, perform EDA, compute KPIs, analyze trends, predict future sales, and generate automated insights.</w:t>
      </w:r>
    </w:p>
    <w:p>
      <w:pPr>
        <w:pStyle w:val="Heading1"/>
      </w:pPr>
      <w:r>
        <w:t>4. Dataset Description</w:t>
      </w:r>
    </w:p>
    <w:p>
      <w:r>
        <w:t>Dataset: Superstore Sales Data (2011-2015).</w:t>
        <w:br/>
        <w:t>Link: https://raw.githubusercontent.com/pplonski/datasets-for-start/refs/heads/master/superstore-sales/superstore_dataset2011-2015.csv</w:t>
        <w:br/>
        <w:t>Rows: 51,290. Columns: 24.</w:t>
        <w:br/>
        <w:t>Key features include Order Date, Sales, Profit, Discount, Category, and Region.</w:t>
      </w:r>
    </w:p>
    <w:p>
      <w:pPr>
        <w:pStyle w:val="Heading1"/>
      </w:pPr>
      <w:r>
        <w:t>5. System Architecture &amp; Methodology</w:t>
      </w:r>
    </w:p>
    <w:p>
      <w:r>
        <w:t>1. Data Cleaning (Pandas)</w:t>
        <w:br/>
        <w:t>2. Analysis Engine (Pandas, NumPy)</w:t>
        <w:br/>
        <w:t>3. Forecasting (Scikit-Learn)</w:t>
        <w:br/>
        <w:t>4. AI Insights Engine (Rule-based Python)</w:t>
      </w:r>
    </w:p>
    <w:p>
      <w:pPr>
        <w:pStyle w:val="Heading1"/>
      </w:pPr>
      <w:r>
        <w:t>6. Data Cleaning &amp; EDA</w:t>
      </w:r>
    </w:p>
    <w:p>
      <w:r>
        <w:t>Removed missing values, standardized column names, and parsed dates accurately. EDA revealed sales distributions and strong negative correlation between high discounts and profits.</w:t>
      </w:r>
    </w:p>
    <w:p>
      <w:pPr>
        <w:pStyle w:val="Heading1"/>
      </w:pPr>
      <w:r>
        <w:t>7. KPI, Trend, and Driver Analysis</w:t>
      </w:r>
    </w:p>
    <w:p>
      <w:r>
        <w:t>KPIs (Revenue, Profit, Margin) were dynamically calculated. Driver analysis identified that certain sub-categories and regions drive the most profit, while others operate at a loss due to excessive discounting.</w:t>
      </w:r>
    </w:p>
    <w:p>
      <w:pPr>
        <w:pStyle w:val="Heading1"/>
      </w:pPr>
      <w:r>
        <w:t>8. Risk/Opportunity &amp; AI Insights</w:t>
      </w:r>
    </w:p>
    <w:p>
      <w:r>
        <w:t>The Insight Engine flagged specific unprofitable segments as risks and recommended pricing reviews, while highlighting high-margin areas as opportunities for expansion.</w:t>
      </w:r>
    </w:p>
    <w:p>
      <w:pPr>
        <w:pStyle w:val="Heading1"/>
      </w:pPr>
      <w:r>
        <w:t>9. Forecasting</w:t>
      </w:r>
    </w:p>
    <w:p>
      <w:r>
        <w:t>A Linear Regression model was trained on monthly aggregated sales data. It produced a 6-month forecast with evaluated RMSE and R2 metrics to guide future expectations.</w:t>
      </w:r>
    </w:p>
    <w:p>
      <w:pPr>
        <w:pStyle w:val="Heading1"/>
      </w:pPr>
      <w:r>
        <w:t>10. Conclusion &amp; Future Scope</w:t>
      </w:r>
    </w:p>
    <w:p>
      <w:r>
        <w:t>The system successfully provides a complete BI pipeline. Future work includes integrating advanced time-series models like Facebook Prophet or LSTM for complex seasonality.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