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  <w:rtl w:val="1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40"/>
          <w:szCs w:val="40"/>
          <w:u w:val="single"/>
          <w:rtl w:val="1"/>
          <w:lang w:val="he-IL" w:bidi="he-IL"/>
        </w:rPr>
        <w:t>תרגיל בית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  <w:rtl w:val="1"/>
          <w:lang w:val="he-IL" w:bidi="he-IL"/>
        </w:rPr>
      </w:pP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Calibri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אנחנו צריכים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RestApi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אחד שכתוב ב</w:t>
      </w:r>
      <w:r>
        <w:rPr>
          <w:rFonts w:ascii="Times New Roman" w:hAnsi="Times New Roman"/>
          <w:rtl w:val="1"/>
          <w:lang w:val="he-IL" w:bidi="he-IL"/>
        </w:rPr>
        <w:t>-</w:t>
      </w:r>
      <w:r>
        <w:rPr>
          <w:rFonts w:ascii="Calibri" w:hAnsi="Calibri"/>
          <w:rtl w:val="0"/>
          <w:lang w:val="en-US"/>
        </w:rPr>
        <w:t>NodeJS</w:t>
      </w:r>
      <w:r>
        <w:rPr>
          <w:rFonts w:ascii="Times New Roman" w:hAnsi="Times New Roman"/>
          <w:rtl w:val="1"/>
          <w:lang w:val="he-IL" w:bidi="he-IL"/>
        </w:rPr>
        <w:t xml:space="preserve"> (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 xml:space="preserve">ניתן להשתמש גם ב </w:t>
      </w:r>
      <w:r>
        <w:rPr>
          <w:rFonts w:ascii="Calibri" w:hAnsi="Calibri"/>
          <w:rtl w:val="0"/>
          <w:lang w:val="en-US"/>
        </w:rPr>
        <w:t>Nest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 xml:space="preserve"> ולציין ב </w:t>
      </w:r>
      <w:r>
        <w:rPr>
          <w:rFonts w:ascii="Calibri" w:hAnsi="Calibri"/>
          <w:rtl w:val="0"/>
          <w:lang w:val="en-US"/>
        </w:rPr>
        <w:t>readme</w:t>
      </w:r>
      <w:r>
        <w:rPr>
          <w:rFonts w:ascii="Times New Roman" w:hAnsi="Times New Roman"/>
          <w:rtl w:val="1"/>
          <w:lang w:val="he-IL" w:bidi="he-IL"/>
        </w:rPr>
        <w:t>)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Calibri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מטרת ה</w:t>
      </w:r>
      <w:r>
        <w:rPr>
          <w:rFonts w:ascii="Times New Roman" w:hAnsi="Times New Roman"/>
          <w:rtl w:val="1"/>
          <w:lang w:val="he-IL" w:bidi="he-IL"/>
        </w:rPr>
        <w:t>-</w:t>
      </w: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 xml:space="preserve"> – 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 xml:space="preserve">לקבל שני ערכים נומריים ולבצע עליהם פעולת חשבון </w:t>
      </w:r>
      <w:r>
        <w:rPr>
          <w:rFonts w:ascii="Times New Roman" w:hAnsi="Times New Roman"/>
          <w:rtl w:val="1"/>
          <w:lang w:val="he-IL" w:bidi="he-IL"/>
        </w:rPr>
        <w:t>(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חילוק</w:t>
      </w:r>
      <w:r>
        <w:rPr>
          <w:rFonts w:ascii="Times New Roman" w:hAnsi="Times New Roman"/>
          <w:rtl w:val="1"/>
          <w:lang w:val="he-IL" w:bidi="he-IL"/>
        </w:rPr>
        <w:t xml:space="preserve">, 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חיסור וכו</w:t>
      </w:r>
      <w:r>
        <w:rPr>
          <w:rFonts w:ascii="Times New Roman" w:hAnsi="Times New Roman"/>
          <w:rtl w:val="1"/>
          <w:lang w:val="he-IL" w:bidi="he-IL"/>
        </w:rPr>
        <w:t>')</w:t>
      </w:r>
      <w:r>
        <w:rPr>
          <w:rFonts w:ascii="Calibri" w:hAnsi="Calibri" w:hint="default"/>
          <w:rtl w:val="0"/>
          <w:lang w:val="en-US"/>
        </w:rPr>
        <w:t> 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לפי</w:t>
      </w:r>
    </w:p>
    <w:p>
      <w:pPr>
        <w:pStyle w:val="List Paragraph"/>
        <w:bidi w:val="1"/>
        <w:spacing w:line="360" w:lineRule="auto"/>
        <w:ind w:left="0" w:right="720" w:firstLine="720"/>
        <w:jc w:val="left"/>
        <w:rPr>
          <w:rFonts w:ascii="Times New Roman" w:cs="Times New Roman" w:hAnsi="Times New Roman" w:eastAsia="Times New Roman"/>
          <w:rtl w:val="1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 xml:space="preserve">דרישה </w:t>
      </w:r>
      <w:r>
        <w:rPr>
          <w:rFonts w:ascii="Times New Roman" w:hAnsi="Times New Roman"/>
          <w:rtl w:val="1"/>
          <w:lang w:val="he-IL" w:bidi="he-IL"/>
        </w:rPr>
        <w:t>(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ערך חובה נוסף שיתקבל ב</w:t>
      </w:r>
      <w:r>
        <w:rPr>
          <w:rFonts w:ascii="Times New Roman" w:hAnsi="Times New Roman"/>
          <w:rtl w:val="1"/>
          <w:lang w:val="he-IL" w:bidi="he-IL"/>
        </w:rPr>
        <w:t>-</w:t>
      </w:r>
      <w:r>
        <w:rPr>
          <w:rFonts w:ascii="Calibri" w:hAnsi="Calibri"/>
          <w:rtl w:val="0"/>
          <w:lang w:val="en-US"/>
        </w:rPr>
        <w:t>HttpHeader</w:t>
      </w:r>
      <w:r>
        <w:rPr>
          <w:rFonts w:ascii="Times New Roman" w:hAnsi="Times New Roman"/>
          <w:rtl w:val="1"/>
          <w:lang w:val="he-IL" w:bidi="he-IL"/>
        </w:rPr>
        <w:t>).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Times New Roman" w:hAnsi="Times New Roman"/>
          <w:rtl w:val="1"/>
          <w:lang w:val="en-US"/>
        </w:rPr>
      </w:pP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יופעל בפניית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POST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הגדרת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תתבצע על ידי קובץ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YAML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בניית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תתבצע על סמך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YAML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בעזרת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Swagger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Calibri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בפניה ל</w:t>
      </w:r>
      <w:r>
        <w:rPr>
          <w:rFonts w:ascii="Times New Roman" w:hAnsi="Times New Roman"/>
          <w:rtl w:val="1"/>
          <w:lang w:val="he-IL" w:bidi="he-IL"/>
        </w:rPr>
        <w:t>-</w:t>
      </w: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תתבצע בד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י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קת אוטוריזציה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(Authorize)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בעזרת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JWT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Times New Roman" w:hAnsi="Times New Roman"/>
          <w:rtl w:val="1"/>
          <w:lang w:val="he-IL" w:bidi="he-IL"/>
        </w:rPr>
        <w:t>(</w:t>
      </w:r>
      <w:r>
        <w:rPr>
          <w:rFonts w:ascii="Calibri" w:hAnsi="Calibri"/>
          <w:rtl w:val="0"/>
          <w:lang w:val="en-US"/>
        </w:rPr>
        <w:t>BEARER</w:t>
      </w:r>
      <w:r>
        <w:rPr>
          <w:rFonts w:ascii="Times New Roman" w:hAnsi="Times New Roman"/>
          <w:rtl w:val="1"/>
          <w:lang w:val="he-IL" w:bidi="he-IL"/>
        </w:rPr>
        <w:t>)</w:t>
      </w:r>
    </w:p>
    <w:p>
      <w:pPr>
        <w:pStyle w:val="List Paragraph"/>
        <w:numPr>
          <w:ilvl w:val="0"/>
          <w:numId w:val="2"/>
        </w:numPr>
        <w:bidi w:val="1"/>
        <w:spacing w:line="360" w:lineRule="auto"/>
        <w:ind w:right="720"/>
        <w:jc w:val="left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על מנת להגדיר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YAML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ולג</w:t>
      </w:r>
      <w:r>
        <w:rPr>
          <w:rFonts w:ascii="Times New Roman" w:hAnsi="Times New Roman"/>
          <w:rtl w:val="1"/>
          <w:lang w:val="he-IL" w:bidi="he-IL"/>
        </w:rPr>
        <w:t>'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נרט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Calibri" w:hAnsi="Calibri"/>
          <w:rtl w:val="0"/>
          <w:lang w:val="en-US"/>
        </w:rPr>
        <w:t>API</w:t>
      </w:r>
      <w:r>
        <w:rPr>
          <w:rFonts w:ascii="Times New Roman" w:hAnsi="Times New Roman" w:hint="default"/>
          <w:rtl w:val="1"/>
          <w:lang w:val="he-IL" w:bidi="he-IL"/>
        </w:rPr>
        <w:t> 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u w:val="single" w:color="ff0000"/>
          <w:shd w:val="clear" w:color="auto" w:fill="ffff00"/>
          <w:rtl w:val="1"/>
          <w:lang w:val="he-IL" w:bidi="he-IL"/>
          <w14:textFill>
            <w14:solidFill>
              <w14:srgbClr w14:val="FF0000"/>
            </w14:solidFill>
          </w14:textFill>
        </w:rPr>
        <w:t>חובה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 Unicode MS" w:cs="Times New Roman" w:hAnsi="Arial Unicode MS" w:eastAsia="Arial Unicode MS" w:hint="cs"/>
          <w:rtl w:val="1"/>
          <w:lang w:val="he-IL" w:bidi="he-IL"/>
        </w:rPr>
        <w:t>להשתמש באתר</w:t>
      </w:r>
      <w:r>
        <w:rPr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"https://swagger.io/tools/swaggerhub/"</w:instrText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kern w:val="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SwaggerHub | API Design and Documentation with OpenAPI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None"/>
          <w:rFonts w:ascii="Times New Roman" w:hAnsi="Times New Roman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New Roman" w:cs="Times New Roman" w:hAnsi="Times New Roman" w:eastAsia="Times New Roman"/>
          <w:outline w:val="0"/>
          <w:color w:val="000000"/>
          <w:kern w:val="0"/>
          <w:u w:color="000000"/>
          <w:lang w:val="he-IL" w:bidi="he-IL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Times New Roman" w:hAnsi="Times New Roman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1"/>
          <w:lang w:val="he-IL" w:bidi="he-IL"/>
          <w14:textFill>
            <w14:solidFill>
              <w14:srgbClr w14:val="FF0000"/>
            </w14:solidFill>
          </w14:textFill>
        </w:rPr>
        <w:t>חובה</w:t>
      </w:r>
      <w:r>
        <w:rPr>
          <w:rStyle w:val="None"/>
          <w:rFonts w:ascii="Arial" w:hAnsi="Arial"/>
          <w:outline w:val="0"/>
          <w:color w:val="ff0000"/>
          <w:kern w:val="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להגיד את הסכמה על בסיס יכולות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Swagger Editor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 Unicode MS" w:cs="Arial" w:hAnsi="Arial Unicode MS" w:eastAsia="Arial Unicode MS" w:hint="cs"/>
          <w:b w:val="1"/>
          <w:bCs w:val="1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ולהשתמש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. 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בהגדרה יש להשתמש עבור הסעיף הבא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5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יש לבצע </w:t>
      </w:r>
      <w:r>
        <w:rPr>
          <w:rStyle w:val="None"/>
          <w:rFonts w:ascii="Segoe UI" w:cs="Segoe UI" w:hAnsi="Segoe UI" w:eastAsia="Segoe UI"/>
          <w:outline w:val="0"/>
          <w:color w:val="0f0f0f"/>
          <w:sz w:val="24"/>
          <w:szCs w:val="24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>server stub using</w:t>
      </w:r>
      <w:r>
        <w:rPr>
          <w:rStyle w:val="None"/>
          <w:rFonts w:ascii="Arial" w:hAnsi="Arial"/>
          <w:outline w:val="0"/>
          <w:color w:val="000000"/>
          <w:kern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Segoe UI" w:cs="Segoe UI" w:hAnsi="Segoe UI" w:eastAsia="Segoe UI"/>
          <w:outline w:val="0"/>
          <w:color w:val="0f0f0f"/>
          <w:sz w:val="24"/>
          <w:szCs w:val="24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>Swagger Codegen</w:t>
      </w:r>
      <w:r>
        <w:rPr>
          <w:rStyle w:val="None"/>
          <w:rFonts w:ascii="Segoe UI" w:cs="Segoe UI" w:hAnsi="Segoe UI" w:eastAsia="Segoe UI"/>
          <w:outline w:val="0"/>
          <w:color w:val="0f0f0f"/>
          <w:sz w:val="24"/>
          <w:szCs w:val="24"/>
          <w:u w:color="0f0f0f"/>
          <w:rtl w:val="1"/>
          <w:lang w:val="he-IL" w:bidi="he-IL"/>
          <w14:textFill>
            <w14:solidFill>
              <w14:srgbClr w14:val="0F0F0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לצורך ביצוע התרגיל </w:t>
      </w:r>
      <w:r>
        <w:rPr>
          <w:rStyle w:val="None"/>
          <w:rFonts w:ascii="Arial Unicode MS" w:cs="Arial" w:hAnsi="Arial Unicode MS" w:eastAsia="Arial Unicode MS" w:hint="c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1"/>
          <w:lang w:val="he-IL" w:bidi="he-IL"/>
          <w14:textFill>
            <w14:solidFill>
              <w14:srgbClr w14:val="FF0000"/>
            </w14:solidFill>
          </w14:textFill>
        </w:rPr>
        <w:t>נדרש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ליצור חשבון בחינם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לטובת הפעלת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API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עם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JWT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כדאי להשתמש ב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Postman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ascii="Arial" w:hAnsi="Arial" w:hint="default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 </w:t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"https://www.postman.com/downloads/"</w:instrText>
      </w:r>
      <w:r>
        <w:rPr>
          <w:rStyle w:val="Hyperlink.0"/>
          <w:rFonts w:ascii="Calibri" w:cs="Calibri" w:hAnsi="Calibri" w:eastAsia="Calibri"/>
          <w:outline w:val="0"/>
          <w:color w:val="0000ff"/>
          <w:kern w:val="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ff"/>
          <w:kern w:val="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Download Postman App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1"/>
        <w:spacing w:line="360" w:lineRule="auto"/>
        <w:ind w:right="720"/>
        <w:jc w:val="left"/>
        <w:rPr>
          <w:rFonts w:ascii="Times New Roman" w:hAnsi="Times New Roman"/>
          <w:sz w:val="28"/>
          <w:szCs w:val="28"/>
          <w:rtl w:val="1"/>
          <w:lang w:val="en-US"/>
        </w:rPr>
      </w:pPr>
      <w:r>
        <w:rPr>
          <w:rStyle w:val="None"/>
          <w:rFonts w:ascii="Calibri" w:hAnsi="Calibri"/>
          <w:sz w:val="28"/>
          <w:szCs w:val="28"/>
          <w:rtl w:val="0"/>
          <w:lang w:val="en-US"/>
        </w:rPr>
        <w:t>JWT should have claim expirations time.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יש לכתוב </w:t>
      </w:r>
      <w:r>
        <w:rPr>
          <w:rStyle w:val="None"/>
          <w:rFonts w:ascii="Arial" w:hAnsi="Arial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עבור המטלה 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חובה שיופיע תיעוד קוד כחלק מהתרגיל</w:t>
      </w:r>
    </w:p>
    <w:p>
      <w:pPr>
        <w:pStyle w:val="List Paragraph"/>
        <w:numPr>
          <w:ilvl w:val="0"/>
          <w:numId w:val="4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יש לכתוב את הקוד בצורה ברורה ונקייה ולהימנע מיתירות וכפילויות</w:t>
      </w:r>
    </w:p>
    <w:p>
      <w:pPr>
        <w:pStyle w:val="List Paragraph"/>
        <w:bidi w:val="1"/>
        <w:spacing w:line="360" w:lineRule="auto"/>
        <w:ind w:left="720" w:right="720" w:firstLine="0"/>
        <w:jc w:val="left"/>
        <w:rPr>
          <w:rStyle w:val="None"/>
          <w:rFonts w:ascii="Arial" w:cs="Arial" w:hAnsi="Arial" w:eastAsia="Arial"/>
          <w:outline w:val="0"/>
          <w:color w:val="000000"/>
          <w:kern w:val="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kern w:val="0"/>
          <w:sz w:val="22"/>
          <w:szCs w:val="22"/>
          <w:u w:color="000000"/>
          <w:rtl w:val="1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kern w:val="0"/>
          <w:sz w:val="22"/>
          <w:szCs w:val="22"/>
          <w:u w:color="000000"/>
          <w:rtl w:val="1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נקודות בונוס 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לא חובה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 :</w:t>
      </w:r>
    </w:p>
    <w:p>
      <w:pPr>
        <w:pStyle w:val="List Paragraph"/>
        <w:numPr>
          <w:ilvl w:val="0"/>
          <w:numId w:val="8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ארוז את הפרויקט בתוך 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1"/>
          <w:numId w:val="8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כלול בתיקיית הפרויקט את הקבצים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`Dockerfile` 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-`docker-compose.yml`.</w:t>
      </w:r>
    </w:p>
    <w:p>
      <w:pPr>
        <w:pStyle w:val="List Paragraph"/>
        <w:numPr>
          <w:ilvl w:val="1"/>
          <w:numId w:val="8"/>
        </w:numPr>
        <w:bidi w:val="1"/>
        <w:spacing w:line="360" w:lineRule="auto"/>
        <w:ind w:right="720"/>
        <w:jc w:val="left"/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</w:pP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הסבר בקובץ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README 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איך לבנות ולהריץ את הקונטיינר באמצעות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Docker </w:t>
      </w:r>
      <w:r>
        <w:rPr>
          <w:rStyle w:val="None"/>
          <w:rFonts w:ascii="Arial Unicode MS" w:cs="Arial" w:hAnsi="Arial Unicode MS" w:eastAsia="Arial Unicode MS" w:hint="cs"/>
          <w:outline w:val="0"/>
          <w:color w:val="000000"/>
          <w:kern w:val="0"/>
          <w:sz w:val="22"/>
          <w:szCs w:val="22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Style w:val="None"/>
          <w:rFonts w:ascii="Arial" w:hAnsi="Arial"/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Compose.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16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6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8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0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2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6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8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0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2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kern w:val="0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