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B8A" w:rsidRDefault="005C3B8A">
      <w:pPr>
        <w:rPr>
          <w:rFonts w:ascii="Times New Roman" w:hAnsi="Times New Roman" w:cs="Times New Roman"/>
          <w:b/>
          <w:sz w:val="36"/>
          <w:szCs w:val="36"/>
        </w:rPr>
      </w:pPr>
      <w:r w:rsidRPr="005C3B8A">
        <w:rPr>
          <w:rFonts w:ascii="Times New Roman" w:hAnsi="Times New Roman" w:cs="Times New Roman"/>
          <w:b/>
          <w:sz w:val="36"/>
          <w:szCs w:val="36"/>
        </w:rPr>
        <w:t>Web Monitoring Tool with monitoring + downtime alerts</w:t>
      </w:r>
    </w:p>
    <w:p w:rsidR="005C3B8A" w:rsidRDefault="005C3B8A">
      <w:pPr>
        <w:rPr>
          <w:rFonts w:ascii="Times New Roman" w:hAnsi="Times New Roman" w:cs="Times New Roman"/>
          <w:sz w:val="36"/>
          <w:szCs w:val="36"/>
        </w:rPr>
      </w:pPr>
    </w:p>
    <w:p w:rsidR="005C3B8A" w:rsidRPr="00305232" w:rsidRDefault="005C3B8A">
      <w:pPr>
        <w:rPr>
          <w:rFonts w:ascii="Times New Roman" w:hAnsi="Times New Roman" w:cs="Times New Roman"/>
          <w:sz w:val="28"/>
          <w:szCs w:val="28"/>
        </w:rPr>
      </w:pPr>
      <w:r w:rsidRPr="00305232">
        <w:rPr>
          <w:rFonts w:ascii="Times New Roman" w:hAnsi="Times New Roman" w:cs="Times New Roman"/>
          <w:sz w:val="28"/>
          <w:szCs w:val="28"/>
        </w:rPr>
        <w:t xml:space="preserve">List of tools </w:t>
      </w:r>
    </w:p>
    <w:p w:rsidR="005C3B8A" w:rsidRPr="00305232" w:rsidRDefault="005C3B8A" w:rsidP="005C3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5232">
        <w:rPr>
          <w:rFonts w:ascii="Times New Roman" w:hAnsi="Times New Roman" w:cs="Times New Roman"/>
          <w:sz w:val="28"/>
          <w:szCs w:val="28"/>
        </w:rPr>
        <w:t xml:space="preserve">Uptime </w:t>
      </w:r>
      <w:r w:rsidR="00FE1597">
        <w:rPr>
          <w:rFonts w:ascii="Times New Roman" w:hAnsi="Times New Roman" w:cs="Times New Roman"/>
          <w:sz w:val="28"/>
          <w:szCs w:val="28"/>
        </w:rPr>
        <w:t>R</w:t>
      </w:r>
      <w:r w:rsidRPr="00305232">
        <w:rPr>
          <w:rFonts w:ascii="Times New Roman" w:hAnsi="Times New Roman" w:cs="Times New Roman"/>
          <w:sz w:val="28"/>
          <w:szCs w:val="28"/>
        </w:rPr>
        <w:t>o</w:t>
      </w:r>
      <w:r w:rsidR="00FE1597">
        <w:rPr>
          <w:rFonts w:ascii="Times New Roman" w:hAnsi="Times New Roman" w:cs="Times New Roman"/>
          <w:sz w:val="28"/>
          <w:szCs w:val="28"/>
        </w:rPr>
        <w:t>b</w:t>
      </w:r>
      <w:bookmarkStart w:id="0" w:name="_GoBack"/>
      <w:bookmarkEnd w:id="0"/>
      <w:r w:rsidRPr="00305232">
        <w:rPr>
          <w:rFonts w:ascii="Times New Roman" w:hAnsi="Times New Roman" w:cs="Times New Roman"/>
          <w:sz w:val="28"/>
          <w:szCs w:val="28"/>
        </w:rPr>
        <w:t xml:space="preserve">ot </w:t>
      </w:r>
    </w:p>
    <w:p w:rsidR="005C3B8A" w:rsidRPr="00305232" w:rsidRDefault="005C3B8A" w:rsidP="005C3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5232">
        <w:rPr>
          <w:rFonts w:ascii="Times New Roman" w:hAnsi="Times New Roman" w:cs="Times New Roman"/>
          <w:sz w:val="28"/>
          <w:szCs w:val="28"/>
        </w:rPr>
        <w:t>Monitor.US</w:t>
      </w:r>
    </w:p>
    <w:p w:rsidR="005C3B8A" w:rsidRPr="00305232" w:rsidRDefault="005C3B8A" w:rsidP="005C3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5232">
        <w:rPr>
          <w:rFonts w:ascii="Times New Roman" w:hAnsi="Times New Roman" w:cs="Times New Roman"/>
          <w:sz w:val="28"/>
          <w:szCs w:val="28"/>
        </w:rPr>
        <w:t>Montastic.com</w:t>
      </w:r>
    </w:p>
    <w:p w:rsidR="005C3B8A" w:rsidRPr="00305232" w:rsidRDefault="005C3B8A" w:rsidP="005C3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5232">
        <w:rPr>
          <w:rFonts w:ascii="Times New Roman" w:hAnsi="Times New Roman" w:cs="Times New Roman"/>
          <w:sz w:val="28"/>
          <w:szCs w:val="28"/>
        </w:rPr>
        <w:t>Pingdom.com</w:t>
      </w:r>
    </w:p>
    <w:p w:rsidR="005C3B8A" w:rsidRPr="00305232" w:rsidRDefault="005C3B8A" w:rsidP="005C3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5232">
        <w:rPr>
          <w:rFonts w:ascii="Times New Roman" w:hAnsi="Times New Roman" w:cs="Times New Roman"/>
          <w:sz w:val="28"/>
          <w:szCs w:val="28"/>
        </w:rPr>
        <w:t>Site24X7.com</w:t>
      </w:r>
    </w:p>
    <w:p w:rsidR="00305232" w:rsidRDefault="00305232" w:rsidP="00305232">
      <w:pPr>
        <w:rPr>
          <w:rFonts w:ascii="Times New Roman" w:hAnsi="Times New Roman" w:cs="Times New Roman"/>
          <w:b/>
          <w:sz w:val="36"/>
          <w:szCs w:val="36"/>
        </w:rPr>
      </w:pPr>
    </w:p>
    <w:p w:rsidR="00305232" w:rsidRPr="003F5B2B" w:rsidRDefault="00FE1597" w:rsidP="003052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Uptime Rob</w:t>
      </w:r>
      <w:r w:rsidR="00305232" w:rsidRPr="003F5B2B">
        <w:rPr>
          <w:rFonts w:ascii="Times New Roman" w:hAnsi="Times New Roman" w:cs="Times New Roman"/>
          <w:sz w:val="28"/>
          <w:szCs w:val="28"/>
          <w:highlight w:val="yellow"/>
        </w:rPr>
        <w:t xml:space="preserve">ot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53B63" w:rsidTr="00253B63">
        <w:tc>
          <w:tcPr>
            <w:tcW w:w="1870" w:type="dxa"/>
          </w:tcPr>
          <w:p w:rsidR="00253B63" w:rsidRDefault="00253B63" w:rsidP="00305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Type</w:t>
            </w:r>
          </w:p>
        </w:tc>
        <w:tc>
          <w:tcPr>
            <w:tcW w:w="1870" w:type="dxa"/>
          </w:tcPr>
          <w:p w:rsidR="00253B63" w:rsidRDefault="00253B63" w:rsidP="00305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 of monitors</w:t>
            </w:r>
          </w:p>
          <w:p w:rsidR="00253B63" w:rsidRDefault="00253B63" w:rsidP="00305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(higher the better)</w:t>
            </w:r>
          </w:p>
        </w:tc>
        <w:tc>
          <w:tcPr>
            <w:tcW w:w="1870" w:type="dxa"/>
          </w:tcPr>
          <w:p w:rsidR="00253B63" w:rsidRDefault="00253B63" w:rsidP="00305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Log time </w:t>
            </w:r>
          </w:p>
          <w:p w:rsidR="00253B63" w:rsidRDefault="00253B63" w:rsidP="00305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(higher the better)</w:t>
            </w:r>
          </w:p>
        </w:tc>
        <w:tc>
          <w:tcPr>
            <w:tcW w:w="1870" w:type="dxa"/>
          </w:tcPr>
          <w:p w:rsidR="00253B63" w:rsidRDefault="00253B63" w:rsidP="00305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Monitoring interval</w:t>
            </w:r>
          </w:p>
          <w:p w:rsidR="00253B63" w:rsidRDefault="00253B63" w:rsidP="00305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(lower the better) </w:t>
            </w:r>
          </w:p>
        </w:tc>
        <w:tc>
          <w:tcPr>
            <w:tcW w:w="1870" w:type="dxa"/>
          </w:tcPr>
          <w:p w:rsidR="00253B63" w:rsidRDefault="00253B63" w:rsidP="00305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SMS Credit</w:t>
            </w:r>
          </w:p>
          <w:p w:rsidR="00253B63" w:rsidRDefault="00253B63" w:rsidP="00305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(higher the better) </w:t>
            </w:r>
          </w:p>
        </w:tc>
      </w:tr>
      <w:tr w:rsidR="00253B63" w:rsidTr="00253B63">
        <w:tc>
          <w:tcPr>
            <w:tcW w:w="1870" w:type="dxa"/>
          </w:tcPr>
          <w:p w:rsidR="00253B63" w:rsidRDefault="00253B63" w:rsidP="00305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Free </w:t>
            </w:r>
          </w:p>
        </w:tc>
        <w:tc>
          <w:tcPr>
            <w:tcW w:w="1870" w:type="dxa"/>
          </w:tcPr>
          <w:p w:rsidR="00253B63" w:rsidRDefault="00253B63" w:rsidP="00305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70" w:type="dxa"/>
          </w:tcPr>
          <w:p w:rsidR="00253B63" w:rsidRDefault="00253B63" w:rsidP="00305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months</w:t>
            </w:r>
          </w:p>
        </w:tc>
        <w:tc>
          <w:tcPr>
            <w:tcW w:w="1870" w:type="dxa"/>
          </w:tcPr>
          <w:p w:rsidR="00253B63" w:rsidRDefault="00253B63" w:rsidP="00305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min</w:t>
            </w:r>
          </w:p>
        </w:tc>
        <w:tc>
          <w:tcPr>
            <w:tcW w:w="1870" w:type="dxa"/>
          </w:tcPr>
          <w:p w:rsidR="00253B63" w:rsidRDefault="00253B63" w:rsidP="00305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53B63" w:rsidTr="00253B63">
        <w:tc>
          <w:tcPr>
            <w:tcW w:w="1870" w:type="dxa"/>
          </w:tcPr>
          <w:p w:rsidR="00253B63" w:rsidRDefault="00253B63" w:rsidP="00305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Premium : $48/mo</w:t>
            </w:r>
          </w:p>
        </w:tc>
        <w:tc>
          <w:tcPr>
            <w:tcW w:w="1870" w:type="dxa"/>
          </w:tcPr>
          <w:p w:rsidR="00253B63" w:rsidRDefault="00253B63" w:rsidP="00305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870" w:type="dxa"/>
          </w:tcPr>
          <w:p w:rsidR="00253B63" w:rsidRDefault="00253B63" w:rsidP="00305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months</w:t>
            </w:r>
          </w:p>
        </w:tc>
        <w:tc>
          <w:tcPr>
            <w:tcW w:w="1870" w:type="dxa"/>
          </w:tcPr>
          <w:p w:rsidR="00253B63" w:rsidRDefault="00253B63" w:rsidP="00305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min</w:t>
            </w:r>
          </w:p>
        </w:tc>
        <w:tc>
          <w:tcPr>
            <w:tcW w:w="1870" w:type="dxa"/>
          </w:tcPr>
          <w:p w:rsidR="00253B63" w:rsidRDefault="00253B63" w:rsidP="00305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160 </w:t>
            </w:r>
          </w:p>
        </w:tc>
      </w:tr>
    </w:tbl>
    <w:p w:rsidR="00305232" w:rsidRDefault="00305232" w:rsidP="00305232">
      <w:pPr>
        <w:rPr>
          <w:rFonts w:ascii="Times New Roman" w:hAnsi="Times New Roman" w:cs="Times New Roman"/>
          <w:sz w:val="28"/>
          <w:szCs w:val="28"/>
        </w:rPr>
      </w:pPr>
    </w:p>
    <w:p w:rsidR="00253B63" w:rsidRDefault="00253B63" w:rsidP="00305232">
      <w:pPr>
        <w:rPr>
          <w:rFonts w:ascii="Times New Roman" w:hAnsi="Times New Roman" w:cs="Times New Roman"/>
          <w:sz w:val="28"/>
          <w:szCs w:val="28"/>
        </w:rPr>
      </w:pPr>
    </w:p>
    <w:p w:rsidR="00253B63" w:rsidRDefault="00253B63" w:rsidP="00305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Pros: </w:t>
      </w:r>
    </w:p>
    <w:p w:rsidR="00253B63" w:rsidRPr="00253B63" w:rsidRDefault="00253B63" w:rsidP="00253B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Around since 2010 they are continuously adding features while charging only for premium features.</w:t>
      </w:r>
    </w:p>
    <w:p w:rsidR="00253B63" w:rsidRDefault="00253B63" w:rsidP="00253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Cons:</w:t>
      </w:r>
    </w:p>
    <w:p w:rsidR="00253B63" w:rsidRDefault="00253B63" w:rsidP="00253B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Limited functionality compared to other paid </w:t>
      </w:r>
      <w:r w:rsidR="005B6E41">
        <w:rPr>
          <w:rFonts w:ascii="Times New Roman" w:hAnsi="Times New Roman" w:cs="Times New Roman"/>
          <w:sz w:val="28"/>
          <w:szCs w:val="28"/>
        </w:rPr>
        <w:t>alternatives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6E41" w:rsidRDefault="005B6E41" w:rsidP="00253B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Only a limited server monitoring locations.</w:t>
      </w:r>
    </w:p>
    <w:p w:rsidR="00DF6CDC" w:rsidRDefault="00DF6CDC" w:rsidP="00253B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5B6E41" w:rsidRDefault="005B6E41" w:rsidP="00253B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page speed insights. </w:t>
      </w:r>
    </w:p>
    <w:p w:rsidR="005B6E41" w:rsidRDefault="005B6E41" w:rsidP="005B6E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B6E41" w:rsidRDefault="005B6E41" w:rsidP="005B6E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B6E41" w:rsidRDefault="005B6E41" w:rsidP="005B6E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B6E41" w:rsidRDefault="005B6E41" w:rsidP="005B6E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45AC" w:rsidRPr="00253B63" w:rsidRDefault="007E45AC" w:rsidP="005B6E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5232" w:rsidRPr="007309D2" w:rsidRDefault="00305232" w:rsidP="003052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red"/>
        </w:rPr>
      </w:pPr>
      <w:r w:rsidRPr="007309D2">
        <w:rPr>
          <w:rFonts w:ascii="Times New Roman" w:hAnsi="Times New Roman" w:cs="Times New Roman"/>
          <w:sz w:val="28"/>
          <w:szCs w:val="28"/>
          <w:highlight w:val="red"/>
        </w:rPr>
        <w:t>Monitor.US</w:t>
      </w:r>
    </w:p>
    <w:p w:rsidR="00305232" w:rsidRPr="00305232" w:rsidRDefault="00305232" w:rsidP="003052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B6E41" w:rsidTr="00B86B99">
        <w:tc>
          <w:tcPr>
            <w:tcW w:w="1870" w:type="dxa"/>
          </w:tcPr>
          <w:p w:rsidR="005B6E41" w:rsidRDefault="005B6E4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Type</w:t>
            </w:r>
          </w:p>
        </w:tc>
        <w:tc>
          <w:tcPr>
            <w:tcW w:w="1870" w:type="dxa"/>
          </w:tcPr>
          <w:p w:rsidR="005B6E41" w:rsidRDefault="005B6E4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 of monitors</w:t>
            </w:r>
          </w:p>
          <w:p w:rsidR="005B6E41" w:rsidRDefault="005B6E4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(higher the better)</w:t>
            </w:r>
          </w:p>
        </w:tc>
        <w:tc>
          <w:tcPr>
            <w:tcW w:w="1870" w:type="dxa"/>
          </w:tcPr>
          <w:p w:rsidR="005B6E41" w:rsidRDefault="005B6E4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Log time </w:t>
            </w:r>
          </w:p>
          <w:p w:rsidR="005B6E41" w:rsidRDefault="005B6E4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(higher the better)</w:t>
            </w:r>
          </w:p>
        </w:tc>
        <w:tc>
          <w:tcPr>
            <w:tcW w:w="1870" w:type="dxa"/>
          </w:tcPr>
          <w:p w:rsidR="005B6E41" w:rsidRDefault="005B6E4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Monitoring interval</w:t>
            </w:r>
          </w:p>
          <w:p w:rsidR="005B6E41" w:rsidRDefault="005B6E4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(lower the better) </w:t>
            </w:r>
          </w:p>
        </w:tc>
        <w:tc>
          <w:tcPr>
            <w:tcW w:w="1870" w:type="dxa"/>
          </w:tcPr>
          <w:p w:rsidR="005B6E41" w:rsidRDefault="005B6E4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Monitoring Locations</w:t>
            </w:r>
          </w:p>
        </w:tc>
      </w:tr>
      <w:tr w:rsidR="005B6E41" w:rsidTr="00B86B99">
        <w:tc>
          <w:tcPr>
            <w:tcW w:w="1870" w:type="dxa"/>
          </w:tcPr>
          <w:p w:rsidR="005B6E41" w:rsidRDefault="005B6E4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Free </w:t>
            </w:r>
          </w:p>
        </w:tc>
        <w:tc>
          <w:tcPr>
            <w:tcW w:w="1870" w:type="dxa"/>
          </w:tcPr>
          <w:p w:rsidR="005B6E41" w:rsidRDefault="005B6E4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5B6E41" w:rsidRDefault="005B6E41" w:rsidP="005B6E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24 hours </w:t>
            </w:r>
          </w:p>
        </w:tc>
        <w:tc>
          <w:tcPr>
            <w:tcW w:w="1870" w:type="dxa"/>
          </w:tcPr>
          <w:p w:rsidR="005B6E41" w:rsidRDefault="005B6E4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min</w:t>
            </w:r>
          </w:p>
        </w:tc>
        <w:tc>
          <w:tcPr>
            <w:tcW w:w="1870" w:type="dxa"/>
          </w:tcPr>
          <w:p w:rsidR="005B6E41" w:rsidRPr="005B6E41" w:rsidRDefault="005B6E41" w:rsidP="005B6E4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6E41" w:rsidTr="00B86B99">
        <w:tc>
          <w:tcPr>
            <w:tcW w:w="1870" w:type="dxa"/>
          </w:tcPr>
          <w:p w:rsidR="005B6E41" w:rsidRDefault="005B6E4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Premium : $138/mo</w:t>
            </w:r>
          </w:p>
        </w:tc>
        <w:tc>
          <w:tcPr>
            <w:tcW w:w="1870" w:type="dxa"/>
          </w:tcPr>
          <w:p w:rsidR="005B6E41" w:rsidRDefault="005B6E4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70" w:type="dxa"/>
          </w:tcPr>
          <w:p w:rsidR="005B6E41" w:rsidRDefault="005B6E4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*Can be customized </w:t>
            </w:r>
          </w:p>
        </w:tc>
        <w:tc>
          <w:tcPr>
            <w:tcW w:w="1870" w:type="dxa"/>
          </w:tcPr>
          <w:p w:rsidR="005B6E41" w:rsidRDefault="005B6E4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min</w:t>
            </w:r>
          </w:p>
        </w:tc>
        <w:tc>
          <w:tcPr>
            <w:tcW w:w="1870" w:type="dxa"/>
          </w:tcPr>
          <w:p w:rsidR="005B6E41" w:rsidRDefault="005B6E4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305232" w:rsidRDefault="00305232" w:rsidP="00305232">
      <w:pPr>
        <w:rPr>
          <w:rFonts w:ascii="Times New Roman" w:hAnsi="Times New Roman" w:cs="Times New Roman"/>
          <w:sz w:val="28"/>
          <w:szCs w:val="28"/>
        </w:rPr>
      </w:pPr>
    </w:p>
    <w:p w:rsidR="005B6E41" w:rsidRDefault="005B6E41" w:rsidP="00305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Pros: </w:t>
      </w:r>
    </w:p>
    <w:p w:rsidR="005B6E41" w:rsidRDefault="005B6E41" w:rsidP="005B6E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Customizable payment plans.</w:t>
      </w:r>
    </w:p>
    <w:p w:rsidR="005B6E41" w:rsidRDefault="005B6E41" w:rsidP="005B6E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Cloud based. </w:t>
      </w:r>
    </w:p>
    <w:p w:rsidR="005B6E41" w:rsidRDefault="005B6E41" w:rsidP="005B6E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Allows the user to gather data about website uptime, server heal</w:t>
      </w:r>
      <w:r w:rsidR="007F3B39">
        <w:rPr>
          <w:rFonts w:ascii="Times New Roman" w:hAnsi="Times New Roman" w:cs="Times New Roman"/>
          <w:sz w:val="28"/>
          <w:szCs w:val="28"/>
        </w:rPr>
        <w:t>th, network performance and customizable</w:t>
      </w:r>
      <w:r>
        <w:rPr>
          <w:rFonts w:ascii="Times New Roman" w:hAnsi="Times New Roman" w:cs="Times New Roman"/>
          <w:sz w:val="28"/>
          <w:szCs w:val="28"/>
        </w:rPr>
        <w:t xml:space="preserve"> metrics.</w:t>
      </w:r>
    </w:p>
    <w:p w:rsidR="007F3B39" w:rsidRDefault="007F3B39" w:rsidP="007F3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Cons: </w:t>
      </w:r>
    </w:p>
    <w:p w:rsidR="007F3B39" w:rsidRPr="007F3B39" w:rsidRDefault="007F3B39" w:rsidP="007F3B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Their main site is under maintenance.</w:t>
      </w:r>
    </w:p>
    <w:p w:rsidR="007F3B39" w:rsidRPr="007F3B39" w:rsidRDefault="007F3B39" w:rsidP="007F3B39">
      <w:pPr>
        <w:rPr>
          <w:rFonts w:ascii="Times New Roman" w:hAnsi="Times New Roman" w:cs="Times New Roman"/>
          <w:sz w:val="28"/>
          <w:szCs w:val="28"/>
        </w:rPr>
      </w:pPr>
    </w:p>
    <w:p w:rsidR="00305232" w:rsidRPr="003F5B2B" w:rsidRDefault="00305232" w:rsidP="003052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F5B2B">
        <w:rPr>
          <w:rFonts w:ascii="Times New Roman" w:hAnsi="Times New Roman" w:cs="Times New Roman"/>
          <w:sz w:val="28"/>
          <w:szCs w:val="28"/>
          <w:highlight w:val="yellow"/>
        </w:rPr>
        <w:t>Montastic.com</w:t>
      </w:r>
    </w:p>
    <w:p w:rsidR="007F3B39" w:rsidRDefault="007F3B39" w:rsidP="007F3B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7F3B39" w:rsidTr="00121B3E">
        <w:tc>
          <w:tcPr>
            <w:tcW w:w="1870" w:type="dxa"/>
          </w:tcPr>
          <w:p w:rsidR="007F3B39" w:rsidRDefault="007F3B39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Type</w:t>
            </w:r>
          </w:p>
        </w:tc>
        <w:tc>
          <w:tcPr>
            <w:tcW w:w="1870" w:type="dxa"/>
          </w:tcPr>
          <w:p w:rsidR="007F3B39" w:rsidRDefault="007F3B39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 of monitors</w:t>
            </w:r>
          </w:p>
          <w:p w:rsidR="007F3B39" w:rsidRDefault="007F3B39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(higher the better)</w:t>
            </w:r>
          </w:p>
        </w:tc>
        <w:tc>
          <w:tcPr>
            <w:tcW w:w="1870" w:type="dxa"/>
          </w:tcPr>
          <w:p w:rsidR="007F3B39" w:rsidRDefault="007F3B39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Monitoring Intervals</w:t>
            </w:r>
          </w:p>
          <w:p w:rsidR="007F3B39" w:rsidRDefault="007F3B39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(lower the better)</w:t>
            </w:r>
          </w:p>
        </w:tc>
      </w:tr>
      <w:tr w:rsidR="007F3B39" w:rsidTr="00121B3E">
        <w:tc>
          <w:tcPr>
            <w:tcW w:w="1870" w:type="dxa"/>
          </w:tcPr>
          <w:p w:rsidR="007F3B39" w:rsidRDefault="007F3B39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Free </w:t>
            </w:r>
          </w:p>
        </w:tc>
        <w:tc>
          <w:tcPr>
            <w:tcW w:w="1870" w:type="dxa"/>
          </w:tcPr>
          <w:p w:rsidR="007F3B39" w:rsidRDefault="007F3B39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:rsidR="007F3B39" w:rsidRDefault="007F3B39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min </w:t>
            </w:r>
          </w:p>
        </w:tc>
      </w:tr>
      <w:tr w:rsidR="007F3B39" w:rsidTr="00121B3E">
        <w:tc>
          <w:tcPr>
            <w:tcW w:w="1870" w:type="dxa"/>
          </w:tcPr>
          <w:p w:rsidR="007F3B39" w:rsidRDefault="007F3B39" w:rsidP="007F3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Premium : $49/mo</w:t>
            </w:r>
          </w:p>
        </w:tc>
        <w:tc>
          <w:tcPr>
            <w:tcW w:w="1870" w:type="dxa"/>
          </w:tcPr>
          <w:p w:rsidR="007F3B39" w:rsidRDefault="007F3B39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870" w:type="dxa"/>
          </w:tcPr>
          <w:p w:rsidR="007F3B39" w:rsidRDefault="007F3B39" w:rsidP="007F3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 min  </w:t>
            </w:r>
          </w:p>
        </w:tc>
      </w:tr>
    </w:tbl>
    <w:p w:rsidR="007F3B39" w:rsidRDefault="007F3B39" w:rsidP="007F3B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F3B39" w:rsidRDefault="007F3B39" w:rsidP="007F3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Pros: </w:t>
      </w:r>
    </w:p>
    <w:p w:rsidR="007F3B39" w:rsidRDefault="007F3B39" w:rsidP="007F3B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Variety of customizable plans between free and premium plans.</w:t>
      </w:r>
    </w:p>
    <w:p w:rsidR="007F3B39" w:rsidRDefault="007F3B39" w:rsidP="007F3B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Basic, simple and most features are free.</w:t>
      </w:r>
    </w:p>
    <w:p w:rsidR="007F3B39" w:rsidRDefault="007F3B39" w:rsidP="007F3B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Sends notification if something goes wrong. </w:t>
      </w:r>
      <w:r w:rsidR="003E2832">
        <w:rPr>
          <w:rFonts w:ascii="Times New Roman" w:hAnsi="Times New Roman" w:cs="Times New Roman"/>
          <w:sz w:val="28"/>
          <w:szCs w:val="28"/>
        </w:rPr>
        <w:t>(e mail notifications if the site goes down. )</w:t>
      </w:r>
    </w:p>
    <w:p w:rsidR="003E2832" w:rsidRPr="003E2832" w:rsidRDefault="003E2832" w:rsidP="003E28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F3B39" w:rsidRDefault="007F3B39" w:rsidP="007F3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Cons: </w:t>
      </w:r>
    </w:p>
    <w:p w:rsidR="007F3B39" w:rsidRPr="007F3B39" w:rsidRDefault="003E2832" w:rsidP="007F3B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dashboard and minimum level of options.</w:t>
      </w:r>
    </w:p>
    <w:p w:rsidR="007F3B39" w:rsidRDefault="007F3B39" w:rsidP="007F3B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F3B39" w:rsidRPr="007F3B39" w:rsidRDefault="007F3B39" w:rsidP="007F3B39">
      <w:pPr>
        <w:rPr>
          <w:rFonts w:ascii="Times New Roman" w:hAnsi="Times New Roman" w:cs="Times New Roman"/>
          <w:sz w:val="28"/>
          <w:szCs w:val="28"/>
        </w:rPr>
      </w:pPr>
    </w:p>
    <w:p w:rsidR="00305232" w:rsidRPr="00305232" w:rsidRDefault="00305232" w:rsidP="003052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5232" w:rsidRPr="003F5B2B" w:rsidRDefault="00305232" w:rsidP="003052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F5B2B">
        <w:rPr>
          <w:rFonts w:ascii="Times New Roman" w:hAnsi="Times New Roman" w:cs="Times New Roman"/>
          <w:sz w:val="28"/>
          <w:szCs w:val="28"/>
          <w:highlight w:val="yellow"/>
        </w:rPr>
        <w:t>Pingdom.com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BE41AB" w:rsidTr="00121B3E">
        <w:tc>
          <w:tcPr>
            <w:tcW w:w="1870" w:type="dxa"/>
          </w:tcPr>
          <w:p w:rsidR="00BE41AB" w:rsidRDefault="00BE41AB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Type</w:t>
            </w:r>
          </w:p>
        </w:tc>
        <w:tc>
          <w:tcPr>
            <w:tcW w:w="1870" w:type="dxa"/>
          </w:tcPr>
          <w:p w:rsidR="00BE41AB" w:rsidRDefault="00BE41AB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 of monitors</w:t>
            </w:r>
          </w:p>
          <w:p w:rsidR="00BE41AB" w:rsidRDefault="00BE41AB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(higher the better)</w:t>
            </w:r>
          </w:p>
        </w:tc>
        <w:tc>
          <w:tcPr>
            <w:tcW w:w="1870" w:type="dxa"/>
          </w:tcPr>
          <w:p w:rsidR="00BE41AB" w:rsidRDefault="00BE41AB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Monitoring Intervals</w:t>
            </w:r>
          </w:p>
          <w:p w:rsidR="00BE41AB" w:rsidRDefault="00BE41AB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(lower the better)</w:t>
            </w:r>
          </w:p>
        </w:tc>
      </w:tr>
      <w:tr w:rsidR="00BE41AB" w:rsidTr="00121B3E">
        <w:tc>
          <w:tcPr>
            <w:tcW w:w="1870" w:type="dxa"/>
          </w:tcPr>
          <w:p w:rsidR="00BE41AB" w:rsidRDefault="00BE41AB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$12.95/mo</w:t>
            </w:r>
          </w:p>
        </w:tc>
        <w:tc>
          <w:tcPr>
            <w:tcW w:w="1870" w:type="dxa"/>
          </w:tcPr>
          <w:p w:rsidR="00BE41AB" w:rsidRDefault="00BE41AB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70" w:type="dxa"/>
          </w:tcPr>
          <w:p w:rsidR="00BE41AB" w:rsidRDefault="00BE41AB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min </w:t>
            </w:r>
          </w:p>
        </w:tc>
      </w:tr>
      <w:tr w:rsidR="00BE41AB" w:rsidTr="00121B3E">
        <w:tc>
          <w:tcPr>
            <w:tcW w:w="1870" w:type="dxa"/>
          </w:tcPr>
          <w:p w:rsidR="00BE41AB" w:rsidRDefault="00BE41AB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Premium : $205/mo</w:t>
            </w:r>
          </w:p>
        </w:tc>
        <w:tc>
          <w:tcPr>
            <w:tcW w:w="1870" w:type="dxa"/>
          </w:tcPr>
          <w:p w:rsidR="00BE41AB" w:rsidRDefault="00BE41AB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870" w:type="dxa"/>
          </w:tcPr>
          <w:p w:rsidR="00BE41AB" w:rsidRDefault="00BE41AB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min  </w:t>
            </w:r>
          </w:p>
        </w:tc>
      </w:tr>
    </w:tbl>
    <w:p w:rsidR="00305232" w:rsidRDefault="00305232" w:rsidP="003052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E41AB" w:rsidRDefault="00BE41AB" w:rsidP="00BE41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Pros: </w:t>
      </w:r>
    </w:p>
    <w:p w:rsidR="000A649D" w:rsidRDefault="00B05D81" w:rsidP="000A6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Monitors downtime, performance testing of the site.</w:t>
      </w:r>
    </w:p>
    <w:p w:rsidR="00B05D81" w:rsidRPr="000A649D" w:rsidRDefault="00B05D81" w:rsidP="000A6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also pinpoint the course of problems.</w:t>
      </w:r>
    </w:p>
    <w:p w:rsidR="00BE41AB" w:rsidRDefault="00BE41AB" w:rsidP="00BE41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Cons: </w:t>
      </w:r>
    </w:p>
    <w:p w:rsidR="00BE41AB" w:rsidRDefault="00B05D81" w:rsidP="00B05D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Unreliable SMS capabilities.</w:t>
      </w:r>
    </w:p>
    <w:p w:rsidR="00B05D81" w:rsidRDefault="00B05D81" w:rsidP="00B05D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Lacking monitoring tools in Asia-Pacific region.</w:t>
      </w:r>
    </w:p>
    <w:p w:rsidR="00B05D81" w:rsidRPr="00305232" w:rsidRDefault="00B05D81" w:rsidP="00B05D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5232" w:rsidRDefault="00305232" w:rsidP="003052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05D81" w:rsidRDefault="00B05D81" w:rsidP="003052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05D81" w:rsidRDefault="00B05D81" w:rsidP="003052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05D81" w:rsidRDefault="00B05D81" w:rsidP="003052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05D81" w:rsidRDefault="00B05D81" w:rsidP="003052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05D81" w:rsidRDefault="00B05D81" w:rsidP="003052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05D81" w:rsidRDefault="00B05D81" w:rsidP="003052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45AC" w:rsidRDefault="007E45AC" w:rsidP="003052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45AC" w:rsidRDefault="007E45AC" w:rsidP="003052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05D81" w:rsidRPr="00305232" w:rsidRDefault="00B05D81" w:rsidP="003052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5232" w:rsidRPr="003F5B2B" w:rsidRDefault="00305232" w:rsidP="003052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F5B2B">
        <w:rPr>
          <w:rFonts w:ascii="Times New Roman" w:hAnsi="Times New Roman" w:cs="Times New Roman"/>
          <w:sz w:val="28"/>
          <w:szCs w:val="28"/>
          <w:highlight w:val="yellow"/>
        </w:rPr>
        <w:t>Site24X7.com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05D81" w:rsidTr="00960320">
        <w:tc>
          <w:tcPr>
            <w:tcW w:w="1870" w:type="dxa"/>
          </w:tcPr>
          <w:p w:rsidR="00B05D81" w:rsidRDefault="00B05D8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Type</w:t>
            </w:r>
          </w:p>
        </w:tc>
        <w:tc>
          <w:tcPr>
            <w:tcW w:w="1870" w:type="dxa"/>
          </w:tcPr>
          <w:p w:rsidR="00B05D81" w:rsidRDefault="00B05D8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 of monitors</w:t>
            </w:r>
          </w:p>
          <w:p w:rsidR="00B05D81" w:rsidRDefault="00B05D8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(higher the better)</w:t>
            </w:r>
          </w:p>
        </w:tc>
        <w:tc>
          <w:tcPr>
            <w:tcW w:w="1870" w:type="dxa"/>
          </w:tcPr>
          <w:p w:rsidR="00B05D81" w:rsidRDefault="00B05D8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Monitoring Intervals</w:t>
            </w:r>
          </w:p>
          <w:p w:rsidR="00B05D81" w:rsidRDefault="00B05D8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(lower the better)</w:t>
            </w:r>
          </w:p>
        </w:tc>
        <w:tc>
          <w:tcPr>
            <w:tcW w:w="1870" w:type="dxa"/>
          </w:tcPr>
          <w:p w:rsidR="00B05D81" w:rsidRDefault="00B05D8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SMS Credits</w:t>
            </w:r>
          </w:p>
        </w:tc>
        <w:tc>
          <w:tcPr>
            <w:tcW w:w="1870" w:type="dxa"/>
          </w:tcPr>
          <w:p w:rsidR="00B05D81" w:rsidRDefault="00B05D8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Logs </w:t>
            </w:r>
          </w:p>
        </w:tc>
      </w:tr>
      <w:tr w:rsidR="00B05D81" w:rsidTr="00960320">
        <w:tc>
          <w:tcPr>
            <w:tcW w:w="1870" w:type="dxa"/>
          </w:tcPr>
          <w:p w:rsidR="00B05D81" w:rsidRDefault="00B05D8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$9/mo</w:t>
            </w:r>
          </w:p>
        </w:tc>
        <w:tc>
          <w:tcPr>
            <w:tcW w:w="1870" w:type="dxa"/>
          </w:tcPr>
          <w:p w:rsidR="00B05D81" w:rsidRDefault="00B05D8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70" w:type="dxa"/>
          </w:tcPr>
          <w:p w:rsidR="00B05D81" w:rsidRDefault="00B05D8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min </w:t>
            </w:r>
          </w:p>
        </w:tc>
        <w:tc>
          <w:tcPr>
            <w:tcW w:w="1870" w:type="dxa"/>
          </w:tcPr>
          <w:p w:rsidR="00B05D81" w:rsidRDefault="00B05D8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70" w:type="dxa"/>
          </w:tcPr>
          <w:p w:rsidR="00B05D81" w:rsidRDefault="00B05D8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</w:t>
            </w:r>
          </w:p>
        </w:tc>
      </w:tr>
      <w:tr w:rsidR="00B05D81" w:rsidTr="00960320">
        <w:tc>
          <w:tcPr>
            <w:tcW w:w="1870" w:type="dxa"/>
          </w:tcPr>
          <w:p w:rsidR="00B05D81" w:rsidRDefault="00B05D8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Premium : $89/mo</w:t>
            </w:r>
          </w:p>
        </w:tc>
        <w:tc>
          <w:tcPr>
            <w:tcW w:w="1870" w:type="dxa"/>
          </w:tcPr>
          <w:p w:rsidR="00B05D81" w:rsidRDefault="00B05D8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70" w:type="dxa"/>
          </w:tcPr>
          <w:p w:rsidR="00B05D81" w:rsidRDefault="00B05D8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 min  </w:t>
            </w:r>
          </w:p>
        </w:tc>
        <w:tc>
          <w:tcPr>
            <w:tcW w:w="1870" w:type="dxa"/>
          </w:tcPr>
          <w:p w:rsidR="00B05D81" w:rsidRDefault="00B05D8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B05D81" w:rsidRDefault="00B05D81" w:rsidP="00121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Unlimited </w:t>
            </w:r>
          </w:p>
        </w:tc>
      </w:tr>
    </w:tbl>
    <w:p w:rsidR="00305232" w:rsidRDefault="00305232" w:rsidP="003052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05D81" w:rsidRDefault="00B05D81" w:rsidP="003052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Pros: </w:t>
      </w:r>
    </w:p>
    <w:p w:rsidR="00B05D81" w:rsidRDefault="00B05D81" w:rsidP="00B05D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Customizable plans.</w:t>
      </w:r>
    </w:p>
    <w:p w:rsidR="00B05D81" w:rsidRDefault="00B05D81" w:rsidP="00B05D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 many features which most importantly include instant alerts on downtime. </w:t>
      </w:r>
    </w:p>
    <w:p w:rsidR="00B05D81" w:rsidRDefault="00B05D81" w:rsidP="00B05D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45AC" w:rsidRDefault="007E45AC" w:rsidP="00B05D8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Cons:</w:t>
      </w:r>
    </w:p>
    <w:p w:rsidR="007E45AC" w:rsidRDefault="007E45AC" w:rsidP="007E45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a tendency of getting hourly spams about the condition of the site. </w:t>
      </w:r>
    </w:p>
    <w:p w:rsidR="00B05D81" w:rsidRDefault="00B05D81" w:rsidP="003052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05D81" w:rsidRDefault="00B05D81" w:rsidP="003052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45AC" w:rsidRDefault="007E45AC" w:rsidP="003052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45AC" w:rsidRDefault="007E45AC" w:rsidP="00305232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45AC">
        <w:rPr>
          <w:rFonts w:ascii="Times New Roman" w:hAnsi="Times New Roman" w:cs="Times New Roman"/>
          <w:b/>
          <w:sz w:val="28"/>
          <w:szCs w:val="28"/>
          <w:u w:val="single"/>
        </w:rPr>
        <w:t>Conclusion</w:t>
      </w:r>
    </w:p>
    <w:p w:rsidR="007E45AC" w:rsidRDefault="007E45AC" w:rsidP="00305232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45AC" w:rsidRPr="007E45AC" w:rsidRDefault="007E45AC" w:rsidP="003052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our main requirement is getting notified over the down time, Pindom, site24x7 seems to be the best options. Both these tools have a free versions. </w:t>
      </w:r>
      <w:r w:rsidR="008448D1">
        <w:rPr>
          <w:rFonts w:ascii="Times New Roman" w:hAnsi="Times New Roman" w:cs="Times New Roman"/>
          <w:sz w:val="28"/>
          <w:szCs w:val="28"/>
        </w:rPr>
        <w:t>And among paid versions we site24x7 is regarded as the most cost effective yet efficient option.</w:t>
      </w:r>
      <w:r w:rsidR="00F03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We can also consider Monitor.us tools as well unfortunately the tool seems unreliable. </w:t>
      </w:r>
      <w:r w:rsidR="00D66E76">
        <w:rPr>
          <w:rFonts w:ascii="Times New Roman" w:hAnsi="Times New Roman" w:cs="Times New Roman"/>
          <w:sz w:val="28"/>
          <w:szCs w:val="28"/>
        </w:rPr>
        <w:t xml:space="preserve"> Uptime Robot is also highly suggested if we ar</w:t>
      </w:r>
      <w:r w:rsidR="007A4A8C">
        <w:rPr>
          <w:rFonts w:ascii="Times New Roman" w:hAnsi="Times New Roman" w:cs="Times New Roman"/>
          <w:sz w:val="28"/>
          <w:szCs w:val="28"/>
        </w:rPr>
        <w:t>e targeting for a paid version but its monitors are limited to one region.</w:t>
      </w:r>
    </w:p>
    <w:p w:rsidR="00305232" w:rsidRPr="00305232" w:rsidRDefault="00305232" w:rsidP="003052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C3B8A" w:rsidRPr="005C3B8A" w:rsidRDefault="005C3B8A" w:rsidP="005C3B8A">
      <w:pPr>
        <w:rPr>
          <w:rFonts w:ascii="Times New Roman" w:hAnsi="Times New Roman" w:cs="Times New Roman"/>
          <w:b/>
          <w:sz w:val="36"/>
          <w:szCs w:val="36"/>
        </w:rPr>
      </w:pPr>
    </w:p>
    <w:p w:rsidR="005C3B8A" w:rsidRDefault="005C3B8A"/>
    <w:sectPr w:rsidR="005C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50780"/>
    <w:multiLevelType w:val="hybridMultilevel"/>
    <w:tmpl w:val="7124D290"/>
    <w:lvl w:ilvl="0" w:tplc="2A9AC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C7653"/>
    <w:multiLevelType w:val="hybridMultilevel"/>
    <w:tmpl w:val="F7FE9310"/>
    <w:lvl w:ilvl="0" w:tplc="CD5495C4">
      <w:start w:val="16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7466C7"/>
    <w:multiLevelType w:val="hybridMultilevel"/>
    <w:tmpl w:val="B824AE30"/>
    <w:lvl w:ilvl="0" w:tplc="A80C49EE">
      <w:start w:val="16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A5171"/>
    <w:multiLevelType w:val="hybridMultilevel"/>
    <w:tmpl w:val="0764CA50"/>
    <w:lvl w:ilvl="0" w:tplc="B9E04B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AD6242"/>
    <w:multiLevelType w:val="hybridMultilevel"/>
    <w:tmpl w:val="ADB21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8A"/>
    <w:rsid w:val="000A649D"/>
    <w:rsid w:val="00147CF1"/>
    <w:rsid w:val="001B2A4D"/>
    <w:rsid w:val="00253B63"/>
    <w:rsid w:val="00305232"/>
    <w:rsid w:val="003E2832"/>
    <w:rsid w:val="003F5B2B"/>
    <w:rsid w:val="005B6E41"/>
    <w:rsid w:val="005C3B8A"/>
    <w:rsid w:val="006251DF"/>
    <w:rsid w:val="007309D2"/>
    <w:rsid w:val="007A4A8C"/>
    <w:rsid w:val="007E45AC"/>
    <w:rsid w:val="007F3B39"/>
    <w:rsid w:val="008448D1"/>
    <w:rsid w:val="00B05D81"/>
    <w:rsid w:val="00BE41AB"/>
    <w:rsid w:val="00D66E76"/>
    <w:rsid w:val="00DF6CDC"/>
    <w:rsid w:val="00F033B8"/>
    <w:rsid w:val="00FE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4832E-8536-4F33-883C-17933E69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B8A"/>
    <w:pPr>
      <w:ind w:left="720"/>
      <w:contextualSpacing/>
    </w:pPr>
  </w:style>
  <w:style w:type="table" w:styleId="TableGrid">
    <w:name w:val="Table Grid"/>
    <w:basedOn w:val="TableNormal"/>
    <w:uiPriority w:val="39"/>
    <w:rsid w:val="00253B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Pumuditha</dc:creator>
  <cp:keywords/>
  <dc:description/>
  <cp:lastModifiedBy>Pumuditha</cp:lastModifiedBy>
  <cp:revision>13</cp:revision>
  <dcterms:created xsi:type="dcterms:W3CDTF">2019-08-20T12:24:00Z</dcterms:created>
  <dcterms:modified xsi:type="dcterms:W3CDTF">2019-08-29T05:17:00Z</dcterms:modified>
</cp:coreProperties>
</file>