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tabs>
          <w:tab w:val="right" w:pos="9360"/>
        </w:tabs>
        <w:spacing w:after="0" w:before="0"/>
      </w:pPr>
      <w:r>
        <w:rPr>
          <w:rFonts w:ascii="Georgia" w:cs="Georgia" w:eastAsia="Georgia" w:hAnsi="Georgia"/>
          <w:color w:val="1A1820"/>
          <w:sz w:val="26"/>
          <w:szCs w:val="26"/>
        </w:rPr>
        <w:t xml:space="preserve">KINCAID iQ</w:t>
      </w:r>
      <w:r>
        <w:rPr>
          <w:rFonts w:ascii="Georgia" w:cs="Georgia" w:eastAsia="Georgia" w:hAnsi="Georgia"/>
          <w:i/>
          <w:iCs/>
          <w:color w:val="B8893C"/>
          <w:sz w:val="26"/>
          <w:szCs w:val="26"/>
        </w:rPr>
        <w:t xml:space="preserve">  ·  SiriusB iQ</w:t>
      </w:r>
      <w:r>
        <w:t xml:space="preserve">	</w:t>
      </w:r>
      <w:r>
        <w:rPr>
          <w:rFonts w:ascii="Consolas" w:cs="Consolas" w:eastAsia="Consolas" w:hAnsi="Consolas"/>
          <w:color w:val="847E72"/>
          <w:spacing w:val="30"/>
          <w:sz w:val="15"/>
          <w:szCs w:val="15"/>
        </w:rPr>
        <w:t xml:space="preserve">EXECUTION PHASE  ·  DAY 30</w:t>
      </w:r>
    </w:p>
    <w:p>
      <w:pPr>
        <w:spacing w:after="60" w:before="0"/>
      </w:pPr>
      <w:r>
        <w:t xml:space="preserve"/>
      </w:r>
    </w:p>
    <w:p>
      <w:pPr>
        <w:pBdr>
          <w:bottom w:val="single" w:color="B8893C" w:sz="18" w:space="1"/>
        </w:pBdr>
      </w:pPr>
      <w:r>
        <w:t xml:space="preserve"/>
      </w:r>
    </w:p>
    <w:p>
      <w:pPr>
        <w:spacing w:after="800" w:before="0"/>
      </w:pPr>
      <w:r>
        <w:t xml:space="preserve"/>
      </w:r>
    </w:p>
    <w:p>
      <w:pPr>
        <w:spacing w:after="120" w:before="0"/>
      </w:pPr>
      <w:r>
        <w:rPr>
          <w:rFonts w:ascii="Consolas" w:cs="Consolas" w:eastAsia="Consolas" w:hAnsi="Consolas"/>
          <w:b/>
          <w:bCs/>
          <w:color w:val="B8893C"/>
          <w:spacing w:val="60"/>
          <w:sz w:val="18"/>
          <w:szCs w:val="18"/>
        </w:rPr>
        <w:t xml:space="preserve">EXECUTION PROMPT  ·  PHASE 2  ·  DAY 30</w:t>
      </w:r>
    </w:p>
    <w:p>
      <w:pPr>
        <w:spacing w:after="60" w:before="0" w:line="380"/>
      </w:pPr>
      <w:r>
        <w:rPr>
          <w:rFonts w:ascii="Georgia" w:cs="Georgia" w:eastAsia="Georgia" w:hAnsi="Georgia"/>
          <w:color w:val="1A1820"/>
          <w:sz w:val="82"/>
          <w:szCs w:val="82"/>
        </w:rPr>
        <w:t xml:space="preserve">The </w:t>
      </w:r>
      <w:r>
        <w:rPr>
          <w:rFonts w:ascii="Georgia" w:cs="Georgia" w:eastAsia="Georgia" w:hAnsi="Georgia"/>
          <w:i/>
          <w:iCs/>
          <w:color w:val="B8893C"/>
          <w:sz w:val="82"/>
          <w:szCs w:val="82"/>
        </w:rPr>
        <w:t xml:space="preserve">Deterministic</w:t>
      </w:r>
    </w:p>
    <w:p>
      <w:pPr>
        <w:spacing w:after="240" w:before="0" w:line="380"/>
      </w:pPr>
      <w:r>
        <w:rPr>
          <w:rFonts w:ascii="Georgia" w:cs="Georgia" w:eastAsia="Georgia" w:hAnsi="Georgia"/>
          <w:color w:val="1A1820"/>
          <w:sz w:val="82"/>
          <w:szCs w:val="82"/>
        </w:rPr>
        <w:t xml:space="preserve">Substrate.</w:t>
      </w:r>
    </w:p>
    <w:p>
      <w:pPr>
        <w:spacing w:after="240" w:before="0" w:line="360"/>
      </w:pPr>
      <w:r>
        <w:rPr>
          <w:rFonts w:ascii="Georgia" w:cs="Georgia" w:eastAsia="Georgia" w:hAnsi="Georgia"/>
          <w:i/>
          <w:iCs/>
          <w:color w:val="5C5A55"/>
          <w:sz w:val="21"/>
          <w:szCs w:val="21"/>
        </w:rPr>
        <w:t xml:space="preserve">Day 1 proved the constitutional foundations compile. Day 30 turns them into working math. Gates 4–7 wire the spine to the engines. Six computational engines satisfy a determinism contract: identical input, identical output_hash, across one hundred replays. Fourteen Tier-0 KPIs compute on synthetic data and surface to the four-tile executive contract. Every number is clickable. Every export carries a manifest. The build does not advance to Day 90 until every test in §11 returns green.</w:t>
      </w:r>
    </w:p>
    <w:tbl>
      <w:tblPr>
        <w:tblW w:type="dxa" w:w="9360"/>
        <w:tblBorders>
          <w:top w:val="single" w:color="B8893C" w:sz="12"/>
          <w:left w:val="single" w:color="B8893C" w:sz="12"/>
          <w:bottom w:val="single" w:color="B8893C" w:sz="12"/>
          <w:right w:val="single" w:color="B8893C" w:sz="12"/>
          <w:insideH w:val="none" w:color="FFFFFF" w:sz="0"/>
          <w:insideV w:val="none" w:color="FFFFFF" w:sz="0"/>
        </w:tblBorders>
      </w:tblPr>
      <w:tblGrid>
        <w:gridCol w:w="9360"/>
      </w:tblGrid>
      <w:tr>
        <w:tc>
          <w:tcPr>
            <w:tcW w:type="dxa" w:w="9360"/>
            <w:tcBorders>
              <w:top w:val="single" w:color="B8893C" w:sz="4"/>
              <w:left w:val="single" w:color="B8893C" w:sz="4"/>
              <w:bottom w:val="single" w:color="B8893C" w:sz="4"/>
              <w:right w:val="single" w:color="B8893C" w:sz="4"/>
            </w:tcBorders>
            <w:shd w:fill="F7F4ED" w:val="clear"/>
            <w:tcMar>
              <w:top w:type="dxa" w:w="280"/>
              <w:left w:type="dxa" w:w="320"/>
              <w:bottom w:type="dxa" w:w="280"/>
              <w:right w:type="dxa" w:w="320"/>
            </w:tcMar>
          </w:tcPr>
          <w:p>
            <w:pPr>
              <w:spacing w:after="120" w:before="0"/>
            </w:pPr>
            <w:r>
              <w:rPr>
                <w:rFonts w:ascii="Consolas" w:cs="Consolas" w:eastAsia="Consolas" w:hAnsi="Consolas"/>
                <w:b/>
                <w:bCs/>
                <w:color w:val="B8893C"/>
                <w:spacing w:val="40"/>
                <w:sz w:val="16"/>
                <w:szCs w:val="16"/>
              </w:rPr>
              <w:t xml:space="preserve">PHASE 2 EXECUTION CONTRACT</w:t>
            </w:r>
          </w:p>
          <w:p>
            <w:pPr>
              <w:spacing w:after="0" w:before="0" w:line="340"/>
            </w:pPr>
            <w:r>
              <w:rPr>
                <w:rFonts w:ascii="Georgia" w:cs="Georgia" w:eastAsia="Georgia" w:hAnsi="Georgia"/>
                <w:i/>
                <w:iCs/>
                <w:color w:val="1A1820"/>
                <w:sz w:val="22"/>
                <w:szCs w:val="22"/>
              </w:rPr>
              <w:t xml:space="preserve">The agent enters Phase 2 only after every Day 1 acceptance test is green. The four primitives are frozen, the spine is hash-chained, gates 1–3 emit PolicyResults, the health endpoint is bearer-guarded. With that substrate intact, Phase 2 implements the deterministic computation layer — and not one line beyond it. No domain OS work. No control plane work. No federated benchmarks. Phase 2 ends when the four-tile surface renders against a real synthetic dataset and the board packet exports with a verifiable signed manifest.</w:t>
            </w:r>
          </w:p>
        </w:tc>
      </w:tr>
    </w:tbl>
    <w:p>
      <w:pPr>
        <w:spacing w:after="500" w:before="0"/>
      </w:pPr>
      <w:r>
        <w:t xml:space="preserve"/>
      </w:r>
    </w:p>
    <w:p>
      <w:pPr>
        <w:spacing w:after="40" w:before="0"/>
      </w:pPr>
      <w:r>
        <w:rPr>
          <w:rFonts w:ascii="Georgia" w:cs="Georgia" w:eastAsia="Georgia" w:hAnsi="Georgia"/>
          <w:color w:val="1A1820"/>
          <w:sz w:val="30"/>
          <w:szCs w:val="30"/>
        </w:rPr>
        <w:t xml:space="preserve">Jeremiah Franklin Shrack</w:t>
      </w:r>
    </w:p>
    <w:p>
      <w:pPr>
        <w:spacing w:after="20" w:before="0"/>
      </w:pPr>
      <w:r>
        <w:rPr>
          <w:rFonts w:ascii="Consolas" w:cs="Consolas" w:eastAsia="Consolas" w:hAnsi="Consolas"/>
          <w:b/>
          <w:bCs/>
          <w:color w:val="B8893C"/>
          <w:spacing w:val="40"/>
          <w:sz w:val="16"/>
          <w:szCs w:val="16"/>
        </w:rPr>
        <w:t xml:space="preserve">CEO &amp; CHAIRMAN  ·  PRINCIPAL ARCHITECT</w:t>
      </w:r>
    </w:p>
    <w:p>
      <w:pPr>
        <w:spacing w:after="0" w:before="0"/>
      </w:pPr>
      <w:r>
        <w:rPr>
          <w:rFonts w:ascii="Consolas" w:cs="Consolas" w:eastAsia="Consolas" w:hAnsi="Consolas"/>
          <w:color w:val="847E72"/>
          <w:spacing w:val="40"/>
          <w:sz w:val="14"/>
          <w:szCs w:val="14"/>
        </w:rPr>
        <w:t xml:space="preserve">SIRIUSB iQ  ·  KINCAID iQ  ·  KINCAID RMC</w:t>
      </w:r>
    </w:p>
    <w:p>
      <w:r>
        <w:br w:type="page"/>
      </w:r>
    </w:p>
    <w:p>
      <w:pPr>
        <w:spacing w:after="60" w:before="320"/>
      </w:pPr>
      <w:r>
        <w:rPr>
          <w:rFonts w:ascii="Consolas" w:cs="Consolas" w:eastAsia="Consolas" w:hAnsi="Consolas"/>
          <w:b/>
          <w:bCs/>
          <w:color w:val="B8893C"/>
          <w:spacing w:val="40"/>
          <w:sz w:val="16"/>
          <w:szCs w:val="16"/>
        </w:rPr>
        <w:t xml:space="preserve">§ 1  ·  DAY 1 EXIT VERIFICATION</w:t>
      </w:r>
    </w:p>
    <w:p>
      <w:pPr>
        <w:spacing w:after="120" w:before="200" w:line="320"/>
      </w:pPr>
      <w:r>
        <w:rPr>
          <w:rFonts w:ascii="Georgia" w:cs="Georgia" w:eastAsia="Georgia" w:hAnsi="Georgia"/>
          <w:color w:val="1A1820"/>
          <w:sz w:val="44"/>
          <w:szCs w:val="44"/>
        </w:rPr>
        <w:t xml:space="preserve">Audit before</w:t>
      </w:r>
      <w:r>
        <w:rPr>
          <w:rFonts w:ascii="Georgia" w:cs="Georgia" w:eastAsia="Georgia" w:hAnsi="Georgia"/>
          <w:i/>
          <w:iCs/>
          <w:color w:val="B8893C"/>
          <w:sz w:val="44"/>
          <w:szCs w:val="44"/>
        </w:rPr>
        <w:t xml:space="preserve"> advance.</w:t>
      </w:r>
    </w:p>
    <w:p>
      <w:pPr>
        <w:spacing w:after="200" w:before="80" w:line="320"/>
      </w:pPr>
      <w:r>
        <w:rPr>
          <w:rFonts w:ascii="Georgia" w:cs="Georgia" w:eastAsia="Georgia" w:hAnsi="Georgia"/>
          <w:i/>
          <w:iCs/>
          <w:color w:val="5C5A55"/>
          <w:sz w:val="22"/>
          <w:szCs w:val="22"/>
        </w:rPr>
        <w:t xml:space="preserve">The agent never advances on confidence. It advances on verified state. Before the first line of Phase 2 code is written, the agent re-runs the Day 1 acceptance tests and confirms every gate is green. A failed test halts Phase 2 entry. The cost of a half-built substrate is unbounded.</w:t>
      </w:r>
    </w:p>
    <w:p>
      <w:pPr>
        <w:spacing w:after="100" w:before="240"/>
      </w:pPr>
      <w:r>
        <w:rPr>
          <w:rFonts w:ascii="Georgia" w:cs="Georgia" w:eastAsia="Georgia" w:hAnsi="Georgia"/>
          <w:color w:val="1A1820"/>
          <w:sz w:val="28"/>
          <w:szCs w:val="28"/>
        </w:rPr>
        <w:t xml:space="preserve">1.1  Pre-Flight Checklist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3600"/>
        <w:gridCol w:w="3360"/>
      </w:tblGrid>
      <w:tr>
        <w:trPr>
          <w:tblHeader/>
        </w:trPr>
        <w:tc>
          <w:tcPr>
            <w:tcW w:type="dxa" w:w="2400"/>
            <w:tcBorders>
              <w:top w:val="single" w:color="B8893C" w:sz="4"/>
              <w:left w:val="single" w:color="B8893C" w:sz="4"/>
              <w:bottom w:val="single" w:color="B8893C" w:sz="4"/>
              <w:right w:val="single" w:color="B8893C" w:sz="4"/>
            </w:tcBorders>
            <w:shd w:fill="EFE6D0" w:val="clear"/>
            <w:tcMar>
              <w:top w:type="dxa" w:w="100"/>
              <w:left w:type="dxa" w:w="120"/>
              <w:bottom w:type="dxa" w:w="100"/>
              <w:right w:type="dxa" w:w="120"/>
            </w:tcMar>
          </w:tcPr>
          <w:p>
            <w:pPr>
              <w:spacing w:after="0" w:before="0"/>
            </w:pPr>
            <w:r>
              <w:rPr>
                <w:rFonts w:ascii="Consolas" w:cs="Consolas" w:eastAsia="Consolas" w:hAnsi="Consolas"/>
                <w:b/>
                <w:bCs/>
                <w:color w:val="B8893C"/>
                <w:spacing w:val="24"/>
                <w:sz w:val="14"/>
                <w:szCs w:val="14"/>
              </w:rPr>
              <w:t xml:space="preserve">CHECK</w:t>
            </w:r>
          </w:p>
        </w:tc>
        <w:tc>
          <w:tcPr>
            <w:tcW w:type="dxa" w:w="3600"/>
            <w:tcBorders>
              <w:top w:val="single" w:color="B8893C" w:sz="4"/>
              <w:left w:val="single" w:color="B8893C" w:sz="4"/>
              <w:bottom w:val="single" w:color="B8893C" w:sz="4"/>
              <w:right w:val="single" w:color="B8893C" w:sz="4"/>
            </w:tcBorders>
            <w:shd w:fill="EFE6D0" w:val="clear"/>
            <w:tcMar>
              <w:top w:type="dxa" w:w="100"/>
              <w:left w:type="dxa" w:w="120"/>
              <w:bottom w:type="dxa" w:w="100"/>
              <w:right w:type="dxa" w:w="120"/>
            </w:tcMar>
          </w:tcPr>
          <w:p>
            <w:pPr>
              <w:spacing w:after="0" w:before="0"/>
            </w:pPr>
            <w:r>
              <w:rPr>
                <w:rFonts w:ascii="Consolas" w:cs="Consolas" w:eastAsia="Consolas" w:hAnsi="Consolas"/>
                <w:b/>
                <w:bCs/>
                <w:color w:val="B8893C"/>
                <w:spacing w:val="24"/>
                <w:sz w:val="14"/>
                <w:szCs w:val="14"/>
              </w:rPr>
              <w:t xml:space="preserve">COMMAND</w:t>
            </w:r>
          </w:p>
        </w:tc>
        <w:tc>
          <w:tcPr>
            <w:tcW w:type="dxa" w:w="3360"/>
            <w:tcBorders>
              <w:top w:val="single" w:color="B8893C" w:sz="4"/>
              <w:left w:val="single" w:color="B8893C" w:sz="4"/>
              <w:bottom w:val="single" w:color="B8893C" w:sz="4"/>
              <w:right w:val="single" w:color="B8893C" w:sz="4"/>
            </w:tcBorders>
            <w:shd w:fill="EFE6D0" w:val="clear"/>
            <w:tcMar>
              <w:top w:type="dxa" w:w="100"/>
              <w:left w:type="dxa" w:w="120"/>
              <w:bottom w:type="dxa" w:w="100"/>
              <w:right w:type="dxa" w:w="120"/>
            </w:tcMar>
          </w:tcPr>
          <w:p>
            <w:pPr>
              <w:spacing w:after="0" w:before="0"/>
            </w:pPr>
            <w:r>
              <w:rPr>
                <w:rFonts w:ascii="Consolas" w:cs="Consolas" w:eastAsia="Consolas" w:hAnsi="Consolas"/>
                <w:b/>
                <w:bCs/>
                <w:color w:val="B8893C"/>
                <w:spacing w:val="24"/>
                <w:sz w:val="14"/>
                <w:szCs w:val="14"/>
              </w:rPr>
              <w:t xml:space="preserve">EXPECTED RESULT</w:t>
            </w:r>
          </w:p>
        </w:tc>
      </w:tr>
      <w:tr>
        <w:tc>
          <w:tcPr>
            <w:tcW w:type="dxa" w:w="2400"/>
            <w:tcBorders>
              <w:top w:val="single" w:color="C9A961" w:sz="4"/>
              <w:left w:val="single" w:color="C9A961" w:sz="4"/>
              <w:bottom w:val="single" w:color="C9A961" w:sz="4"/>
              <w:right w:val="single" w:color="C9A961" w:sz="4"/>
            </w:tcBorders>
            <w:tcMar>
              <w:top w:type="dxa" w:w="100"/>
              <w:left w:type="dxa" w:w="120"/>
              <w:bottom w:type="dxa" w:w="100"/>
              <w:right w:type="dxa" w:w="120"/>
            </w:tcMar>
            <w:vAlign w:val="top"/>
          </w:tcPr>
          <w:p>
            <w:pPr>
              <w:spacing w:after="0" w:before="0" w:line="260"/>
            </w:pPr>
            <w:r>
              <w:rPr>
                <w:rFonts w:ascii="Calibri" w:cs="Calibri" w:eastAsia="Calibri" w:hAnsi="Calibri"/>
                <w:b w:val="false"/>
                <w:bCs w:val="false"/>
                <w:color w:val="1A1820"/>
                <w:sz w:val="19"/>
                <w:szCs w:val="19"/>
              </w:rPr>
              <w:t xml:space="preserve">Primitives are frozen</w:t>
            </w:r>
          </w:p>
        </w:tc>
        <w:tc>
          <w:tcPr>
            <w:tcW w:type="dxa" w:w="3600"/>
            <w:tcBorders>
              <w:top w:val="single" w:color="C9A961" w:sz="4"/>
              <w:left w:val="single" w:color="C9A961" w:sz="4"/>
              <w:bottom w:val="single" w:color="C9A961" w:sz="4"/>
              <w:right w:val="single" w:color="C9A961" w:sz="4"/>
            </w:tcBorders>
            <w:tcMar>
              <w:top w:type="dxa" w:w="100"/>
              <w:left w:type="dxa" w:w="120"/>
              <w:bottom w:type="dxa" w:w="100"/>
              <w:right w:type="dxa" w:w="120"/>
            </w:tcMar>
            <w:vAlign w:val="top"/>
          </w:tcPr>
          <w:p>
            <w:pPr>
              <w:spacing w:after="0" w:before="0" w:line="260"/>
            </w:pPr>
            <w:r>
              <w:rPr>
                <w:rFonts w:ascii="Consolas" w:cs="Consolas" w:eastAsia="Consolas" w:hAnsi="Consolas"/>
                <w:b w:val="false"/>
                <w:bCs w:val="false"/>
                <w:color w:val="1A1820"/>
                <w:sz w:val="16"/>
                <w:szCs w:val="16"/>
              </w:rPr>
              <w:t xml:space="preserve">pytest tests/test_primitives.py -v</w:t>
            </w:r>
          </w:p>
        </w:tc>
        <w:tc>
          <w:tcPr>
            <w:tcW w:type="dxa" w:w="3360"/>
            <w:tcBorders>
              <w:top w:val="single" w:color="C9A961" w:sz="4"/>
              <w:left w:val="single" w:color="C9A961" w:sz="4"/>
              <w:bottom w:val="single" w:color="C9A961" w:sz="4"/>
              <w:right w:val="single" w:color="C9A961" w:sz="4"/>
            </w:tcBorders>
            <w:tcMar>
              <w:top w:type="dxa" w:w="100"/>
              <w:left w:type="dxa" w:w="120"/>
              <w:bottom w:type="dxa" w:w="100"/>
              <w:right w:type="dxa" w:w="120"/>
            </w:tcMar>
            <w:vAlign w:val="top"/>
          </w:tcPr>
          <w:p>
            <w:pPr>
              <w:spacing w:after="0" w:before="0" w:line="260"/>
            </w:pPr>
            <w:r>
              <w:rPr>
                <w:rFonts w:ascii="Calibri" w:cs="Calibri" w:eastAsia="Calibri" w:hAnsi="Calibri"/>
                <w:b w:val="false"/>
                <w:bCs w:val="false"/>
                <w:color w:val="1A1820"/>
                <w:sz w:val="19"/>
                <w:szCs w:val="19"/>
              </w:rPr>
              <w:t xml:space="preserve">4 mutation tests pass, all raise ValidationError</w:t>
            </w:r>
          </w:p>
        </w:tc>
      </w:tr>
      <w:tr>
        <w:tc>
          <w:tcPr>
            <w:tcW w:type="dxa" w:w="2400"/>
            <w:tcBorders>
              <w:top w:val="single" w:color="C9A961" w:sz="4"/>
              <w:left w:val="single" w:color="C9A961" w:sz="4"/>
              <w:bottom w:val="single" w:color="C9A961" w:sz="4"/>
              <w:right w:val="single" w:color="C9A961" w:sz="4"/>
            </w:tcBorders>
            <w:tcMar>
              <w:top w:type="dxa" w:w="100"/>
              <w:left w:type="dxa" w:w="120"/>
              <w:bottom w:type="dxa" w:w="100"/>
              <w:right w:type="dxa" w:w="120"/>
            </w:tcMar>
            <w:vAlign w:val="top"/>
          </w:tcPr>
          <w:p>
            <w:pPr>
              <w:spacing w:after="0" w:before="0" w:line="260"/>
            </w:pPr>
            <w:r>
              <w:rPr>
                <w:rFonts w:ascii="Calibri" w:cs="Calibri" w:eastAsia="Calibri" w:hAnsi="Calibri"/>
                <w:b w:val="false"/>
                <w:bCs w:val="false"/>
                <w:color w:val="1A1820"/>
                <w:sz w:val="19"/>
                <w:szCs w:val="19"/>
              </w:rPr>
              <w:t xml:space="preserve">Spine integrity</w:t>
            </w:r>
          </w:p>
        </w:tc>
        <w:tc>
          <w:tcPr>
            <w:tcW w:type="dxa" w:w="3600"/>
            <w:tcBorders>
              <w:top w:val="single" w:color="C9A961" w:sz="4"/>
              <w:left w:val="single" w:color="C9A961" w:sz="4"/>
              <w:bottom w:val="single" w:color="C9A961" w:sz="4"/>
              <w:right w:val="single" w:color="C9A961" w:sz="4"/>
            </w:tcBorders>
            <w:tcMar>
              <w:top w:type="dxa" w:w="100"/>
              <w:left w:type="dxa" w:w="120"/>
              <w:bottom w:type="dxa" w:w="100"/>
              <w:right w:type="dxa" w:w="120"/>
            </w:tcMar>
            <w:vAlign w:val="top"/>
          </w:tcPr>
          <w:p>
            <w:pPr>
              <w:spacing w:after="0" w:before="0" w:line="260"/>
            </w:pPr>
            <w:r>
              <w:rPr>
                <w:rFonts w:ascii="Consolas" w:cs="Consolas" w:eastAsia="Consolas" w:hAnsi="Consolas"/>
                <w:b w:val="false"/>
                <w:bCs w:val="false"/>
                <w:color w:val="1A1820"/>
                <w:sz w:val="16"/>
                <w:szCs w:val="16"/>
              </w:rPr>
              <w:t xml:space="preserve">pytest tests/test_spine_integrity.py</w:t>
            </w:r>
          </w:p>
        </w:tc>
        <w:tc>
          <w:tcPr>
            <w:tcW w:type="dxa" w:w="3360"/>
            <w:tcBorders>
              <w:top w:val="single" w:color="C9A961" w:sz="4"/>
              <w:left w:val="single" w:color="C9A961" w:sz="4"/>
              <w:bottom w:val="single" w:color="C9A961" w:sz="4"/>
              <w:right w:val="single" w:color="C9A961" w:sz="4"/>
            </w:tcBorders>
            <w:tcMar>
              <w:top w:type="dxa" w:w="100"/>
              <w:left w:type="dxa" w:w="120"/>
              <w:bottom w:type="dxa" w:w="100"/>
              <w:right w:type="dxa" w:w="120"/>
            </w:tcMar>
            <w:vAlign w:val="top"/>
          </w:tcPr>
          <w:p>
            <w:pPr>
              <w:spacing w:after="0" w:before="0" w:line="260"/>
            </w:pPr>
            <w:r>
              <w:rPr>
                <w:rFonts w:ascii="Calibri" w:cs="Calibri" w:eastAsia="Calibri" w:hAnsi="Calibri"/>
                <w:b w:val="false"/>
                <w:bCs w:val="false"/>
                <w:color w:val="1A1820"/>
                <w:sz w:val="19"/>
                <w:szCs w:val="19"/>
              </w:rPr>
              <w:t xml:space="preserve">verify_spine_integrity() returns PASS on empty + tampered FAIL</w:t>
            </w:r>
          </w:p>
        </w:tc>
      </w:tr>
      <w:tr>
        <w:tc>
          <w:tcPr>
            <w:tcW w:type="dxa" w:w="2400"/>
            <w:tcBorders>
              <w:top w:val="single" w:color="C9A961" w:sz="4"/>
              <w:left w:val="single" w:color="C9A961" w:sz="4"/>
              <w:bottom w:val="single" w:color="C9A961" w:sz="4"/>
              <w:right w:val="single" w:color="C9A961" w:sz="4"/>
            </w:tcBorders>
            <w:tcMar>
              <w:top w:type="dxa" w:w="100"/>
              <w:left w:type="dxa" w:w="120"/>
              <w:bottom w:type="dxa" w:w="100"/>
              <w:right w:type="dxa" w:w="120"/>
            </w:tcMar>
            <w:vAlign w:val="top"/>
          </w:tcPr>
          <w:p>
            <w:pPr>
              <w:spacing w:after="0" w:before="0" w:line="260"/>
            </w:pPr>
            <w:r>
              <w:rPr>
                <w:rFonts w:ascii="Calibri" w:cs="Calibri" w:eastAsia="Calibri" w:hAnsi="Calibri"/>
                <w:b w:val="false"/>
                <w:bCs w:val="false"/>
                <w:color w:val="1A1820"/>
                <w:sz w:val="19"/>
                <w:szCs w:val="19"/>
              </w:rPr>
              <w:t xml:space="preserve">Gates 1–3 emit PolicyResults</w:t>
            </w:r>
          </w:p>
        </w:tc>
        <w:tc>
          <w:tcPr>
            <w:tcW w:type="dxa" w:w="3600"/>
            <w:tcBorders>
              <w:top w:val="single" w:color="C9A961" w:sz="4"/>
              <w:left w:val="single" w:color="C9A961" w:sz="4"/>
              <w:bottom w:val="single" w:color="C9A961" w:sz="4"/>
              <w:right w:val="single" w:color="C9A961" w:sz="4"/>
            </w:tcBorders>
            <w:tcMar>
              <w:top w:type="dxa" w:w="100"/>
              <w:left w:type="dxa" w:w="120"/>
              <w:bottom w:type="dxa" w:w="100"/>
              <w:right w:type="dxa" w:w="120"/>
            </w:tcMar>
            <w:vAlign w:val="top"/>
          </w:tcPr>
          <w:p>
            <w:pPr>
              <w:spacing w:after="0" w:before="0" w:line="260"/>
            </w:pPr>
            <w:r>
              <w:rPr>
                <w:rFonts w:ascii="Consolas" w:cs="Consolas" w:eastAsia="Consolas" w:hAnsi="Consolas"/>
                <w:b w:val="false"/>
                <w:bCs w:val="false"/>
                <w:color w:val="1A1820"/>
                <w:sz w:val="16"/>
                <w:szCs w:val="16"/>
              </w:rPr>
              <w:t xml:space="preserve">pytest tests/test_gates_1_3.py</w:t>
            </w:r>
          </w:p>
        </w:tc>
        <w:tc>
          <w:tcPr>
            <w:tcW w:type="dxa" w:w="3360"/>
            <w:tcBorders>
              <w:top w:val="single" w:color="C9A961" w:sz="4"/>
              <w:left w:val="single" w:color="C9A961" w:sz="4"/>
              <w:bottom w:val="single" w:color="C9A961" w:sz="4"/>
              <w:right w:val="single" w:color="C9A961" w:sz="4"/>
            </w:tcBorders>
            <w:tcMar>
              <w:top w:type="dxa" w:w="100"/>
              <w:left w:type="dxa" w:w="120"/>
              <w:bottom w:type="dxa" w:w="100"/>
              <w:right w:type="dxa" w:w="120"/>
            </w:tcMar>
            <w:vAlign w:val="top"/>
          </w:tcPr>
          <w:p>
            <w:pPr>
              <w:spacing w:after="0" w:before="0" w:line="260"/>
            </w:pPr>
            <w:r>
              <w:rPr>
                <w:rFonts w:ascii="Calibri" w:cs="Calibri" w:eastAsia="Calibri" w:hAnsi="Calibri"/>
                <w:b w:val="false"/>
                <w:bCs w:val="false"/>
                <w:color w:val="1A1820"/>
                <w:sz w:val="19"/>
                <w:szCs w:val="19"/>
              </w:rPr>
              <w:t xml:space="preserve">DEFINE/WIRE/VALIDATE each return PolicyResult with rationale</w:t>
            </w:r>
          </w:p>
        </w:tc>
      </w:tr>
      <w:tr>
        <w:tc>
          <w:tcPr>
            <w:tcW w:type="dxa" w:w="2400"/>
            <w:tcBorders>
              <w:top w:val="single" w:color="C9A961" w:sz="4"/>
              <w:left w:val="single" w:color="C9A961" w:sz="4"/>
              <w:bottom w:val="single" w:color="C9A961" w:sz="4"/>
              <w:right w:val="single" w:color="C9A961" w:sz="4"/>
            </w:tcBorders>
            <w:tcMar>
              <w:top w:type="dxa" w:w="100"/>
              <w:left w:type="dxa" w:w="120"/>
              <w:bottom w:type="dxa" w:w="100"/>
              <w:right w:type="dxa" w:w="120"/>
            </w:tcMar>
            <w:vAlign w:val="top"/>
          </w:tcPr>
          <w:p>
            <w:pPr>
              <w:spacing w:after="0" w:before="0" w:line="260"/>
            </w:pPr>
            <w:r>
              <w:rPr>
                <w:rFonts w:ascii="Calibri" w:cs="Calibri" w:eastAsia="Calibri" w:hAnsi="Calibri"/>
                <w:b w:val="false"/>
                <w:bCs w:val="false"/>
                <w:color w:val="1A1820"/>
                <w:sz w:val="19"/>
                <w:szCs w:val="19"/>
              </w:rPr>
              <w:t xml:space="preserve">Health endpoint guarded</w:t>
            </w:r>
          </w:p>
        </w:tc>
        <w:tc>
          <w:tcPr>
            <w:tcW w:type="dxa" w:w="3600"/>
            <w:tcBorders>
              <w:top w:val="single" w:color="C9A961" w:sz="4"/>
              <w:left w:val="single" w:color="C9A961" w:sz="4"/>
              <w:bottom w:val="single" w:color="C9A961" w:sz="4"/>
              <w:right w:val="single" w:color="C9A961" w:sz="4"/>
            </w:tcBorders>
            <w:tcMar>
              <w:top w:type="dxa" w:w="100"/>
              <w:left w:type="dxa" w:w="120"/>
              <w:bottom w:type="dxa" w:w="100"/>
              <w:right w:type="dxa" w:w="120"/>
            </w:tcMar>
            <w:vAlign w:val="top"/>
          </w:tcPr>
          <w:p>
            <w:pPr>
              <w:spacing w:after="0" w:before="0" w:line="260"/>
            </w:pPr>
            <w:r>
              <w:rPr>
                <w:rFonts w:ascii="Consolas" w:cs="Consolas" w:eastAsia="Consolas" w:hAnsi="Consolas"/>
                <w:b w:val="false"/>
                <w:bCs w:val="false"/>
                <w:color w:val="1A1820"/>
                <w:sz w:val="16"/>
                <w:szCs w:val="16"/>
              </w:rPr>
              <w:t xml:space="preserve">curl -H "Authorization: Bearer $TOKEN" .../health</w:t>
            </w:r>
          </w:p>
        </w:tc>
        <w:tc>
          <w:tcPr>
            <w:tcW w:type="dxa" w:w="3360"/>
            <w:tcBorders>
              <w:top w:val="single" w:color="C9A961" w:sz="4"/>
              <w:left w:val="single" w:color="C9A961" w:sz="4"/>
              <w:bottom w:val="single" w:color="C9A961" w:sz="4"/>
              <w:right w:val="single" w:color="C9A961" w:sz="4"/>
            </w:tcBorders>
            <w:tcMar>
              <w:top w:type="dxa" w:w="100"/>
              <w:left w:type="dxa" w:w="120"/>
              <w:bottom w:type="dxa" w:w="100"/>
              <w:right w:type="dxa" w:w="120"/>
            </w:tcMar>
            <w:vAlign w:val="top"/>
          </w:tcPr>
          <w:p>
            <w:pPr>
              <w:spacing w:after="0" w:before="0" w:line="260"/>
            </w:pPr>
            <w:r>
              <w:rPr>
                <w:rFonts w:ascii="Calibri" w:cs="Calibri" w:eastAsia="Calibri" w:hAnsi="Calibri"/>
                <w:b w:val="false"/>
                <w:bCs w:val="false"/>
                <w:color w:val="1A1820"/>
                <w:sz w:val="19"/>
                <w:szCs w:val="19"/>
              </w:rPr>
              <w:t xml:space="preserve">200 with bearer; 401 without</w:t>
            </w:r>
          </w:p>
        </w:tc>
      </w:tr>
      <w:tr>
        <w:tc>
          <w:tcPr>
            <w:tcW w:type="dxa" w:w="2400"/>
            <w:tcBorders>
              <w:top w:val="single" w:color="C9A961" w:sz="4"/>
              <w:left w:val="single" w:color="C9A961" w:sz="4"/>
              <w:bottom w:val="single" w:color="C9A961" w:sz="4"/>
              <w:right w:val="single" w:color="C9A961" w:sz="4"/>
            </w:tcBorders>
            <w:tcMar>
              <w:top w:type="dxa" w:w="100"/>
              <w:left w:type="dxa" w:w="120"/>
              <w:bottom w:type="dxa" w:w="100"/>
              <w:right w:type="dxa" w:w="120"/>
            </w:tcMar>
            <w:vAlign w:val="top"/>
          </w:tcPr>
          <w:p>
            <w:pPr>
              <w:spacing w:after="0" w:before="0" w:line="260"/>
            </w:pPr>
            <w:r>
              <w:rPr>
                <w:rFonts w:ascii="Calibri" w:cs="Calibri" w:eastAsia="Calibri" w:hAnsi="Calibri"/>
                <w:b w:val="false"/>
                <w:bCs w:val="false"/>
                <w:color w:val="1A1820"/>
                <w:sz w:val="19"/>
                <w:szCs w:val="19"/>
              </w:rPr>
              <w:t xml:space="preserve">Frontend renders health</w:t>
            </w:r>
          </w:p>
        </w:tc>
        <w:tc>
          <w:tcPr>
            <w:tcW w:type="dxa" w:w="3600"/>
            <w:tcBorders>
              <w:top w:val="single" w:color="C9A961" w:sz="4"/>
              <w:left w:val="single" w:color="C9A961" w:sz="4"/>
              <w:bottom w:val="single" w:color="C9A961" w:sz="4"/>
              <w:right w:val="single" w:color="C9A961" w:sz="4"/>
            </w:tcBorders>
            <w:tcMar>
              <w:top w:type="dxa" w:w="100"/>
              <w:left w:type="dxa" w:w="120"/>
              <w:bottom w:type="dxa" w:w="100"/>
              <w:right w:type="dxa" w:w="120"/>
            </w:tcMar>
            <w:vAlign w:val="top"/>
          </w:tcPr>
          <w:p>
            <w:pPr>
              <w:spacing w:after="0" w:before="0" w:line="260"/>
            </w:pPr>
            <w:r>
              <w:rPr>
                <w:rFonts w:ascii="Calibri" w:cs="Calibri" w:eastAsia="Calibri" w:hAnsi="Calibri"/>
                <w:b w:val="false"/>
                <w:bCs w:val="false"/>
                <w:color w:val="1A1820"/>
                <w:sz w:val="19"/>
                <w:szCs w:val="19"/>
              </w:rPr>
              <w:t xml:space="preserve">visit localhost:5173</w:t>
            </w:r>
          </w:p>
        </w:tc>
        <w:tc>
          <w:tcPr>
            <w:tcW w:type="dxa" w:w="3360"/>
            <w:tcBorders>
              <w:top w:val="single" w:color="C9A961" w:sz="4"/>
              <w:left w:val="single" w:color="C9A961" w:sz="4"/>
              <w:bottom w:val="single" w:color="C9A961" w:sz="4"/>
              <w:right w:val="single" w:color="C9A961" w:sz="4"/>
            </w:tcBorders>
            <w:tcMar>
              <w:top w:type="dxa" w:w="100"/>
              <w:left w:type="dxa" w:w="120"/>
              <w:bottom w:type="dxa" w:w="100"/>
              <w:right w:type="dxa" w:w="120"/>
            </w:tcMar>
            <w:vAlign w:val="top"/>
          </w:tcPr>
          <w:p>
            <w:pPr>
              <w:spacing w:after="0" w:before="0" w:line="260"/>
            </w:pPr>
            <w:r>
              <w:rPr>
                <w:rFonts w:ascii="Calibri" w:cs="Calibri" w:eastAsia="Calibri" w:hAnsi="Calibri"/>
                <w:b w:val="false"/>
                <w:bCs w:val="false"/>
                <w:color w:val="1A1820"/>
                <w:sz w:val="19"/>
                <w:szCs w:val="19"/>
              </w:rPr>
              <w:t xml:space="preserve">Glassmorphic page shows health JSON + ConfidenceChip stub</w:t>
            </w:r>
          </w:p>
        </w:tc>
      </w:tr>
      <w:tr>
        <w:tc>
          <w:tcPr>
            <w:tcW w:type="dxa" w:w="2400"/>
            <w:tcBorders>
              <w:top w:val="single" w:color="C9A961" w:sz="4"/>
              <w:left w:val="single" w:color="C9A961" w:sz="4"/>
              <w:bottom w:val="single" w:color="C9A961" w:sz="4"/>
              <w:right w:val="single" w:color="C9A961" w:sz="4"/>
            </w:tcBorders>
            <w:tcMar>
              <w:top w:type="dxa" w:w="100"/>
              <w:left w:type="dxa" w:w="120"/>
              <w:bottom w:type="dxa" w:w="100"/>
              <w:right w:type="dxa" w:w="120"/>
            </w:tcMar>
            <w:vAlign w:val="top"/>
          </w:tcPr>
          <w:p>
            <w:pPr>
              <w:spacing w:after="0" w:before="0" w:line="260"/>
            </w:pPr>
            <w:r>
              <w:rPr>
                <w:rFonts w:ascii="Calibri" w:cs="Calibri" w:eastAsia="Calibri" w:hAnsi="Calibri"/>
                <w:b w:val="false"/>
                <w:bCs w:val="false"/>
                <w:color w:val="1A1820"/>
                <w:sz w:val="19"/>
                <w:szCs w:val="19"/>
              </w:rPr>
              <w:t xml:space="preserve">Postgres + Redis up</w:t>
            </w:r>
          </w:p>
        </w:tc>
        <w:tc>
          <w:tcPr>
            <w:tcW w:type="dxa" w:w="3600"/>
            <w:tcBorders>
              <w:top w:val="single" w:color="C9A961" w:sz="4"/>
              <w:left w:val="single" w:color="C9A961" w:sz="4"/>
              <w:bottom w:val="single" w:color="C9A961" w:sz="4"/>
              <w:right w:val="single" w:color="C9A961" w:sz="4"/>
            </w:tcBorders>
            <w:tcMar>
              <w:top w:type="dxa" w:w="100"/>
              <w:left w:type="dxa" w:w="120"/>
              <w:bottom w:type="dxa" w:w="100"/>
              <w:right w:type="dxa" w:w="120"/>
            </w:tcMar>
            <w:vAlign w:val="top"/>
          </w:tcPr>
          <w:p>
            <w:pPr>
              <w:spacing w:after="0" w:before="0" w:line="260"/>
            </w:pPr>
            <w:r>
              <w:rPr>
                <w:rFonts w:ascii="Consolas" w:cs="Consolas" w:eastAsia="Consolas" w:hAnsi="Consolas"/>
                <w:b w:val="false"/>
                <w:bCs w:val="false"/>
                <w:color w:val="1A1820"/>
                <w:sz w:val="16"/>
                <w:szCs w:val="16"/>
              </w:rPr>
              <w:t xml:space="preserve">docker ps  or  service status</w:t>
            </w:r>
          </w:p>
        </w:tc>
        <w:tc>
          <w:tcPr>
            <w:tcW w:type="dxa" w:w="3360"/>
            <w:tcBorders>
              <w:top w:val="single" w:color="C9A961" w:sz="4"/>
              <w:left w:val="single" w:color="C9A961" w:sz="4"/>
              <w:bottom w:val="single" w:color="C9A961" w:sz="4"/>
              <w:right w:val="single" w:color="C9A961" w:sz="4"/>
            </w:tcBorders>
            <w:tcMar>
              <w:top w:type="dxa" w:w="100"/>
              <w:left w:type="dxa" w:w="120"/>
              <w:bottom w:type="dxa" w:w="100"/>
              <w:right w:type="dxa" w:w="120"/>
            </w:tcMar>
            <w:vAlign w:val="top"/>
          </w:tcPr>
          <w:p>
            <w:pPr>
              <w:spacing w:after="0" w:before="0" w:line="260"/>
            </w:pPr>
            <w:r>
              <w:rPr>
                <w:rFonts w:ascii="Calibri" w:cs="Calibri" w:eastAsia="Calibri" w:hAnsi="Calibri"/>
                <w:b w:val="false"/>
                <w:bCs w:val="false"/>
                <w:color w:val="1A1820"/>
                <w:sz w:val="19"/>
                <w:szCs w:val="19"/>
              </w:rPr>
              <w:t xml:space="preserve">Both containers/services healthy</w:t>
            </w:r>
          </w:p>
        </w:tc>
      </w:tr>
      <w:tr>
        <w:tc>
          <w:tcPr>
            <w:tcW w:type="dxa" w:w="2400"/>
            <w:tcBorders>
              <w:top w:val="single" w:color="C9A961" w:sz="4"/>
              <w:left w:val="single" w:color="C9A961" w:sz="4"/>
              <w:bottom w:val="single" w:color="C9A961" w:sz="4"/>
              <w:right w:val="single" w:color="C9A961" w:sz="4"/>
            </w:tcBorders>
            <w:tcMar>
              <w:top w:type="dxa" w:w="100"/>
              <w:left w:type="dxa" w:w="120"/>
              <w:bottom w:type="dxa" w:w="100"/>
              <w:right w:type="dxa" w:w="120"/>
            </w:tcMar>
            <w:vAlign w:val="top"/>
          </w:tcPr>
          <w:p>
            <w:pPr>
              <w:spacing w:after="0" w:before="0" w:line="260"/>
            </w:pPr>
            <w:r>
              <w:rPr>
                <w:rFonts w:ascii="Calibri" w:cs="Calibri" w:eastAsia="Calibri" w:hAnsi="Calibri"/>
                <w:b w:val="false"/>
                <w:bCs w:val="false"/>
                <w:color w:val="1A1820"/>
                <w:sz w:val="19"/>
                <w:szCs w:val="19"/>
              </w:rPr>
              <w:t xml:space="preserve">Alembic head matches</w:t>
            </w:r>
          </w:p>
        </w:tc>
        <w:tc>
          <w:tcPr>
            <w:tcW w:type="dxa" w:w="3600"/>
            <w:tcBorders>
              <w:top w:val="single" w:color="C9A961" w:sz="4"/>
              <w:left w:val="single" w:color="C9A961" w:sz="4"/>
              <w:bottom w:val="single" w:color="C9A961" w:sz="4"/>
              <w:right w:val="single" w:color="C9A961" w:sz="4"/>
            </w:tcBorders>
            <w:tcMar>
              <w:top w:type="dxa" w:w="100"/>
              <w:left w:type="dxa" w:w="120"/>
              <w:bottom w:type="dxa" w:w="100"/>
              <w:right w:type="dxa" w:w="120"/>
            </w:tcMar>
            <w:vAlign w:val="top"/>
          </w:tcPr>
          <w:p>
            <w:pPr>
              <w:spacing w:after="0" w:before="0" w:line="260"/>
            </w:pPr>
            <w:r>
              <w:rPr>
                <w:rFonts w:ascii="Consolas" w:cs="Consolas" w:eastAsia="Consolas" w:hAnsi="Consolas"/>
                <w:b w:val="false"/>
                <w:bCs w:val="false"/>
                <w:color w:val="1A1820"/>
                <w:sz w:val="16"/>
                <w:szCs w:val="16"/>
              </w:rPr>
              <w:t xml:space="preserve">alembic current</w:t>
            </w:r>
          </w:p>
        </w:tc>
        <w:tc>
          <w:tcPr>
            <w:tcW w:type="dxa" w:w="3360"/>
            <w:tcBorders>
              <w:top w:val="single" w:color="C9A961" w:sz="4"/>
              <w:left w:val="single" w:color="C9A961" w:sz="4"/>
              <w:bottom w:val="single" w:color="C9A961" w:sz="4"/>
              <w:right w:val="single" w:color="C9A961" w:sz="4"/>
            </w:tcBorders>
            <w:tcMar>
              <w:top w:type="dxa" w:w="100"/>
              <w:left w:type="dxa" w:w="120"/>
              <w:bottom w:type="dxa" w:w="100"/>
              <w:right w:type="dxa" w:w="120"/>
            </w:tcMar>
            <w:vAlign w:val="top"/>
          </w:tcPr>
          <w:p>
            <w:pPr>
              <w:spacing w:after="0" w:before="0" w:line="260"/>
            </w:pPr>
            <w:r>
              <w:rPr>
                <w:rFonts w:ascii="Calibri" w:cs="Calibri" w:eastAsia="Calibri" w:hAnsi="Calibri"/>
                <w:b w:val="false"/>
                <w:bCs w:val="false"/>
                <w:color w:val="1A1820"/>
                <w:sz w:val="19"/>
                <w:szCs w:val="19"/>
              </w:rPr>
              <w:t xml:space="preserve">Reports Day-1 migration as head</w:t>
            </w:r>
          </w:p>
        </w:tc>
      </w:tr>
    </w:tbl>
    <w:tbl>
      <w:tblPr>
        <w:tblW w:type="dxa" w:w="9360"/>
        <w:tblBorders>
          <w:top w:val="none" w:color="FFFFFF" w:sz="0"/>
          <w:left w:val="single" w:color="B8893C" w:sz="24"/>
          <w:bottom w:val="none" w:color="FFFFFF" w:sz="0"/>
          <w:right w:val="none" w:color="FFFFFF" w:sz="0"/>
          <w:insideH w:val="none" w:color="FFFFFF" w:sz="0"/>
          <w:insideV w:val="none" w:color="FFFFFF" w:sz="0"/>
        </w:tblBorders>
      </w:tblPr>
      <w:tblGrid>
        <w:gridCol w:w="9360"/>
      </w:tblGrid>
      <w:tr>
        <w:tc>
          <w:tcPr>
            <w:tcW w:type="dxa" w:w="9360"/>
            <w:tcBorders>
              <w:top w:val="none" w:color="FFFFFF" w:sz="0"/>
              <w:left w:val="single" w:color="B8893C" w:sz="24"/>
              <w:bottom w:val="none" w:color="FFFFFF" w:sz="0"/>
              <w:right w:val="none" w:color="FFFFFF" w:sz="0"/>
            </w:tcBorders>
            <w:shd w:fill="FAF1DC" w:val="clear"/>
            <w:tcMar>
              <w:top w:type="dxa" w:w="200"/>
              <w:left w:type="dxa" w:w="280"/>
              <w:bottom w:type="dxa" w:w="200"/>
              <w:right w:type="dxa" w:w="240"/>
            </w:tcMar>
          </w:tcPr>
          <w:p>
            <w:pPr>
              <w:spacing w:after="80" w:before="0"/>
            </w:pPr>
            <w:r>
              <w:rPr>
                <w:rFonts w:ascii="Consolas" w:cs="Consolas" w:eastAsia="Consolas" w:hAnsi="Consolas"/>
                <w:b/>
                <w:bCs/>
                <w:color w:val="B8893C"/>
                <w:spacing w:val="30"/>
                <w:sz w:val="16"/>
                <w:szCs w:val="16"/>
              </w:rPr>
              <w:t xml:space="preserve">FAILURE PROTOCOL</w:t>
            </w:r>
          </w:p>
          <w:p>
            <w:pPr>
              <w:spacing w:after="0" w:before="0" w:line="320"/>
            </w:pPr>
            <w:r>
              <w:rPr>
                <w:rFonts w:ascii="Georgia" w:cs="Georgia" w:eastAsia="Georgia" w:hAnsi="Georgia"/>
                <w:i/>
                <w:iCs/>
                <w:color w:val="1A1820"/>
                <w:sz w:val="22"/>
                <w:szCs w:val="22"/>
              </w:rPr>
              <w:t xml:space="preserve">If any check fails, the agent stops, reports the failed check, and waits. It does not patch around the failure to enter Phase 2. The Day 1 substrate is the load-bearing foundation; Phase 2 cannot compensate for a cracked floor.</w:t>
            </w:r>
          </w:p>
        </w:tc>
      </w:tr>
    </w:tbl>
    <w:p>
      <w:r>
        <w:br w:type="page"/>
      </w:r>
    </w:p>
    <w:p>
      <w:pPr>
        <w:spacing w:after="60" w:before="320"/>
      </w:pPr>
      <w:r>
        <w:rPr>
          <w:rFonts w:ascii="Consolas" w:cs="Consolas" w:eastAsia="Consolas" w:hAnsi="Consolas"/>
          <w:b/>
          <w:bCs/>
          <w:color w:val="B8893C"/>
          <w:spacing w:val="40"/>
          <w:sz w:val="16"/>
          <w:szCs w:val="16"/>
        </w:rPr>
        <w:t xml:space="preserve">§ 2  ·  PHASE 2 SCOPE</w:t>
      </w:r>
    </w:p>
    <w:p>
      <w:pPr>
        <w:spacing w:after="120" w:before="200" w:line="320"/>
      </w:pPr>
      <w:r>
        <w:rPr>
          <w:rFonts w:ascii="Georgia" w:cs="Georgia" w:eastAsia="Georgia" w:hAnsi="Georgia"/>
          <w:color w:val="1A1820"/>
          <w:sz w:val="44"/>
          <w:szCs w:val="44"/>
        </w:rPr>
        <w:t xml:space="preserve">In scope.</w:t>
      </w:r>
      <w:r>
        <w:rPr>
          <w:rFonts w:ascii="Georgia" w:cs="Georgia" w:eastAsia="Georgia" w:hAnsi="Georgia"/>
          <w:i/>
          <w:iCs/>
          <w:color w:val="B8893C"/>
          <w:sz w:val="44"/>
          <w:szCs w:val="44"/>
        </w:rPr>
        <w:t xml:space="preserve"> Out of scope.</w:t>
      </w:r>
    </w:p>
    <w:p>
      <w:pPr>
        <w:spacing w:after="200" w:before="80" w:line="320"/>
      </w:pPr>
      <w:r>
        <w:rPr>
          <w:rFonts w:ascii="Georgia" w:cs="Georgia" w:eastAsia="Georgia" w:hAnsi="Georgia"/>
          <w:i/>
          <w:iCs/>
          <w:color w:val="5C5A55"/>
          <w:sz w:val="22"/>
          <w:szCs w:val="22"/>
        </w:rPr>
        <w:t xml:space="preserve">Phase 2 is the bridge between the constitutional substrate and the executive surface. The boundaries are explicit. Scope creep is the most common Phase 2 failure mode — the agent finishes the engines, sees the EDI-OS domain layer specified in §9 of the comprehensive prompt, and starts wiring OS-D3 because "it looks easy." It is not in scope. It does not run.</w:t>
      </w:r>
    </w:p>
    <w:p>
      <w:pPr>
        <w:spacing w:after="100" w:before="240"/>
      </w:pPr>
      <w:r>
        <w:rPr>
          <w:rFonts w:ascii="Georgia" w:cs="Georgia" w:eastAsia="Georgia" w:hAnsi="Georgia"/>
          <w:color w:val="1A1820"/>
          <w:sz w:val="28"/>
          <w:szCs w:val="28"/>
        </w:rPr>
        <w:t xml:space="preserve">2.1  In Scope (Build These)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2200"/>
        <w:gridCol w:w="4360"/>
      </w:tblGrid>
      <w:tr>
        <w:trPr>
          <w:tblHeader/>
        </w:trPr>
        <w:tc>
          <w:tcPr>
            <w:tcW w:type="dxa" w:w="2800"/>
            <w:tcBorders>
              <w:top w:val="single" w:color="B8893C" w:sz="4"/>
              <w:left w:val="single" w:color="B8893C" w:sz="4"/>
              <w:bottom w:val="single" w:color="B8893C" w:sz="4"/>
              <w:right w:val="single" w:color="B8893C" w:sz="4"/>
            </w:tcBorders>
            <w:shd w:fill="EFE6D0" w:val="clear"/>
            <w:tcMar>
              <w:top w:type="dxa" w:w="100"/>
              <w:left w:type="dxa" w:w="120"/>
              <w:bottom w:type="dxa" w:w="100"/>
              <w:right w:type="dxa" w:w="120"/>
            </w:tcMar>
          </w:tcPr>
          <w:p>
            <w:pPr>
              <w:spacing w:after="0" w:before="0"/>
            </w:pPr>
            <w:r>
              <w:rPr>
                <w:rFonts w:ascii="Consolas" w:cs="Consolas" w:eastAsia="Consolas" w:hAnsi="Consolas"/>
                <w:b/>
                <w:bCs/>
                <w:color w:val="B8893C"/>
                <w:spacing w:val="24"/>
                <w:sz w:val="14"/>
                <w:szCs w:val="14"/>
              </w:rPr>
              <w:t xml:space="preserve">MODULE</w:t>
            </w:r>
          </w:p>
        </w:tc>
        <w:tc>
          <w:tcPr>
            <w:tcW w:type="dxa" w:w="2200"/>
            <w:tcBorders>
              <w:top w:val="single" w:color="B8893C" w:sz="4"/>
              <w:left w:val="single" w:color="B8893C" w:sz="4"/>
              <w:bottom w:val="single" w:color="B8893C" w:sz="4"/>
              <w:right w:val="single" w:color="B8893C" w:sz="4"/>
            </w:tcBorders>
            <w:shd w:fill="EFE6D0" w:val="clear"/>
            <w:tcMar>
              <w:top w:type="dxa" w:w="100"/>
              <w:left w:type="dxa" w:w="120"/>
              <w:bottom w:type="dxa" w:w="100"/>
              <w:right w:type="dxa" w:w="120"/>
            </w:tcMar>
          </w:tcPr>
          <w:p>
            <w:pPr>
              <w:spacing w:after="0" w:before="0"/>
            </w:pPr>
            <w:r>
              <w:rPr>
                <w:rFonts w:ascii="Consolas" w:cs="Consolas" w:eastAsia="Consolas" w:hAnsi="Consolas"/>
                <w:b/>
                <w:bCs/>
                <w:color w:val="B8893C"/>
                <w:spacing w:val="24"/>
                <w:sz w:val="14"/>
                <w:szCs w:val="14"/>
              </w:rPr>
              <w:t xml:space="preserve">SPEC REFERENCE</w:t>
            </w:r>
          </w:p>
        </w:tc>
        <w:tc>
          <w:tcPr>
            <w:tcW w:type="dxa" w:w="4360"/>
            <w:tcBorders>
              <w:top w:val="single" w:color="B8893C" w:sz="4"/>
              <w:left w:val="single" w:color="B8893C" w:sz="4"/>
              <w:bottom w:val="single" w:color="B8893C" w:sz="4"/>
              <w:right w:val="single" w:color="B8893C" w:sz="4"/>
            </w:tcBorders>
            <w:shd w:fill="EFE6D0" w:val="clear"/>
            <w:tcMar>
              <w:top w:type="dxa" w:w="100"/>
              <w:left w:type="dxa" w:w="120"/>
              <w:bottom w:type="dxa" w:w="100"/>
              <w:right w:type="dxa" w:w="120"/>
            </w:tcMar>
          </w:tcPr>
          <w:p>
            <w:pPr>
              <w:spacing w:after="0" w:before="0"/>
            </w:pPr>
            <w:r>
              <w:rPr>
                <w:rFonts w:ascii="Consolas" w:cs="Consolas" w:eastAsia="Consolas" w:hAnsi="Consolas"/>
                <w:b/>
                <w:bCs/>
                <w:color w:val="B8893C"/>
                <w:spacing w:val="24"/>
                <w:sz w:val="14"/>
                <w:szCs w:val="14"/>
              </w:rPr>
              <w:t xml:space="preserve">ACCEPTANCE</w:t>
            </w:r>
          </w:p>
        </w:tc>
      </w:tr>
      <w:tr>
        <w:tc>
          <w:tcPr>
            <w:tcW w:type="dxa" w:w="2800"/>
            <w:tcBorders>
              <w:top w:val="single" w:color="C9A961" w:sz="4"/>
              <w:left w:val="single" w:color="C9A961" w:sz="4"/>
              <w:bottom w:val="single" w:color="C9A961" w:sz="4"/>
              <w:right w:val="single" w:color="C9A961" w:sz="4"/>
            </w:tcBorders>
            <w:tcMar>
              <w:top w:type="dxa" w:w="100"/>
              <w:left w:type="dxa" w:w="120"/>
              <w:bottom w:type="dxa" w:w="100"/>
              <w:right w:type="dxa" w:w="120"/>
            </w:tcMar>
            <w:vAlign w:val="top"/>
          </w:tcPr>
          <w:p>
            <w:pPr>
              <w:spacing w:after="0" w:before="0" w:line="260"/>
            </w:pPr>
            <w:r>
              <w:rPr>
                <w:rFonts w:ascii="Calibri" w:cs="Calibri" w:eastAsia="Calibri" w:hAnsi="Calibri"/>
                <w:b/>
                <w:bCs/>
                <w:color w:val="1A1820"/>
                <w:sz w:val="19"/>
                <w:szCs w:val="19"/>
              </w:rPr>
              <w:t xml:space="preserve">Gates 4–7</w:t>
            </w:r>
          </w:p>
        </w:tc>
        <w:tc>
          <w:tcPr>
            <w:tcW w:type="dxa" w:w="2200"/>
            <w:tcBorders>
              <w:top w:val="single" w:color="C9A961" w:sz="4"/>
              <w:left w:val="single" w:color="C9A961" w:sz="4"/>
              <w:bottom w:val="single" w:color="C9A961" w:sz="4"/>
              <w:right w:val="single" w:color="C9A961" w:sz="4"/>
            </w:tcBorders>
            <w:tcMar>
              <w:top w:type="dxa" w:w="100"/>
              <w:left w:type="dxa" w:w="120"/>
              <w:bottom w:type="dxa" w:w="100"/>
              <w:right w:type="dxa" w:w="120"/>
            </w:tcMar>
            <w:vAlign w:val="top"/>
          </w:tcPr>
          <w:p>
            <w:pPr>
              <w:spacing w:after="0" w:before="0" w:line="260"/>
            </w:pPr>
            <w:r>
              <w:rPr>
                <w:rFonts w:ascii="Calibri" w:cs="Calibri" w:eastAsia="Calibri" w:hAnsi="Calibri"/>
                <w:b w:val="false"/>
                <w:bCs w:val="false"/>
                <w:color w:val="1A1820"/>
                <w:sz w:val="19"/>
                <w:szCs w:val="19"/>
              </w:rPr>
              <w:t xml:space="preserve">§4 of v2 comprehensive</w:t>
            </w:r>
          </w:p>
        </w:tc>
        <w:tc>
          <w:tcPr>
            <w:tcW w:type="dxa" w:w="4360"/>
            <w:tcBorders>
              <w:top w:val="single" w:color="C9A961" w:sz="4"/>
              <w:left w:val="single" w:color="C9A961" w:sz="4"/>
              <w:bottom w:val="single" w:color="C9A961" w:sz="4"/>
              <w:right w:val="single" w:color="C9A961" w:sz="4"/>
            </w:tcBorders>
            <w:tcMar>
              <w:top w:type="dxa" w:w="100"/>
              <w:left w:type="dxa" w:w="120"/>
              <w:bottom w:type="dxa" w:w="100"/>
              <w:right w:type="dxa" w:w="120"/>
            </w:tcMar>
            <w:vAlign w:val="top"/>
          </w:tcPr>
          <w:p>
            <w:pPr>
              <w:spacing w:after="0" w:before="0" w:line="260"/>
            </w:pPr>
            <w:r>
              <w:rPr>
                <w:rFonts w:ascii="Calibri" w:cs="Calibri" w:eastAsia="Calibri" w:hAnsi="Calibri"/>
                <w:b w:val="false"/>
                <w:bCs w:val="false"/>
                <w:color w:val="1A1820"/>
                <w:sz w:val="19"/>
                <w:szCs w:val="19"/>
              </w:rPr>
              <w:t xml:space="preserve">PROMOTE → COMPUTE → GATE → RENDER each emit PolicyResults</w:t>
            </w:r>
          </w:p>
        </w:tc>
      </w:tr>
      <w:tr>
        <w:tc>
          <w:tcPr>
            <w:tcW w:type="dxa" w:w="2800"/>
            <w:tcBorders>
              <w:top w:val="single" w:color="C9A961" w:sz="4"/>
              <w:left w:val="single" w:color="C9A961" w:sz="4"/>
              <w:bottom w:val="single" w:color="C9A961" w:sz="4"/>
              <w:right w:val="single" w:color="C9A961" w:sz="4"/>
            </w:tcBorders>
            <w:tcMar>
              <w:top w:type="dxa" w:w="100"/>
              <w:left w:type="dxa" w:w="120"/>
              <w:bottom w:type="dxa" w:w="100"/>
              <w:right w:type="dxa" w:w="120"/>
            </w:tcMar>
            <w:vAlign w:val="top"/>
          </w:tcPr>
          <w:p>
            <w:pPr>
              <w:spacing w:after="0" w:before="0" w:line="260"/>
            </w:pPr>
            <w:r>
              <w:rPr>
                <w:rFonts w:ascii="Calibri" w:cs="Calibri" w:eastAsia="Calibri" w:hAnsi="Calibri"/>
                <w:b/>
                <w:bCs/>
                <w:color w:val="1A1820"/>
                <w:sz w:val="19"/>
                <w:szCs w:val="19"/>
              </w:rPr>
              <w:t xml:space="preserve">PEPM Engine</w:t>
            </w:r>
          </w:p>
        </w:tc>
        <w:tc>
          <w:tcPr>
            <w:tcW w:type="dxa" w:w="2200"/>
            <w:tcBorders>
              <w:top w:val="single" w:color="C9A961" w:sz="4"/>
              <w:left w:val="single" w:color="C9A961" w:sz="4"/>
              <w:bottom w:val="single" w:color="C9A961" w:sz="4"/>
              <w:right w:val="single" w:color="C9A961" w:sz="4"/>
            </w:tcBorders>
            <w:tcMar>
              <w:top w:type="dxa" w:w="100"/>
              <w:left w:type="dxa" w:w="120"/>
              <w:bottom w:type="dxa" w:w="100"/>
              <w:right w:type="dxa" w:w="120"/>
            </w:tcMar>
            <w:vAlign w:val="top"/>
          </w:tcPr>
          <w:p>
            <w:pPr>
              <w:spacing w:after="0" w:before="0" w:line="260"/>
            </w:pPr>
            <w:r>
              <w:rPr>
                <w:rFonts w:ascii="Calibri" w:cs="Calibri" w:eastAsia="Calibri" w:hAnsi="Calibri"/>
                <w:b w:val="false"/>
                <w:bCs w:val="false"/>
                <w:color w:val="1A1820"/>
                <w:sz w:val="19"/>
                <w:szCs w:val="19"/>
              </w:rPr>
              <w:t xml:space="preserve">§10.1</w:t>
            </w:r>
          </w:p>
        </w:tc>
        <w:tc>
          <w:tcPr>
            <w:tcW w:type="dxa" w:w="4360"/>
            <w:tcBorders>
              <w:top w:val="single" w:color="C9A961" w:sz="4"/>
              <w:left w:val="single" w:color="C9A961" w:sz="4"/>
              <w:bottom w:val="single" w:color="C9A961" w:sz="4"/>
              <w:right w:val="single" w:color="C9A961" w:sz="4"/>
            </w:tcBorders>
            <w:tcMar>
              <w:top w:type="dxa" w:w="100"/>
              <w:left w:type="dxa" w:w="120"/>
              <w:bottom w:type="dxa" w:w="100"/>
              <w:right w:type="dxa" w:w="120"/>
            </w:tcMar>
            <w:vAlign w:val="top"/>
          </w:tcPr>
          <w:p>
            <w:pPr>
              <w:spacing w:after="0" w:before="0" w:line="260"/>
            </w:pPr>
            <w:r>
              <w:rPr>
                <w:rFonts w:ascii="Calibri" w:cs="Calibri" w:eastAsia="Calibri" w:hAnsi="Calibri"/>
                <w:b w:val="false"/>
                <w:bCs w:val="false"/>
                <w:color w:val="1A1820"/>
                <w:sz w:val="19"/>
                <w:szCs w:val="19"/>
              </w:rPr>
              <w:t xml:space="preserve">Determinism test passes (N=100); CERTIFIED tier on full evidence</w:t>
            </w:r>
          </w:p>
        </w:tc>
      </w:tr>
      <w:tr>
        <w:tc>
          <w:tcPr>
            <w:tcW w:type="dxa" w:w="2800"/>
            <w:tcBorders>
              <w:top w:val="single" w:color="C9A961" w:sz="4"/>
              <w:left w:val="single" w:color="C9A961" w:sz="4"/>
              <w:bottom w:val="single" w:color="C9A961" w:sz="4"/>
              <w:right w:val="single" w:color="C9A961" w:sz="4"/>
            </w:tcBorders>
            <w:tcMar>
              <w:top w:type="dxa" w:w="100"/>
              <w:left w:type="dxa" w:w="120"/>
              <w:bottom w:type="dxa" w:w="100"/>
              <w:right w:type="dxa" w:w="120"/>
            </w:tcMar>
            <w:vAlign w:val="top"/>
          </w:tcPr>
          <w:p>
            <w:pPr>
              <w:spacing w:after="0" w:before="0" w:line="260"/>
            </w:pPr>
            <w:r>
              <w:rPr>
                <w:rFonts w:ascii="Calibri" w:cs="Calibri" w:eastAsia="Calibri" w:hAnsi="Calibri"/>
                <w:b/>
                <w:bCs/>
                <w:color w:val="1A1820"/>
                <w:sz w:val="19"/>
                <w:szCs w:val="19"/>
              </w:rPr>
              <w:t xml:space="preserve">DRAP Engine</w:t>
            </w:r>
          </w:p>
        </w:tc>
        <w:tc>
          <w:tcPr>
            <w:tcW w:type="dxa" w:w="2200"/>
            <w:tcBorders>
              <w:top w:val="single" w:color="C9A961" w:sz="4"/>
              <w:left w:val="single" w:color="C9A961" w:sz="4"/>
              <w:bottom w:val="single" w:color="C9A961" w:sz="4"/>
              <w:right w:val="single" w:color="C9A961" w:sz="4"/>
            </w:tcBorders>
            <w:tcMar>
              <w:top w:type="dxa" w:w="100"/>
              <w:left w:type="dxa" w:w="120"/>
              <w:bottom w:type="dxa" w:w="100"/>
              <w:right w:type="dxa" w:w="120"/>
            </w:tcMar>
            <w:vAlign w:val="top"/>
          </w:tcPr>
          <w:p>
            <w:pPr>
              <w:spacing w:after="0" w:before="0" w:line="260"/>
            </w:pPr>
            <w:r>
              <w:rPr>
                <w:rFonts w:ascii="Calibri" w:cs="Calibri" w:eastAsia="Calibri" w:hAnsi="Calibri"/>
                <w:b w:val="false"/>
                <w:bCs w:val="false"/>
                <w:color w:val="1A1820"/>
                <w:sz w:val="19"/>
                <w:szCs w:val="19"/>
              </w:rPr>
              <w:t xml:space="preserve">§10.2</w:t>
            </w:r>
          </w:p>
        </w:tc>
        <w:tc>
          <w:tcPr>
            <w:tcW w:type="dxa" w:w="4360"/>
            <w:tcBorders>
              <w:top w:val="single" w:color="C9A961" w:sz="4"/>
              <w:left w:val="single" w:color="C9A961" w:sz="4"/>
              <w:bottom w:val="single" w:color="C9A961" w:sz="4"/>
              <w:right w:val="single" w:color="C9A961" w:sz="4"/>
            </w:tcBorders>
            <w:tcMar>
              <w:top w:type="dxa" w:w="100"/>
              <w:left w:type="dxa" w:w="120"/>
              <w:bottom w:type="dxa" w:w="100"/>
              <w:right w:type="dxa" w:w="120"/>
            </w:tcMar>
            <w:vAlign w:val="top"/>
          </w:tcPr>
          <w:p>
            <w:pPr>
              <w:spacing w:after="0" w:before="0" w:line="260"/>
            </w:pPr>
            <w:r>
              <w:rPr>
                <w:rFonts w:ascii="Calibri" w:cs="Calibri" w:eastAsia="Calibri" w:hAnsi="Calibri"/>
                <w:b w:val="false"/>
                <w:bCs w:val="false"/>
                <w:color w:val="1A1820"/>
                <w:sz w:val="19"/>
                <w:szCs w:val="19"/>
              </w:rPr>
              <w:t xml:space="preserve">Per-claim delta computed; aggregate matches manual reconciliation</w:t>
            </w:r>
          </w:p>
        </w:tc>
      </w:tr>
      <w:tr>
        <w:tc>
          <w:tcPr>
            <w:tcW w:type="dxa" w:w="2800"/>
            <w:tcBorders>
              <w:top w:val="single" w:color="C9A961" w:sz="4"/>
              <w:left w:val="single" w:color="C9A961" w:sz="4"/>
              <w:bottom w:val="single" w:color="C9A961" w:sz="4"/>
              <w:right w:val="single" w:color="C9A961" w:sz="4"/>
            </w:tcBorders>
            <w:tcMar>
              <w:top w:type="dxa" w:w="100"/>
              <w:left w:type="dxa" w:w="120"/>
              <w:bottom w:type="dxa" w:w="100"/>
              <w:right w:type="dxa" w:w="120"/>
            </w:tcMar>
            <w:vAlign w:val="top"/>
          </w:tcPr>
          <w:p>
            <w:pPr>
              <w:spacing w:after="0" w:before="0" w:line="260"/>
            </w:pPr>
            <w:r>
              <w:rPr>
                <w:rFonts w:ascii="Calibri" w:cs="Calibri" w:eastAsia="Calibri" w:hAnsi="Calibri"/>
                <w:b/>
                <w:bCs/>
                <w:color w:val="1A1820"/>
                <w:sz w:val="19"/>
                <w:szCs w:val="19"/>
              </w:rPr>
              <w:t xml:space="preserve">PBM Waste Engine</w:t>
            </w:r>
          </w:p>
        </w:tc>
        <w:tc>
          <w:tcPr>
            <w:tcW w:type="dxa" w:w="2200"/>
            <w:tcBorders>
              <w:top w:val="single" w:color="C9A961" w:sz="4"/>
              <w:left w:val="single" w:color="C9A961" w:sz="4"/>
              <w:bottom w:val="single" w:color="C9A961" w:sz="4"/>
              <w:right w:val="single" w:color="C9A961" w:sz="4"/>
            </w:tcBorders>
            <w:tcMar>
              <w:top w:type="dxa" w:w="100"/>
              <w:left w:type="dxa" w:w="120"/>
              <w:bottom w:type="dxa" w:w="100"/>
              <w:right w:type="dxa" w:w="120"/>
            </w:tcMar>
            <w:vAlign w:val="top"/>
          </w:tcPr>
          <w:p>
            <w:pPr>
              <w:spacing w:after="0" w:before="0" w:line="260"/>
            </w:pPr>
            <w:r>
              <w:rPr>
                <w:rFonts w:ascii="Calibri" w:cs="Calibri" w:eastAsia="Calibri" w:hAnsi="Calibri"/>
                <w:b w:val="false"/>
                <w:bCs w:val="false"/>
                <w:color w:val="1A1820"/>
                <w:sz w:val="19"/>
                <w:szCs w:val="19"/>
              </w:rPr>
              <w:t xml:space="preserve">§10.3</w:t>
            </w:r>
          </w:p>
        </w:tc>
        <w:tc>
          <w:tcPr>
            <w:tcW w:type="dxa" w:w="4360"/>
            <w:tcBorders>
              <w:top w:val="single" w:color="C9A961" w:sz="4"/>
              <w:left w:val="single" w:color="C9A961" w:sz="4"/>
              <w:bottom w:val="single" w:color="C9A961" w:sz="4"/>
              <w:right w:val="single" w:color="C9A961" w:sz="4"/>
            </w:tcBorders>
            <w:tcMar>
              <w:top w:type="dxa" w:w="100"/>
              <w:left w:type="dxa" w:w="120"/>
              <w:bottom w:type="dxa" w:w="100"/>
              <w:right w:type="dxa" w:w="120"/>
            </w:tcMar>
            <w:vAlign w:val="top"/>
          </w:tcPr>
          <w:p>
            <w:pPr>
              <w:spacing w:after="0" w:before="0" w:line="260"/>
            </w:pPr>
            <w:r>
              <w:rPr>
                <w:rFonts w:ascii="Calibri" w:cs="Calibri" w:eastAsia="Calibri" w:hAnsi="Calibri"/>
                <w:b w:val="false"/>
                <w:bCs w:val="false"/>
                <w:color w:val="1A1820"/>
                <w:sz w:val="19"/>
                <w:szCs w:val="19"/>
              </w:rPr>
              <w:t xml:space="preserve">Spread + Rebate + Distortion summed and tiered correctly</w:t>
            </w:r>
          </w:p>
        </w:tc>
      </w:tr>
      <w:tr>
        <w:tc>
          <w:tcPr>
            <w:tcW w:type="dxa" w:w="2800"/>
            <w:tcBorders>
              <w:top w:val="single" w:color="C9A961" w:sz="4"/>
              <w:left w:val="single" w:color="C9A961" w:sz="4"/>
              <w:bottom w:val="single" w:color="C9A961" w:sz="4"/>
              <w:right w:val="single" w:color="C9A961" w:sz="4"/>
            </w:tcBorders>
            <w:tcMar>
              <w:top w:type="dxa" w:w="100"/>
              <w:left w:type="dxa" w:w="120"/>
              <w:bottom w:type="dxa" w:w="100"/>
              <w:right w:type="dxa" w:w="120"/>
            </w:tcMar>
            <w:vAlign w:val="top"/>
          </w:tcPr>
          <w:p>
            <w:pPr>
              <w:spacing w:after="0" w:before="0" w:line="260"/>
            </w:pPr>
            <w:r>
              <w:rPr>
                <w:rFonts w:ascii="Calibri" w:cs="Calibri" w:eastAsia="Calibri" w:hAnsi="Calibri"/>
                <w:b/>
                <w:bCs/>
                <w:color w:val="1A1820"/>
                <w:sz w:val="19"/>
                <w:szCs w:val="19"/>
              </w:rPr>
              <w:t xml:space="preserve">SBI™ Engine</w:t>
            </w:r>
          </w:p>
        </w:tc>
        <w:tc>
          <w:tcPr>
            <w:tcW w:type="dxa" w:w="2200"/>
            <w:tcBorders>
              <w:top w:val="single" w:color="C9A961" w:sz="4"/>
              <w:left w:val="single" w:color="C9A961" w:sz="4"/>
              <w:bottom w:val="single" w:color="C9A961" w:sz="4"/>
              <w:right w:val="single" w:color="C9A961" w:sz="4"/>
            </w:tcBorders>
            <w:tcMar>
              <w:top w:type="dxa" w:w="100"/>
              <w:left w:type="dxa" w:w="120"/>
              <w:bottom w:type="dxa" w:w="100"/>
              <w:right w:type="dxa" w:w="120"/>
            </w:tcMar>
            <w:vAlign w:val="top"/>
          </w:tcPr>
          <w:p>
            <w:pPr>
              <w:spacing w:after="0" w:before="0" w:line="260"/>
            </w:pPr>
            <w:r>
              <w:rPr>
                <w:rFonts w:ascii="Calibri" w:cs="Calibri" w:eastAsia="Calibri" w:hAnsi="Calibri"/>
                <w:b w:val="false"/>
                <w:bCs w:val="false"/>
                <w:color w:val="1A1820"/>
                <w:sz w:val="19"/>
                <w:szCs w:val="19"/>
              </w:rPr>
              <w:t xml:space="preserve">§10.4</w:t>
            </w:r>
          </w:p>
        </w:tc>
        <w:tc>
          <w:tcPr>
            <w:tcW w:type="dxa" w:w="4360"/>
            <w:tcBorders>
              <w:top w:val="single" w:color="C9A961" w:sz="4"/>
              <w:left w:val="single" w:color="C9A961" w:sz="4"/>
              <w:bottom w:val="single" w:color="C9A961" w:sz="4"/>
              <w:right w:val="single" w:color="C9A961" w:sz="4"/>
            </w:tcBorders>
            <w:tcMar>
              <w:top w:type="dxa" w:w="100"/>
              <w:left w:type="dxa" w:w="120"/>
              <w:bottom w:type="dxa" w:w="100"/>
              <w:right w:type="dxa" w:w="120"/>
            </w:tcMar>
            <w:vAlign w:val="top"/>
          </w:tcPr>
          <w:p>
            <w:pPr>
              <w:spacing w:after="0" w:before="0" w:line="260"/>
            </w:pPr>
            <w:r>
              <w:rPr>
                <w:rFonts w:ascii="Calibri" w:cs="Calibri" w:eastAsia="Calibri" w:hAnsi="Calibri"/>
                <w:b w:val="false"/>
                <w:bCs w:val="false"/>
                <w:color w:val="1A1820"/>
                <w:sz w:val="19"/>
                <w:szCs w:val="19"/>
              </w:rPr>
              <w:t xml:space="preserve">Four-component weighted score in 0–100 range</w:t>
            </w:r>
          </w:p>
        </w:tc>
      </w:tr>
      <w:tr>
        <w:tc>
          <w:tcPr>
            <w:tcW w:type="dxa" w:w="2800"/>
            <w:tcBorders>
              <w:top w:val="single" w:color="C9A961" w:sz="4"/>
              <w:left w:val="single" w:color="C9A961" w:sz="4"/>
              <w:bottom w:val="single" w:color="C9A961" w:sz="4"/>
              <w:right w:val="single" w:color="C9A961" w:sz="4"/>
            </w:tcBorders>
            <w:tcMar>
              <w:top w:type="dxa" w:w="100"/>
              <w:left w:type="dxa" w:w="120"/>
              <w:bottom w:type="dxa" w:w="100"/>
              <w:right w:type="dxa" w:w="120"/>
            </w:tcMar>
            <w:vAlign w:val="top"/>
          </w:tcPr>
          <w:p>
            <w:pPr>
              <w:spacing w:after="0" w:before="0" w:line="260"/>
            </w:pPr>
            <w:r>
              <w:rPr>
                <w:rFonts w:ascii="Calibri" w:cs="Calibri" w:eastAsia="Calibri" w:hAnsi="Calibri"/>
                <w:b/>
                <w:bCs/>
                <w:color w:val="1A1820"/>
                <w:sz w:val="19"/>
                <w:szCs w:val="19"/>
              </w:rPr>
              <w:t xml:space="preserve">GLP-1 Risk Engine</w:t>
            </w:r>
          </w:p>
        </w:tc>
        <w:tc>
          <w:tcPr>
            <w:tcW w:type="dxa" w:w="2200"/>
            <w:tcBorders>
              <w:top w:val="single" w:color="C9A961" w:sz="4"/>
              <w:left w:val="single" w:color="C9A961" w:sz="4"/>
              <w:bottom w:val="single" w:color="C9A961" w:sz="4"/>
              <w:right w:val="single" w:color="C9A961" w:sz="4"/>
            </w:tcBorders>
            <w:tcMar>
              <w:top w:type="dxa" w:w="100"/>
              <w:left w:type="dxa" w:w="120"/>
              <w:bottom w:type="dxa" w:w="100"/>
              <w:right w:type="dxa" w:w="120"/>
            </w:tcMar>
            <w:vAlign w:val="top"/>
          </w:tcPr>
          <w:p>
            <w:pPr>
              <w:spacing w:after="0" w:before="0" w:line="260"/>
            </w:pPr>
            <w:r>
              <w:rPr>
                <w:rFonts w:ascii="Calibri" w:cs="Calibri" w:eastAsia="Calibri" w:hAnsi="Calibri"/>
                <w:b w:val="false"/>
                <w:bCs w:val="false"/>
                <w:color w:val="1A1820"/>
                <w:sz w:val="19"/>
                <w:szCs w:val="19"/>
              </w:rPr>
              <w:t xml:space="preserve">§10.5</w:t>
            </w:r>
          </w:p>
        </w:tc>
        <w:tc>
          <w:tcPr>
            <w:tcW w:type="dxa" w:w="4360"/>
            <w:tcBorders>
              <w:top w:val="single" w:color="C9A961" w:sz="4"/>
              <w:left w:val="single" w:color="C9A961" w:sz="4"/>
              <w:bottom w:val="single" w:color="C9A961" w:sz="4"/>
              <w:right w:val="single" w:color="C9A961" w:sz="4"/>
            </w:tcBorders>
            <w:tcMar>
              <w:top w:type="dxa" w:w="100"/>
              <w:left w:type="dxa" w:w="120"/>
              <w:bottom w:type="dxa" w:w="100"/>
              <w:right w:type="dxa" w:w="120"/>
            </w:tcMar>
            <w:vAlign w:val="top"/>
          </w:tcPr>
          <w:p>
            <w:pPr>
              <w:spacing w:after="0" w:before="0" w:line="260"/>
            </w:pPr>
            <w:r>
              <w:rPr>
                <w:rFonts w:ascii="Calibri" w:cs="Calibri" w:eastAsia="Calibri" w:hAnsi="Calibri"/>
                <w:b w:val="false"/>
                <w:bCs w:val="false"/>
                <w:color w:val="1A1820"/>
                <w:sz w:val="19"/>
                <w:szCs w:val="19"/>
              </w:rPr>
              <w:t xml:space="preserve">Utilization, PEPM, velocity, stop-loss pressure all computed</w:t>
            </w:r>
          </w:p>
        </w:tc>
      </w:tr>
      <w:tr>
        <w:tc>
          <w:tcPr>
            <w:tcW w:type="dxa" w:w="2800"/>
            <w:tcBorders>
              <w:top w:val="single" w:color="C9A961" w:sz="4"/>
              <w:left w:val="single" w:color="C9A961" w:sz="4"/>
              <w:bottom w:val="single" w:color="C9A961" w:sz="4"/>
              <w:right w:val="single" w:color="C9A961" w:sz="4"/>
            </w:tcBorders>
            <w:tcMar>
              <w:top w:type="dxa" w:w="100"/>
              <w:left w:type="dxa" w:w="120"/>
              <w:bottom w:type="dxa" w:w="100"/>
              <w:right w:type="dxa" w:w="120"/>
            </w:tcMar>
            <w:vAlign w:val="top"/>
          </w:tcPr>
          <w:p>
            <w:pPr>
              <w:spacing w:after="0" w:before="0" w:line="260"/>
            </w:pPr>
            <w:r>
              <w:rPr>
                <w:rFonts w:ascii="Calibri" w:cs="Calibri" w:eastAsia="Calibri" w:hAnsi="Calibri"/>
                <w:b/>
                <w:bCs/>
                <w:color w:val="1A1820"/>
                <w:sz w:val="19"/>
                <w:szCs w:val="19"/>
              </w:rPr>
              <w:t xml:space="preserve">EBITDA Scenario Engine</w:t>
            </w:r>
          </w:p>
        </w:tc>
        <w:tc>
          <w:tcPr>
            <w:tcW w:type="dxa" w:w="2200"/>
            <w:tcBorders>
              <w:top w:val="single" w:color="C9A961" w:sz="4"/>
              <w:left w:val="single" w:color="C9A961" w:sz="4"/>
              <w:bottom w:val="single" w:color="C9A961" w:sz="4"/>
              <w:right w:val="single" w:color="C9A961" w:sz="4"/>
            </w:tcBorders>
            <w:tcMar>
              <w:top w:type="dxa" w:w="100"/>
              <w:left w:type="dxa" w:w="120"/>
              <w:bottom w:type="dxa" w:w="100"/>
              <w:right w:type="dxa" w:w="120"/>
            </w:tcMar>
            <w:vAlign w:val="top"/>
          </w:tcPr>
          <w:p>
            <w:pPr>
              <w:spacing w:after="0" w:before="0" w:line="260"/>
            </w:pPr>
            <w:r>
              <w:rPr>
                <w:rFonts w:ascii="Calibri" w:cs="Calibri" w:eastAsia="Calibri" w:hAnsi="Calibri"/>
                <w:b w:val="false"/>
                <w:bCs w:val="false"/>
                <w:color w:val="1A1820"/>
                <w:sz w:val="19"/>
                <w:szCs w:val="19"/>
              </w:rPr>
              <w:t xml:space="preserve">§10.6</w:t>
            </w:r>
          </w:p>
        </w:tc>
        <w:tc>
          <w:tcPr>
            <w:tcW w:type="dxa" w:w="4360"/>
            <w:tcBorders>
              <w:top w:val="single" w:color="C9A961" w:sz="4"/>
              <w:left w:val="single" w:color="C9A961" w:sz="4"/>
              <w:bottom w:val="single" w:color="C9A961" w:sz="4"/>
              <w:right w:val="single" w:color="C9A961" w:sz="4"/>
            </w:tcBorders>
            <w:tcMar>
              <w:top w:type="dxa" w:w="100"/>
              <w:left w:type="dxa" w:w="120"/>
              <w:bottom w:type="dxa" w:w="100"/>
              <w:right w:type="dxa" w:w="120"/>
            </w:tcMar>
            <w:vAlign w:val="top"/>
          </w:tcPr>
          <w:p>
            <w:pPr>
              <w:spacing w:after="0" w:before="0" w:line="260"/>
            </w:pPr>
            <w:r>
              <w:rPr>
                <w:rFonts w:ascii="Calibri" w:cs="Calibri" w:eastAsia="Calibri" w:hAnsi="Calibri"/>
                <w:b w:val="false"/>
                <w:bCs w:val="false"/>
                <w:color w:val="1A1820"/>
                <w:sz w:val="19"/>
                <w:szCs w:val="19"/>
              </w:rPr>
              <w:t xml:space="preserve">Monte Carlo with fixed seed; P5/P50/P95 reproducible</w:t>
            </w:r>
          </w:p>
        </w:tc>
      </w:tr>
      <w:tr>
        <w:tc>
          <w:tcPr>
            <w:tcW w:type="dxa" w:w="2800"/>
            <w:tcBorders>
              <w:top w:val="single" w:color="C9A961" w:sz="4"/>
              <w:left w:val="single" w:color="C9A961" w:sz="4"/>
              <w:bottom w:val="single" w:color="C9A961" w:sz="4"/>
              <w:right w:val="single" w:color="C9A961" w:sz="4"/>
            </w:tcBorders>
            <w:tcMar>
              <w:top w:type="dxa" w:w="100"/>
              <w:left w:type="dxa" w:w="120"/>
              <w:bottom w:type="dxa" w:w="100"/>
              <w:right w:type="dxa" w:w="120"/>
            </w:tcMar>
            <w:vAlign w:val="top"/>
          </w:tcPr>
          <w:p>
            <w:pPr>
              <w:spacing w:after="0" w:before="0" w:line="260"/>
            </w:pPr>
            <w:r>
              <w:rPr>
                <w:rFonts w:ascii="Calibri" w:cs="Calibri" w:eastAsia="Calibri" w:hAnsi="Calibri"/>
                <w:b/>
                <w:bCs/>
                <w:color w:val="1A1820"/>
                <w:sz w:val="19"/>
                <w:szCs w:val="19"/>
              </w:rPr>
              <w:t xml:space="preserve">OS-01 (Evidence &amp; Truth)</w:t>
            </w:r>
          </w:p>
        </w:tc>
        <w:tc>
          <w:tcPr>
            <w:tcW w:type="dxa" w:w="2200"/>
            <w:tcBorders>
              <w:top w:val="single" w:color="C9A961" w:sz="4"/>
              <w:left w:val="single" w:color="C9A961" w:sz="4"/>
              <w:bottom w:val="single" w:color="C9A961" w:sz="4"/>
              <w:right w:val="single" w:color="C9A961" w:sz="4"/>
            </w:tcBorders>
            <w:tcMar>
              <w:top w:type="dxa" w:w="100"/>
              <w:left w:type="dxa" w:w="120"/>
              <w:bottom w:type="dxa" w:w="100"/>
              <w:right w:type="dxa" w:w="120"/>
            </w:tcMar>
            <w:vAlign w:val="top"/>
          </w:tcPr>
          <w:p>
            <w:pPr>
              <w:spacing w:after="0" w:before="0" w:line="260"/>
            </w:pPr>
            <w:r>
              <w:rPr>
                <w:rFonts w:ascii="Calibri" w:cs="Calibri" w:eastAsia="Calibri" w:hAnsi="Calibri"/>
                <w:b w:val="false"/>
                <w:bCs w:val="false"/>
                <w:color w:val="1A1820"/>
                <w:sz w:val="19"/>
                <w:szCs w:val="19"/>
              </w:rPr>
              <w:t xml:space="preserve">§6 v2</w:t>
            </w:r>
          </w:p>
        </w:tc>
        <w:tc>
          <w:tcPr>
            <w:tcW w:type="dxa" w:w="4360"/>
            <w:tcBorders>
              <w:top w:val="single" w:color="C9A961" w:sz="4"/>
              <w:left w:val="single" w:color="C9A961" w:sz="4"/>
              <w:bottom w:val="single" w:color="C9A961" w:sz="4"/>
              <w:right w:val="single" w:color="C9A961" w:sz="4"/>
            </w:tcBorders>
            <w:tcMar>
              <w:top w:type="dxa" w:w="100"/>
              <w:left w:type="dxa" w:w="120"/>
              <w:bottom w:type="dxa" w:w="100"/>
              <w:right w:type="dxa" w:w="120"/>
            </w:tcMar>
            <w:vAlign w:val="top"/>
          </w:tcPr>
          <w:p>
            <w:pPr>
              <w:spacing w:after="0" w:before="0" w:line="260"/>
            </w:pPr>
            <w:r>
              <w:rPr>
                <w:rFonts w:ascii="Calibri" w:cs="Calibri" w:eastAsia="Calibri" w:hAnsi="Calibri"/>
                <w:b w:val="false"/>
                <w:bCs w:val="false"/>
                <w:color w:val="1A1820"/>
                <w:sz w:val="19"/>
                <w:szCs w:val="19"/>
              </w:rPr>
              <w:t xml:space="preserve">All 10 modules: vault, registry, lineage, audit pack</w:t>
            </w:r>
          </w:p>
        </w:tc>
      </w:tr>
      <w:tr>
        <w:tc>
          <w:tcPr>
            <w:tcW w:type="dxa" w:w="2800"/>
            <w:tcBorders>
              <w:top w:val="single" w:color="C9A961" w:sz="4"/>
              <w:left w:val="single" w:color="C9A961" w:sz="4"/>
              <w:bottom w:val="single" w:color="C9A961" w:sz="4"/>
              <w:right w:val="single" w:color="C9A961" w:sz="4"/>
            </w:tcBorders>
            <w:tcMar>
              <w:top w:type="dxa" w:w="100"/>
              <w:left w:type="dxa" w:w="120"/>
              <w:bottom w:type="dxa" w:w="100"/>
              <w:right w:type="dxa" w:w="120"/>
            </w:tcMar>
            <w:vAlign w:val="top"/>
          </w:tcPr>
          <w:p>
            <w:pPr>
              <w:spacing w:after="0" w:before="0" w:line="260"/>
            </w:pPr>
            <w:r>
              <w:rPr>
                <w:rFonts w:ascii="Calibri" w:cs="Calibri" w:eastAsia="Calibri" w:hAnsi="Calibri"/>
                <w:b/>
                <w:bCs/>
                <w:color w:val="1A1820"/>
                <w:sz w:val="19"/>
                <w:szCs w:val="19"/>
              </w:rPr>
              <w:t xml:space="preserve">OS-02 (Ingestion)</w:t>
            </w:r>
          </w:p>
        </w:tc>
        <w:tc>
          <w:tcPr>
            <w:tcW w:type="dxa" w:w="2200"/>
            <w:tcBorders>
              <w:top w:val="single" w:color="C9A961" w:sz="4"/>
              <w:left w:val="single" w:color="C9A961" w:sz="4"/>
              <w:bottom w:val="single" w:color="C9A961" w:sz="4"/>
              <w:right w:val="single" w:color="C9A961" w:sz="4"/>
            </w:tcBorders>
            <w:tcMar>
              <w:top w:type="dxa" w:w="100"/>
              <w:left w:type="dxa" w:w="120"/>
              <w:bottom w:type="dxa" w:w="100"/>
              <w:right w:type="dxa" w:w="120"/>
            </w:tcMar>
            <w:vAlign w:val="top"/>
          </w:tcPr>
          <w:p>
            <w:pPr>
              <w:spacing w:after="0" w:before="0" w:line="260"/>
            </w:pPr>
            <w:r>
              <w:rPr>
                <w:rFonts w:ascii="Calibri" w:cs="Calibri" w:eastAsia="Calibri" w:hAnsi="Calibri"/>
                <w:b w:val="false"/>
                <w:bCs w:val="false"/>
                <w:color w:val="1A1820"/>
                <w:sz w:val="19"/>
                <w:szCs w:val="19"/>
              </w:rPr>
              <w:t xml:space="preserve">§6 v2</w:t>
            </w:r>
          </w:p>
        </w:tc>
        <w:tc>
          <w:tcPr>
            <w:tcW w:type="dxa" w:w="4360"/>
            <w:tcBorders>
              <w:top w:val="single" w:color="C9A961" w:sz="4"/>
              <w:left w:val="single" w:color="C9A961" w:sz="4"/>
              <w:bottom w:val="single" w:color="C9A961" w:sz="4"/>
              <w:right w:val="single" w:color="C9A961" w:sz="4"/>
            </w:tcBorders>
            <w:tcMar>
              <w:top w:type="dxa" w:w="100"/>
              <w:left w:type="dxa" w:w="120"/>
              <w:bottom w:type="dxa" w:w="100"/>
              <w:right w:type="dxa" w:w="120"/>
            </w:tcMar>
            <w:vAlign w:val="top"/>
          </w:tcPr>
          <w:p>
            <w:pPr>
              <w:spacing w:after="0" w:before="0" w:line="260"/>
            </w:pPr>
            <w:r>
              <w:rPr>
                <w:rFonts w:ascii="Calibri" w:cs="Calibri" w:eastAsia="Calibri" w:hAnsi="Calibri"/>
                <w:b w:val="false"/>
                <w:bCs w:val="false"/>
                <w:color w:val="1A1820"/>
                <w:sz w:val="19"/>
                <w:szCs w:val="19"/>
              </w:rPr>
              <w:t xml:space="preserve">PDF/CSV/XLSX/JSON parsers + Schedule A/C + NDC/CPT resolvers</w:t>
            </w:r>
          </w:p>
        </w:tc>
      </w:tr>
      <w:tr>
        <w:tc>
          <w:tcPr>
            <w:tcW w:type="dxa" w:w="2800"/>
            <w:tcBorders>
              <w:top w:val="single" w:color="C9A961" w:sz="4"/>
              <w:left w:val="single" w:color="C9A961" w:sz="4"/>
              <w:bottom w:val="single" w:color="C9A961" w:sz="4"/>
              <w:right w:val="single" w:color="C9A961" w:sz="4"/>
            </w:tcBorders>
            <w:tcMar>
              <w:top w:type="dxa" w:w="100"/>
              <w:left w:type="dxa" w:w="120"/>
              <w:bottom w:type="dxa" w:w="100"/>
              <w:right w:type="dxa" w:w="120"/>
            </w:tcMar>
            <w:vAlign w:val="top"/>
          </w:tcPr>
          <w:p>
            <w:pPr>
              <w:spacing w:after="0" w:before="0" w:line="260"/>
            </w:pPr>
            <w:r>
              <w:rPr>
                <w:rFonts w:ascii="Calibri" w:cs="Calibri" w:eastAsia="Calibri" w:hAnsi="Calibri"/>
                <w:b/>
                <w:bCs/>
                <w:color w:val="1A1820"/>
                <w:sz w:val="19"/>
                <w:szCs w:val="19"/>
              </w:rPr>
              <w:t xml:space="preserve">OS-03 (Workflow)</w:t>
            </w:r>
          </w:p>
        </w:tc>
        <w:tc>
          <w:tcPr>
            <w:tcW w:type="dxa" w:w="2200"/>
            <w:tcBorders>
              <w:top w:val="single" w:color="C9A961" w:sz="4"/>
              <w:left w:val="single" w:color="C9A961" w:sz="4"/>
              <w:bottom w:val="single" w:color="C9A961" w:sz="4"/>
              <w:right w:val="single" w:color="C9A961" w:sz="4"/>
            </w:tcBorders>
            <w:tcMar>
              <w:top w:type="dxa" w:w="100"/>
              <w:left w:type="dxa" w:w="120"/>
              <w:bottom w:type="dxa" w:w="100"/>
              <w:right w:type="dxa" w:w="120"/>
            </w:tcMar>
            <w:vAlign w:val="top"/>
          </w:tcPr>
          <w:p>
            <w:pPr>
              <w:spacing w:after="0" w:before="0" w:line="260"/>
            </w:pPr>
            <w:r>
              <w:rPr>
                <w:rFonts w:ascii="Calibri" w:cs="Calibri" w:eastAsia="Calibri" w:hAnsi="Calibri"/>
                <w:b w:val="false"/>
                <w:bCs w:val="false"/>
                <w:color w:val="1A1820"/>
                <w:sz w:val="19"/>
                <w:szCs w:val="19"/>
              </w:rPr>
              <w:t xml:space="preserve">§6 v2</w:t>
            </w:r>
          </w:p>
        </w:tc>
        <w:tc>
          <w:tcPr>
            <w:tcW w:type="dxa" w:w="4360"/>
            <w:tcBorders>
              <w:top w:val="single" w:color="C9A961" w:sz="4"/>
              <w:left w:val="single" w:color="C9A961" w:sz="4"/>
              <w:bottom w:val="single" w:color="C9A961" w:sz="4"/>
              <w:right w:val="single" w:color="C9A961" w:sz="4"/>
            </w:tcBorders>
            <w:tcMar>
              <w:top w:type="dxa" w:w="100"/>
              <w:left w:type="dxa" w:w="120"/>
              <w:bottom w:type="dxa" w:w="100"/>
              <w:right w:type="dxa" w:w="120"/>
            </w:tcMar>
            <w:vAlign w:val="top"/>
          </w:tcPr>
          <w:p>
            <w:pPr>
              <w:spacing w:after="0" w:before="0" w:line="260"/>
            </w:pPr>
            <w:r>
              <w:rPr>
                <w:rFonts w:ascii="Calibri" w:cs="Calibri" w:eastAsia="Calibri" w:hAnsi="Calibri"/>
                <w:b w:val="false"/>
                <w:bCs w:val="false"/>
                <w:color w:val="1A1820"/>
                <w:sz w:val="19"/>
                <w:szCs w:val="19"/>
              </w:rPr>
              <w:t xml:space="preserve">State machine; CaseManager; ApprovalConsole</w:t>
            </w:r>
          </w:p>
        </w:tc>
      </w:tr>
      <w:tr>
        <w:tc>
          <w:tcPr>
            <w:tcW w:type="dxa" w:w="2800"/>
            <w:tcBorders>
              <w:top w:val="single" w:color="C9A961" w:sz="4"/>
              <w:left w:val="single" w:color="C9A961" w:sz="4"/>
              <w:bottom w:val="single" w:color="C9A961" w:sz="4"/>
              <w:right w:val="single" w:color="C9A961" w:sz="4"/>
            </w:tcBorders>
            <w:tcMar>
              <w:top w:type="dxa" w:w="100"/>
              <w:left w:type="dxa" w:w="120"/>
              <w:bottom w:type="dxa" w:w="100"/>
              <w:right w:type="dxa" w:w="120"/>
            </w:tcMar>
            <w:vAlign w:val="top"/>
          </w:tcPr>
          <w:p>
            <w:pPr>
              <w:spacing w:after="0" w:before="0" w:line="260"/>
            </w:pPr>
            <w:r>
              <w:rPr>
                <w:rFonts w:ascii="Calibri" w:cs="Calibri" w:eastAsia="Calibri" w:hAnsi="Calibri"/>
                <w:b/>
                <w:bCs/>
                <w:color w:val="1A1820"/>
                <w:sz w:val="19"/>
                <w:szCs w:val="19"/>
              </w:rPr>
              <w:t xml:space="preserve">OS-04 (Plan Intel)</w:t>
            </w:r>
          </w:p>
        </w:tc>
        <w:tc>
          <w:tcPr>
            <w:tcW w:type="dxa" w:w="2200"/>
            <w:tcBorders>
              <w:top w:val="single" w:color="C9A961" w:sz="4"/>
              <w:left w:val="single" w:color="C9A961" w:sz="4"/>
              <w:bottom w:val="single" w:color="C9A961" w:sz="4"/>
              <w:right w:val="single" w:color="C9A961" w:sz="4"/>
            </w:tcBorders>
            <w:tcMar>
              <w:top w:type="dxa" w:w="100"/>
              <w:left w:type="dxa" w:w="120"/>
              <w:bottom w:type="dxa" w:w="100"/>
              <w:right w:type="dxa" w:w="120"/>
            </w:tcMar>
            <w:vAlign w:val="top"/>
          </w:tcPr>
          <w:p>
            <w:pPr>
              <w:spacing w:after="0" w:before="0" w:line="260"/>
            </w:pPr>
            <w:r>
              <w:rPr>
                <w:rFonts w:ascii="Calibri" w:cs="Calibri" w:eastAsia="Calibri" w:hAnsi="Calibri"/>
                <w:b w:val="false"/>
                <w:bCs w:val="false"/>
                <w:color w:val="1A1820"/>
                <w:sz w:val="19"/>
                <w:szCs w:val="19"/>
              </w:rPr>
              <w:t xml:space="preserve">§6 v2</w:t>
            </w:r>
          </w:p>
        </w:tc>
        <w:tc>
          <w:tcPr>
            <w:tcW w:type="dxa" w:w="4360"/>
            <w:tcBorders>
              <w:top w:val="single" w:color="C9A961" w:sz="4"/>
              <w:left w:val="single" w:color="C9A961" w:sz="4"/>
              <w:bottom w:val="single" w:color="C9A961" w:sz="4"/>
              <w:right w:val="single" w:color="C9A961" w:sz="4"/>
            </w:tcBorders>
            <w:tcMar>
              <w:top w:type="dxa" w:w="100"/>
              <w:left w:type="dxa" w:w="120"/>
              <w:bottom w:type="dxa" w:w="100"/>
              <w:right w:type="dxa" w:w="120"/>
            </w:tcMar>
            <w:vAlign w:val="top"/>
          </w:tcPr>
          <w:p>
            <w:pPr>
              <w:spacing w:after="0" w:before="0" w:line="260"/>
            </w:pPr>
            <w:r>
              <w:rPr>
                <w:rFonts w:ascii="Calibri" w:cs="Calibri" w:eastAsia="Calibri" w:hAnsi="Calibri"/>
                <w:b w:val="false"/>
                <w:bCs w:val="false"/>
                <w:color w:val="1A1820"/>
                <w:sz w:val="19"/>
                <w:szCs w:val="19"/>
              </w:rPr>
              <w:t xml:space="preserve">PEPM trend, claims driver attribution, 80/20 concentration</w:t>
            </w:r>
          </w:p>
        </w:tc>
      </w:tr>
      <w:tr>
        <w:tc>
          <w:tcPr>
            <w:tcW w:type="dxa" w:w="2800"/>
            <w:tcBorders>
              <w:top w:val="single" w:color="C9A961" w:sz="4"/>
              <w:left w:val="single" w:color="C9A961" w:sz="4"/>
              <w:bottom w:val="single" w:color="C9A961" w:sz="4"/>
              <w:right w:val="single" w:color="C9A961" w:sz="4"/>
            </w:tcBorders>
            <w:tcMar>
              <w:top w:type="dxa" w:w="100"/>
              <w:left w:type="dxa" w:w="120"/>
              <w:bottom w:type="dxa" w:w="100"/>
              <w:right w:type="dxa" w:w="120"/>
            </w:tcMar>
            <w:vAlign w:val="top"/>
          </w:tcPr>
          <w:p>
            <w:pPr>
              <w:spacing w:after="0" w:before="0" w:line="260"/>
            </w:pPr>
            <w:r>
              <w:rPr>
                <w:rFonts w:ascii="Calibri" w:cs="Calibri" w:eastAsia="Calibri" w:hAnsi="Calibri"/>
                <w:b/>
                <w:bCs/>
                <w:color w:val="1A1820"/>
                <w:sz w:val="19"/>
                <w:szCs w:val="19"/>
              </w:rPr>
              <w:t xml:space="preserve">OS-05 (Pharmacy/PBM)</w:t>
            </w:r>
          </w:p>
        </w:tc>
        <w:tc>
          <w:tcPr>
            <w:tcW w:type="dxa" w:w="2200"/>
            <w:tcBorders>
              <w:top w:val="single" w:color="C9A961" w:sz="4"/>
              <w:left w:val="single" w:color="C9A961" w:sz="4"/>
              <w:bottom w:val="single" w:color="C9A961" w:sz="4"/>
              <w:right w:val="single" w:color="C9A961" w:sz="4"/>
            </w:tcBorders>
            <w:tcMar>
              <w:top w:type="dxa" w:w="100"/>
              <w:left w:type="dxa" w:w="120"/>
              <w:bottom w:type="dxa" w:w="100"/>
              <w:right w:type="dxa" w:w="120"/>
            </w:tcMar>
            <w:vAlign w:val="top"/>
          </w:tcPr>
          <w:p>
            <w:pPr>
              <w:spacing w:after="0" w:before="0" w:line="260"/>
            </w:pPr>
            <w:r>
              <w:rPr>
                <w:rFonts w:ascii="Calibri" w:cs="Calibri" w:eastAsia="Calibri" w:hAnsi="Calibri"/>
                <w:b w:val="false"/>
                <w:bCs w:val="false"/>
                <w:color w:val="1A1820"/>
                <w:sz w:val="19"/>
                <w:szCs w:val="19"/>
              </w:rPr>
              <w:t xml:space="preserve">§6 v2</w:t>
            </w:r>
          </w:p>
        </w:tc>
        <w:tc>
          <w:tcPr>
            <w:tcW w:type="dxa" w:w="4360"/>
            <w:tcBorders>
              <w:top w:val="single" w:color="C9A961" w:sz="4"/>
              <w:left w:val="single" w:color="C9A961" w:sz="4"/>
              <w:bottom w:val="single" w:color="C9A961" w:sz="4"/>
              <w:right w:val="single" w:color="C9A961" w:sz="4"/>
            </w:tcBorders>
            <w:tcMar>
              <w:top w:type="dxa" w:w="100"/>
              <w:left w:type="dxa" w:w="120"/>
              <w:bottom w:type="dxa" w:w="100"/>
              <w:right w:type="dxa" w:w="120"/>
            </w:tcMar>
            <w:vAlign w:val="top"/>
          </w:tcPr>
          <w:p>
            <w:pPr>
              <w:spacing w:after="0" w:before="0" w:line="260"/>
            </w:pPr>
            <w:r>
              <w:rPr>
                <w:rFonts w:ascii="Calibri" w:cs="Calibri" w:eastAsia="Calibri" w:hAnsi="Calibri"/>
                <w:b w:val="false"/>
                <w:bCs w:val="false"/>
                <w:color w:val="1A1820"/>
                <w:sz w:val="19"/>
                <w:szCs w:val="19"/>
              </w:rPr>
              <w:t xml:space="preserve">Rx Defense Contract X-Ray end-to-end</w:t>
            </w:r>
          </w:p>
        </w:tc>
      </w:tr>
      <w:tr>
        <w:tc>
          <w:tcPr>
            <w:tcW w:type="dxa" w:w="2800"/>
            <w:tcBorders>
              <w:top w:val="single" w:color="C9A961" w:sz="4"/>
              <w:left w:val="single" w:color="C9A961" w:sz="4"/>
              <w:bottom w:val="single" w:color="C9A961" w:sz="4"/>
              <w:right w:val="single" w:color="C9A961" w:sz="4"/>
            </w:tcBorders>
            <w:tcMar>
              <w:top w:type="dxa" w:w="100"/>
              <w:left w:type="dxa" w:w="120"/>
              <w:bottom w:type="dxa" w:w="100"/>
              <w:right w:type="dxa" w:w="120"/>
            </w:tcMar>
            <w:vAlign w:val="top"/>
          </w:tcPr>
          <w:p>
            <w:pPr>
              <w:spacing w:after="0" w:before="0" w:line="260"/>
            </w:pPr>
            <w:r>
              <w:rPr>
                <w:rFonts w:ascii="Calibri" w:cs="Calibri" w:eastAsia="Calibri" w:hAnsi="Calibri"/>
                <w:b/>
                <w:bCs/>
                <w:color w:val="1A1820"/>
                <w:sz w:val="19"/>
                <w:szCs w:val="19"/>
              </w:rPr>
              <w:t xml:space="preserve">OS-07 (Claims Forensics)</w:t>
            </w:r>
          </w:p>
        </w:tc>
        <w:tc>
          <w:tcPr>
            <w:tcW w:type="dxa" w:w="2200"/>
            <w:tcBorders>
              <w:top w:val="single" w:color="C9A961" w:sz="4"/>
              <w:left w:val="single" w:color="C9A961" w:sz="4"/>
              <w:bottom w:val="single" w:color="C9A961" w:sz="4"/>
              <w:right w:val="single" w:color="C9A961" w:sz="4"/>
            </w:tcBorders>
            <w:tcMar>
              <w:top w:type="dxa" w:w="100"/>
              <w:left w:type="dxa" w:w="120"/>
              <w:bottom w:type="dxa" w:w="100"/>
              <w:right w:type="dxa" w:w="120"/>
            </w:tcMar>
            <w:vAlign w:val="top"/>
          </w:tcPr>
          <w:p>
            <w:pPr>
              <w:spacing w:after="0" w:before="0" w:line="260"/>
            </w:pPr>
            <w:r>
              <w:rPr>
                <w:rFonts w:ascii="Calibri" w:cs="Calibri" w:eastAsia="Calibri" w:hAnsi="Calibri"/>
                <w:b w:val="false"/>
                <w:bCs w:val="false"/>
                <w:color w:val="1A1820"/>
                <w:sz w:val="19"/>
                <w:szCs w:val="19"/>
              </w:rPr>
              <w:t xml:space="preserve">§6 v2</w:t>
            </w:r>
          </w:p>
        </w:tc>
        <w:tc>
          <w:tcPr>
            <w:tcW w:type="dxa" w:w="4360"/>
            <w:tcBorders>
              <w:top w:val="single" w:color="C9A961" w:sz="4"/>
              <w:left w:val="single" w:color="C9A961" w:sz="4"/>
              <w:bottom w:val="single" w:color="C9A961" w:sz="4"/>
              <w:right w:val="single" w:color="C9A961" w:sz="4"/>
            </w:tcBorders>
            <w:tcMar>
              <w:top w:type="dxa" w:w="100"/>
              <w:left w:type="dxa" w:w="120"/>
              <w:bottom w:type="dxa" w:w="100"/>
              <w:right w:type="dxa" w:w="120"/>
            </w:tcMar>
            <w:vAlign w:val="top"/>
          </w:tcPr>
          <w:p>
            <w:pPr>
              <w:spacing w:after="0" w:before="0" w:line="260"/>
            </w:pPr>
            <w:r>
              <w:rPr>
                <w:rFonts w:ascii="Calibri" w:cs="Calibri" w:eastAsia="Calibri" w:hAnsi="Calibri"/>
                <w:b w:val="false"/>
                <w:bCs w:val="false"/>
                <w:color w:val="1A1820"/>
                <w:sz w:val="19"/>
                <w:szCs w:val="19"/>
              </w:rPr>
              <w:t xml:space="preserve">DRAP aggregator + overpayment + duplicate + coding anomaly</w:t>
            </w:r>
          </w:p>
        </w:tc>
      </w:tr>
      <w:tr>
        <w:tc>
          <w:tcPr>
            <w:tcW w:type="dxa" w:w="2800"/>
            <w:tcBorders>
              <w:top w:val="single" w:color="C9A961" w:sz="4"/>
              <w:left w:val="single" w:color="C9A961" w:sz="4"/>
              <w:bottom w:val="single" w:color="C9A961" w:sz="4"/>
              <w:right w:val="single" w:color="C9A961" w:sz="4"/>
            </w:tcBorders>
            <w:tcMar>
              <w:top w:type="dxa" w:w="100"/>
              <w:left w:type="dxa" w:w="120"/>
              <w:bottom w:type="dxa" w:w="100"/>
              <w:right w:type="dxa" w:w="120"/>
            </w:tcMar>
            <w:vAlign w:val="top"/>
          </w:tcPr>
          <w:p>
            <w:pPr>
              <w:spacing w:after="0" w:before="0" w:line="260"/>
            </w:pPr>
            <w:r>
              <w:rPr>
                <w:rFonts w:ascii="Calibri" w:cs="Calibri" w:eastAsia="Calibri" w:hAnsi="Calibri"/>
                <w:b/>
                <w:bCs/>
                <w:color w:val="1A1820"/>
                <w:sz w:val="19"/>
                <w:szCs w:val="19"/>
              </w:rPr>
              <w:t xml:space="preserve">OS-09 (Command Center)</w:t>
            </w:r>
          </w:p>
        </w:tc>
        <w:tc>
          <w:tcPr>
            <w:tcW w:type="dxa" w:w="2200"/>
            <w:tcBorders>
              <w:top w:val="single" w:color="C9A961" w:sz="4"/>
              <w:left w:val="single" w:color="C9A961" w:sz="4"/>
              <w:bottom w:val="single" w:color="C9A961" w:sz="4"/>
              <w:right w:val="single" w:color="C9A961" w:sz="4"/>
            </w:tcBorders>
            <w:tcMar>
              <w:top w:type="dxa" w:w="100"/>
              <w:left w:type="dxa" w:w="120"/>
              <w:bottom w:type="dxa" w:w="100"/>
              <w:right w:type="dxa" w:w="120"/>
            </w:tcMar>
            <w:vAlign w:val="top"/>
          </w:tcPr>
          <w:p>
            <w:pPr>
              <w:spacing w:after="0" w:before="0" w:line="260"/>
            </w:pPr>
            <w:r>
              <w:rPr>
                <w:rFonts w:ascii="Calibri" w:cs="Calibri" w:eastAsia="Calibri" w:hAnsi="Calibri"/>
                <w:b w:val="false"/>
                <w:bCs w:val="false"/>
                <w:color w:val="1A1820"/>
                <w:sz w:val="19"/>
                <w:szCs w:val="19"/>
              </w:rPr>
              <w:t xml:space="preserve">§6 v2</w:t>
            </w:r>
          </w:p>
        </w:tc>
        <w:tc>
          <w:tcPr>
            <w:tcW w:type="dxa" w:w="4360"/>
            <w:tcBorders>
              <w:top w:val="single" w:color="C9A961" w:sz="4"/>
              <w:left w:val="single" w:color="C9A961" w:sz="4"/>
              <w:bottom w:val="single" w:color="C9A961" w:sz="4"/>
              <w:right w:val="single" w:color="C9A961" w:sz="4"/>
            </w:tcBorders>
            <w:tcMar>
              <w:top w:type="dxa" w:w="100"/>
              <w:left w:type="dxa" w:w="120"/>
              <w:bottom w:type="dxa" w:w="100"/>
              <w:right w:type="dxa" w:w="120"/>
            </w:tcMar>
            <w:vAlign w:val="top"/>
          </w:tcPr>
          <w:p>
            <w:pPr>
              <w:spacing w:after="0" w:before="0" w:line="260"/>
            </w:pPr>
            <w:r>
              <w:rPr>
                <w:rFonts w:ascii="Calibri" w:cs="Calibri" w:eastAsia="Calibri" w:hAnsi="Calibri"/>
                <w:b w:val="false"/>
                <w:bCs w:val="false"/>
                <w:color w:val="1A1820"/>
                <w:sz w:val="19"/>
                <w:szCs w:val="19"/>
              </w:rPr>
              <w:t xml:space="preserve">Four-tile surface composer, hard-capped at type level</w:t>
            </w:r>
          </w:p>
        </w:tc>
      </w:tr>
      <w:tr>
        <w:tc>
          <w:tcPr>
            <w:tcW w:type="dxa" w:w="2800"/>
            <w:tcBorders>
              <w:top w:val="single" w:color="C9A961" w:sz="4"/>
              <w:left w:val="single" w:color="C9A961" w:sz="4"/>
              <w:bottom w:val="single" w:color="C9A961" w:sz="4"/>
              <w:right w:val="single" w:color="C9A961" w:sz="4"/>
            </w:tcBorders>
            <w:tcMar>
              <w:top w:type="dxa" w:w="100"/>
              <w:left w:type="dxa" w:w="120"/>
              <w:bottom w:type="dxa" w:w="100"/>
              <w:right w:type="dxa" w:w="120"/>
            </w:tcMar>
            <w:vAlign w:val="top"/>
          </w:tcPr>
          <w:p>
            <w:pPr>
              <w:spacing w:after="0" w:before="0" w:line="260"/>
            </w:pPr>
            <w:r>
              <w:rPr>
                <w:rFonts w:ascii="Calibri" w:cs="Calibri" w:eastAsia="Calibri" w:hAnsi="Calibri"/>
                <w:b/>
                <w:bCs/>
                <w:color w:val="1A1820"/>
                <w:sz w:val="19"/>
                <w:szCs w:val="19"/>
              </w:rPr>
              <w:t xml:space="preserve">OS-10 (Export)</w:t>
            </w:r>
          </w:p>
        </w:tc>
        <w:tc>
          <w:tcPr>
            <w:tcW w:type="dxa" w:w="2200"/>
            <w:tcBorders>
              <w:top w:val="single" w:color="C9A961" w:sz="4"/>
              <w:left w:val="single" w:color="C9A961" w:sz="4"/>
              <w:bottom w:val="single" w:color="C9A961" w:sz="4"/>
              <w:right w:val="single" w:color="C9A961" w:sz="4"/>
            </w:tcBorders>
            <w:tcMar>
              <w:top w:type="dxa" w:w="100"/>
              <w:left w:type="dxa" w:w="120"/>
              <w:bottom w:type="dxa" w:w="100"/>
              <w:right w:type="dxa" w:w="120"/>
            </w:tcMar>
            <w:vAlign w:val="top"/>
          </w:tcPr>
          <w:p>
            <w:pPr>
              <w:spacing w:after="0" w:before="0" w:line="260"/>
            </w:pPr>
            <w:r>
              <w:rPr>
                <w:rFonts w:ascii="Calibri" w:cs="Calibri" w:eastAsia="Calibri" w:hAnsi="Calibri"/>
                <w:b w:val="false"/>
                <w:bCs w:val="false"/>
                <w:color w:val="1A1820"/>
                <w:sz w:val="19"/>
                <w:szCs w:val="19"/>
              </w:rPr>
              <w:t xml:space="preserve">§6 v2</w:t>
            </w:r>
          </w:p>
        </w:tc>
        <w:tc>
          <w:tcPr>
            <w:tcW w:type="dxa" w:w="4360"/>
            <w:tcBorders>
              <w:top w:val="single" w:color="C9A961" w:sz="4"/>
              <w:left w:val="single" w:color="C9A961" w:sz="4"/>
              <w:bottom w:val="single" w:color="C9A961" w:sz="4"/>
              <w:right w:val="single" w:color="C9A961" w:sz="4"/>
            </w:tcBorders>
            <w:tcMar>
              <w:top w:type="dxa" w:w="100"/>
              <w:left w:type="dxa" w:w="120"/>
              <w:bottom w:type="dxa" w:w="100"/>
              <w:right w:type="dxa" w:w="120"/>
            </w:tcMar>
            <w:vAlign w:val="top"/>
          </w:tcPr>
          <w:p>
            <w:pPr>
              <w:spacing w:after="0" w:before="0" w:line="260"/>
            </w:pPr>
            <w:r>
              <w:rPr>
                <w:rFonts w:ascii="Calibri" w:cs="Calibri" w:eastAsia="Calibri" w:hAnsi="Calibri"/>
                <w:b w:val="false"/>
                <w:bCs w:val="false"/>
                <w:color w:val="1A1820"/>
                <w:sz w:val="19"/>
                <w:szCs w:val="19"/>
              </w:rPr>
              <w:t xml:space="preserve">Board packet + audit pack with Ed25519 manifest</w:t>
            </w:r>
          </w:p>
        </w:tc>
      </w:tr>
      <w:tr>
        <w:tc>
          <w:tcPr>
            <w:tcW w:type="dxa" w:w="2800"/>
            <w:tcBorders>
              <w:top w:val="single" w:color="C9A961" w:sz="4"/>
              <w:left w:val="single" w:color="C9A961" w:sz="4"/>
              <w:bottom w:val="single" w:color="C9A961" w:sz="4"/>
              <w:right w:val="single" w:color="C9A961" w:sz="4"/>
            </w:tcBorders>
            <w:tcMar>
              <w:top w:type="dxa" w:w="100"/>
              <w:left w:type="dxa" w:w="120"/>
              <w:bottom w:type="dxa" w:w="100"/>
              <w:right w:type="dxa" w:w="120"/>
            </w:tcMar>
            <w:vAlign w:val="top"/>
          </w:tcPr>
          <w:p>
            <w:pPr>
              <w:spacing w:after="0" w:before="0" w:line="260"/>
            </w:pPr>
            <w:r>
              <w:rPr>
                <w:rFonts w:ascii="Calibri" w:cs="Calibri" w:eastAsia="Calibri" w:hAnsi="Calibri"/>
                <w:b/>
                <w:bCs/>
                <w:color w:val="1A1820"/>
                <w:sz w:val="19"/>
                <w:szCs w:val="19"/>
              </w:rPr>
              <w:t xml:space="preserve">OS-12 (Claims Engine)</w:t>
            </w:r>
          </w:p>
        </w:tc>
        <w:tc>
          <w:tcPr>
            <w:tcW w:type="dxa" w:w="2200"/>
            <w:tcBorders>
              <w:top w:val="single" w:color="C9A961" w:sz="4"/>
              <w:left w:val="single" w:color="C9A961" w:sz="4"/>
              <w:bottom w:val="single" w:color="C9A961" w:sz="4"/>
              <w:right w:val="single" w:color="C9A961" w:sz="4"/>
            </w:tcBorders>
            <w:tcMar>
              <w:top w:type="dxa" w:w="100"/>
              <w:left w:type="dxa" w:w="120"/>
              <w:bottom w:type="dxa" w:w="100"/>
              <w:right w:type="dxa" w:w="120"/>
            </w:tcMar>
            <w:vAlign w:val="top"/>
          </w:tcPr>
          <w:p>
            <w:pPr>
              <w:spacing w:after="0" w:before="0" w:line="260"/>
            </w:pPr>
            <w:r>
              <w:rPr>
                <w:rFonts w:ascii="Calibri" w:cs="Calibri" w:eastAsia="Calibri" w:hAnsi="Calibri"/>
                <w:b w:val="false"/>
                <w:bCs w:val="false"/>
                <w:color w:val="1A1820"/>
                <w:sz w:val="19"/>
                <w:szCs w:val="19"/>
              </w:rPr>
              <w:t xml:space="preserve">§6 v2</w:t>
            </w:r>
          </w:p>
        </w:tc>
        <w:tc>
          <w:tcPr>
            <w:tcW w:type="dxa" w:w="4360"/>
            <w:tcBorders>
              <w:top w:val="single" w:color="C9A961" w:sz="4"/>
              <w:left w:val="single" w:color="C9A961" w:sz="4"/>
              <w:bottom w:val="single" w:color="C9A961" w:sz="4"/>
              <w:right w:val="single" w:color="C9A961" w:sz="4"/>
            </w:tcBorders>
            <w:tcMar>
              <w:top w:type="dxa" w:w="100"/>
              <w:left w:type="dxa" w:w="120"/>
              <w:bottom w:type="dxa" w:w="100"/>
              <w:right w:type="dxa" w:w="120"/>
            </w:tcMar>
            <w:vAlign w:val="top"/>
          </w:tcPr>
          <w:p>
            <w:pPr>
              <w:spacing w:after="0" w:before="0" w:line="260"/>
            </w:pPr>
            <w:r>
              <w:rPr>
                <w:rFonts w:ascii="Calibri" w:cs="Calibri" w:eastAsia="Calibri" w:hAnsi="Calibri"/>
                <w:b w:val="false"/>
                <w:bCs w:val="false"/>
                <w:color w:val="1A1820"/>
                <w:sz w:val="19"/>
                <w:szCs w:val="19"/>
              </w:rPr>
              <w:t xml:space="preserve">Streaming ingest + claim normalization + enrichment</w:t>
            </w:r>
          </w:p>
        </w:tc>
      </w:tr>
      <w:tr>
        <w:tc>
          <w:tcPr>
            <w:tcW w:type="dxa" w:w="2800"/>
            <w:tcBorders>
              <w:top w:val="single" w:color="C9A961" w:sz="4"/>
              <w:left w:val="single" w:color="C9A961" w:sz="4"/>
              <w:bottom w:val="single" w:color="C9A961" w:sz="4"/>
              <w:right w:val="single" w:color="C9A961" w:sz="4"/>
            </w:tcBorders>
            <w:tcMar>
              <w:top w:type="dxa" w:w="100"/>
              <w:left w:type="dxa" w:w="120"/>
              <w:bottom w:type="dxa" w:w="100"/>
              <w:right w:type="dxa" w:w="120"/>
            </w:tcMar>
            <w:vAlign w:val="top"/>
          </w:tcPr>
          <w:p>
            <w:pPr>
              <w:spacing w:after="0" w:before="0" w:line="260"/>
            </w:pPr>
            <w:r>
              <w:rPr>
                <w:rFonts w:ascii="Calibri" w:cs="Calibri" w:eastAsia="Calibri" w:hAnsi="Calibri"/>
                <w:b/>
                <w:bCs/>
                <w:color w:val="1A1820"/>
                <w:sz w:val="19"/>
                <w:szCs w:val="19"/>
              </w:rPr>
              <w:t xml:space="preserve">14 Tier-0 KPIs</w:t>
            </w:r>
          </w:p>
        </w:tc>
        <w:tc>
          <w:tcPr>
            <w:tcW w:type="dxa" w:w="2200"/>
            <w:tcBorders>
              <w:top w:val="single" w:color="C9A961" w:sz="4"/>
              <w:left w:val="single" w:color="C9A961" w:sz="4"/>
              <w:bottom w:val="single" w:color="C9A961" w:sz="4"/>
              <w:right w:val="single" w:color="C9A961" w:sz="4"/>
            </w:tcBorders>
            <w:tcMar>
              <w:top w:type="dxa" w:w="100"/>
              <w:left w:type="dxa" w:w="120"/>
              <w:bottom w:type="dxa" w:w="100"/>
              <w:right w:type="dxa" w:w="120"/>
            </w:tcMar>
            <w:vAlign w:val="top"/>
          </w:tcPr>
          <w:p>
            <w:pPr>
              <w:spacing w:after="0" w:before="0" w:line="260"/>
            </w:pPr>
            <w:r>
              <w:rPr>
                <w:rFonts w:ascii="Calibri" w:cs="Calibri" w:eastAsia="Calibri" w:hAnsi="Calibri"/>
                <w:b w:val="false"/>
                <w:bCs w:val="false"/>
                <w:color w:val="1A1820"/>
                <w:sz w:val="19"/>
                <w:szCs w:val="19"/>
              </w:rPr>
              <w:t xml:space="preserve">§12 v2</w:t>
            </w:r>
          </w:p>
        </w:tc>
        <w:tc>
          <w:tcPr>
            <w:tcW w:type="dxa" w:w="4360"/>
            <w:tcBorders>
              <w:top w:val="single" w:color="C9A961" w:sz="4"/>
              <w:left w:val="single" w:color="C9A961" w:sz="4"/>
              <w:bottom w:val="single" w:color="C9A961" w:sz="4"/>
              <w:right w:val="single" w:color="C9A961" w:sz="4"/>
            </w:tcBorders>
            <w:tcMar>
              <w:top w:type="dxa" w:w="100"/>
              <w:left w:type="dxa" w:w="120"/>
              <w:bottom w:type="dxa" w:w="100"/>
              <w:right w:type="dxa" w:w="120"/>
            </w:tcMar>
            <w:vAlign w:val="top"/>
          </w:tcPr>
          <w:p>
            <w:pPr>
              <w:spacing w:after="0" w:before="0" w:line="260"/>
            </w:pPr>
            <w:r>
              <w:rPr>
                <w:rFonts w:ascii="Calibri" w:cs="Calibri" w:eastAsia="Calibri" w:hAnsi="Calibri"/>
                <w:b w:val="false"/>
                <w:bCs w:val="false"/>
                <w:color w:val="1A1820"/>
                <w:sz w:val="19"/>
                <w:szCs w:val="19"/>
              </w:rPr>
              <w:t xml:space="preserve">All four tiles compute and surface with confidence chips</w:t>
            </w:r>
          </w:p>
        </w:tc>
      </w:tr>
      <w:tr>
        <w:tc>
          <w:tcPr>
            <w:tcW w:type="dxa" w:w="2800"/>
            <w:tcBorders>
              <w:top w:val="single" w:color="C9A961" w:sz="4"/>
              <w:left w:val="single" w:color="C9A961" w:sz="4"/>
              <w:bottom w:val="single" w:color="C9A961" w:sz="4"/>
              <w:right w:val="single" w:color="C9A961" w:sz="4"/>
            </w:tcBorders>
            <w:tcMar>
              <w:top w:type="dxa" w:w="100"/>
              <w:left w:type="dxa" w:w="120"/>
              <w:bottom w:type="dxa" w:w="100"/>
              <w:right w:type="dxa" w:w="120"/>
            </w:tcMar>
            <w:vAlign w:val="top"/>
          </w:tcPr>
          <w:p>
            <w:pPr>
              <w:spacing w:after="0" w:before="0" w:line="260"/>
            </w:pPr>
            <w:r>
              <w:rPr>
                <w:rFonts w:ascii="Calibri" w:cs="Calibri" w:eastAsia="Calibri" w:hAnsi="Calibri"/>
                <w:b/>
                <w:bCs/>
                <w:color w:val="1A1820"/>
                <w:sz w:val="19"/>
                <w:szCs w:val="19"/>
              </w:rPr>
              <w:t xml:space="preserve">KPI catalog tables populated</w:t>
            </w:r>
          </w:p>
        </w:tc>
        <w:tc>
          <w:tcPr>
            <w:tcW w:type="dxa" w:w="2200"/>
            <w:tcBorders>
              <w:top w:val="single" w:color="C9A961" w:sz="4"/>
              <w:left w:val="single" w:color="C9A961" w:sz="4"/>
              <w:bottom w:val="single" w:color="C9A961" w:sz="4"/>
              <w:right w:val="single" w:color="C9A961" w:sz="4"/>
            </w:tcBorders>
            <w:tcMar>
              <w:top w:type="dxa" w:w="100"/>
              <w:left w:type="dxa" w:w="120"/>
              <w:bottom w:type="dxa" w:w="100"/>
              <w:right w:type="dxa" w:w="120"/>
            </w:tcMar>
            <w:vAlign w:val="top"/>
          </w:tcPr>
          <w:p>
            <w:pPr>
              <w:spacing w:after="0" w:before="0" w:line="260"/>
            </w:pPr>
            <w:r>
              <w:rPr>
                <w:rFonts w:ascii="Calibri" w:cs="Calibri" w:eastAsia="Calibri" w:hAnsi="Calibri"/>
                <w:b w:val="false"/>
                <w:bCs w:val="false"/>
                <w:color w:val="1A1820"/>
                <w:sz w:val="19"/>
                <w:szCs w:val="19"/>
              </w:rPr>
              <w:t xml:space="preserve">§11 v2</w:t>
            </w:r>
          </w:p>
        </w:tc>
        <w:tc>
          <w:tcPr>
            <w:tcW w:type="dxa" w:w="4360"/>
            <w:tcBorders>
              <w:top w:val="single" w:color="C9A961" w:sz="4"/>
              <w:left w:val="single" w:color="C9A961" w:sz="4"/>
              <w:bottom w:val="single" w:color="C9A961" w:sz="4"/>
              <w:right w:val="single" w:color="C9A961" w:sz="4"/>
            </w:tcBorders>
            <w:tcMar>
              <w:top w:type="dxa" w:w="100"/>
              <w:left w:type="dxa" w:w="120"/>
              <w:bottom w:type="dxa" w:w="100"/>
              <w:right w:type="dxa" w:w="120"/>
            </w:tcMar>
            <w:vAlign w:val="top"/>
          </w:tcPr>
          <w:p>
            <w:pPr>
              <w:spacing w:after="0" w:before="0" w:line="260"/>
            </w:pPr>
            <w:r>
              <w:rPr>
                <w:rFonts w:ascii="Calibri" w:cs="Calibri" w:eastAsia="Calibri" w:hAnsi="Calibri"/>
                <w:b w:val="false"/>
                <w:bCs w:val="false"/>
                <w:color w:val="1A1820"/>
                <w:sz w:val="19"/>
                <w:szCs w:val="19"/>
              </w:rPr>
              <w:t xml:space="preserve">14 entries in kpi_definitions; 14 in kpi_computed_values</w:t>
            </w:r>
          </w:p>
        </w:tc>
      </w:tr>
      <w:tr>
        <w:tc>
          <w:tcPr>
            <w:tcW w:type="dxa" w:w="2800"/>
            <w:tcBorders>
              <w:top w:val="single" w:color="C9A961" w:sz="4"/>
              <w:left w:val="single" w:color="C9A961" w:sz="4"/>
              <w:bottom w:val="single" w:color="C9A961" w:sz="4"/>
              <w:right w:val="single" w:color="C9A961" w:sz="4"/>
            </w:tcBorders>
            <w:tcMar>
              <w:top w:type="dxa" w:w="100"/>
              <w:left w:type="dxa" w:w="120"/>
              <w:bottom w:type="dxa" w:w="100"/>
              <w:right w:type="dxa" w:w="120"/>
            </w:tcMar>
            <w:vAlign w:val="top"/>
          </w:tcPr>
          <w:p>
            <w:pPr>
              <w:spacing w:after="0" w:before="0" w:line="260"/>
            </w:pPr>
            <w:r>
              <w:rPr>
                <w:rFonts w:ascii="Calibri" w:cs="Calibri" w:eastAsia="Calibri" w:hAnsi="Calibri"/>
                <w:b/>
                <w:bCs/>
                <w:color w:val="1A1820"/>
                <w:sz w:val="19"/>
                <w:szCs w:val="19"/>
              </w:rPr>
              <w:t xml:space="preserve">FourTileSurface frontend</w:t>
            </w:r>
          </w:p>
        </w:tc>
        <w:tc>
          <w:tcPr>
            <w:tcW w:type="dxa" w:w="2200"/>
            <w:tcBorders>
              <w:top w:val="single" w:color="C9A961" w:sz="4"/>
              <w:left w:val="single" w:color="C9A961" w:sz="4"/>
              <w:bottom w:val="single" w:color="C9A961" w:sz="4"/>
              <w:right w:val="single" w:color="C9A961" w:sz="4"/>
            </w:tcBorders>
            <w:tcMar>
              <w:top w:type="dxa" w:w="100"/>
              <w:left w:type="dxa" w:w="120"/>
              <w:bottom w:type="dxa" w:w="100"/>
              <w:right w:type="dxa" w:w="120"/>
            </w:tcMar>
            <w:vAlign w:val="top"/>
          </w:tcPr>
          <w:p>
            <w:pPr>
              <w:spacing w:after="0" w:before="0" w:line="260"/>
            </w:pPr>
            <w:r>
              <w:rPr>
                <w:rFonts w:ascii="Calibri" w:cs="Calibri" w:eastAsia="Calibri" w:hAnsi="Calibri"/>
                <w:b w:val="false"/>
                <w:bCs w:val="false"/>
                <w:color w:val="1A1820"/>
                <w:sz w:val="19"/>
                <w:szCs w:val="19"/>
              </w:rPr>
              <w:t xml:space="preserve">§14 v2</w:t>
            </w:r>
          </w:p>
        </w:tc>
        <w:tc>
          <w:tcPr>
            <w:tcW w:type="dxa" w:w="4360"/>
            <w:tcBorders>
              <w:top w:val="single" w:color="C9A961" w:sz="4"/>
              <w:left w:val="single" w:color="C9A961" w:sz="4"/>
              <w:bottom w:val="single" w:color="C9A961" w:sz="4"/>
              <w:right w:val="single" w:color="C9A961" w:sz="4"/>
            </w:tcBorders>
            <w:tcMar>
              <w:top w:type="dxa" w:w="100"/>
              <w:left w:type="dxa" w:w="120"/>
              <w:bottom w:type="dxa" w:w="100"/>
              <w:right w:type="dxa" w:w="120"/>
            </w:tcMar>
            <w:vAlign w:val="top"/>
          </w:tcPr>
          <w:p>
            <w:pPr>
              <w:spacing w:after="0" w:before="0" w:line="260"/>
            </w:pPr>
            <w:r>
              <w:rPr>
                <w:rFonts w:ascii="Calibri" w:cs="Calibri" w:eastAsia="Calibri" w:hAnsi="Calibri"/>
                <w:b w:val="false"/>
                <w:bCs w:val="false"/>
                <w:color w:val="1A1820"/>
                <w:sz w:val="19"/>
                <w:szCs w:val="19"/>
              </w:rPr>
              <w:t xml:space="preserve">Renders against /api/v1/surface live data</w:t>
            </w:r>
          </w:p>
        </w:tc>
      </w:tr>
      <w:tr>
        <w:tc>
          <w:tcPr>
            <w:tcW w:type="dxa" w:w="2800"/>
            <w:tcBorders>
              <w:top w:val="single" w:color="C9A961" w:sz="4"/>
              <w:left w:val="single" w:color="C9A961" w:sz="4"/>
              <w:bottom w:val="single" w:color="C9A961" w:sz="4"/>
              <w:right w:val="single" w:color="C9A961" w:sz="4"/>
            </w:tcBorders>
            <w:tcMar>
              <w:top w:type="dxa" w:w="100"/>
              <w:left w:type="dxa" w:w="120"/>
              <w:bottom w:type="dxa" w:w="100"/>
              <w:right w:type="dxa" w:w="120"/>
            </w:tcMar>
            <w:vAlign w:val="top"/>
          </w:tcPr>
          <w:p>
            <w:pPr>
              <w:spacing w:after="0" w:before="0" w:line="260"/>
            </w:pPr>
            <w:r>
              <w:rPr>
                <w:rFonts w:ascii="Calibri" w:cs="Calibri" w:eastAsia="Calibri" w:hAnsi="Calibri"/>
                <w:b/>
                <w:bCs/>
                <w:color w:val="1A1820"/>
                <w:sz w:val="19"/>
                <w:szCs w:val="19"/>
              </w:rPr>
              <w:t xml:space="preserve">Receipt drill UX</w:t>
            </w:r>
          </w:p>
        </w:tc>
        <w:tc>
          <w:tcPr>
            <w:tcW w:type="dxa" w:w="2200"/>
            <w:tcBorders>
              <w:top w:val="single" w:color="C9A961" w:sz="4"/>
              <w:left w:val="single" w:color="C9A961" w:sz="4"/>
              <w:bottom w:val="single" w:color="C9A961" w:sz="4"/>
              <w:right w:val="single" w:color="C9A961" w:sz="4"/>
            </w:tcBorders>
            <w:tcMar>
              <w:top w:type="dxa" w:w="100"/>
              <w:left w:type="dxa" w:w="120"/>
              <w:bottom w:type="dxa" w:w="100"/>
              <w:right w:type="dxa" w:w="120"/>
            </w:tcMar>
            <w:vAlign w:val="top"/>
          </w:tcPr>
          <w:p>
            <w:pPr>
              <w:spacing w:after="0" w:before="0" w:line="260"/>
            </w:pPr>
            <w:r>
              <w:rPr>
                <w:rFonts w:ascii="Calibri" w:cs="Calibri" w:eastAsia="Calibri" w:hAnsi="Calibri"/>
                <w:b w:val="false"/>
                <w:bCs w:val="false"/>
                <w:color w:val="1A1820"/>
                <w:sz w:val="19"/>
                <w:szCs w:val="19"/>
              </w:rPr>
              <w:t xml:space="preserve">§14 v2</w:t>
            </w:r>
          </w:p>
        </w:tc>
        <w:tc>
          <w:tcPr>
            <w:tcW w:type="dxa" w:w="4360"/>
            <w:tcBorders>
              <w:top w:val="single" w:color="C9A961" w:sz="4"/>
              <w:left w:val="single" w:color="C9A961" w:sz="4"/>
              <w:bottom w:val="single" w:color="C9A961" w:sz="4"/>
              <w:right w:val="single" w:color="C9A961" w:sz="4"/>
            </w:tcBorders>
            <w:tcMar>
              <w:top w:type="dxa" w:w="100"/>
              <w:left w:type="dxa" w:w="120"/>
              <w:bottom w:type="dxa" w:w="100"/>
              <w:right w:type="dxa" w:w="120"/>
            </w:tcMar>
            <w:vAlign w:val="top"/>
          </w:tcPr>
          <w:p>
            <w:pPr>
              <w:spacing w:after="0" w:before="0" w:line="260"/>
            </w:pPr>
            <w:r>
              <w:rPr>
                <w:rFonts w:ascii="Calibri" w:cs="Calibri" w:eastAsia="Calibri" w:hAnsi="Calibri"/>
                <w:b w:val="false"/>
                <w:bCs w:val="false"/>
                <w:color w:val="1A1820"/>
                <w:sz w:val="19"/>
                <w:szCs w:val="19"/>
              </w:rPr>
              <w:t xml:space="preserve">Every number deep-links to /receipt/:kpi_id</w:t>
            </w:r>
          </w:p>
        </w:tc>
      </w:tr>
    </w:tbl>
    <w:p>
      <w:pPr>
        <w:spacing w:after="100" w:before="240"/>
      </w:pPr>
      <w:r>
        <w:rPr>
          <w:rFonts w:ascii="Georgia" w:cs="Georgia" w:eastAsia="Georgia" w:hAnsi="Georgia"/>
          <w:color w:val="1A1820"/>
          <w:sz w:val="28"/>
          <w:szCs w:val="28"/>
        </w:rPr>
        <w:t xml:space="preserve">2.2  Out of Scope (Defer to Day 90)</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rPr>
          <w:tblHeader/>
        </w:trPr>
        <w:tc>
          <w:tcPr>
            <w:tcW w:type="dxa" w:w="3000"/>
            <w:tcBorders>
              <w:top w:val="single" w:color="B8893C" w:sz="4"/>
              <w:left w:val="single" w:color="B8893C" w:sz="4"/>
              <w:bottom w:val="single" w:color="B8893C" w:sz="4"/>
              <w:right w:val="single" w:color="B8893C" w:sz="4"/>
            </w:tcBorders>
            <w:shd w:fill="EFE6D0" w:val="clear"/>
            <w:tcMar>
              <w:top w:type="dxa" w:w="100"/>
              <w:left w:type="dxa" w:w="120"/>
              <w:bottom w:type="dxa" w:w="100"/>
              <w:right w:type="dxa" w:w="120"/>
            </w:tcMar>
          </w:tcPr>
          <w:p>
            <w:pPr>
              <w:spacing w:after="0" w:before="0"/>
            </w:pPr>
            <w:r>
              <w:rPr>
                <w:rFonts w:ascii="Consolas" w:cs="Consolas" w:eastAsia="Consolas" w:hAnsi="Consolas"/>
                <w:b/>
                <w:bCs/>
                <w:color w:val="B8893C"/>
                <w:spacing w:val="24"/>
                <w:sz w:val="14"/>
                <w:szCs w:val="14"/>
              </w:rPr>
              <w:t xml:space="preserve">MODULE</w:t>
            </w:r>
          </w:p>
        </w:tc>
        <w:tc>
          <w:tcPr>
            <w:tcW w:type="dxa" w:w="6360"/>
            <w:tcBorders>
              <w:top w:val="single" w:color="B8893C" w:sz="4"/>
              <w:left w:val="single" w:color="B8893C" w:sz="4"/>
              <w:bottom w:val="single" w:color="B8893C" w:sz="4"/>
              <w:right w:val="single" w:color="B8893C" w:sz="4"/>
            </w:tcBorders>
            <w:shd w:fill="EFE6D0" w:val="clear"/>
            <w:tcMar>
              <w:top w:type="dxa" w:w="100"/>
              <w:left w:type="dxa" w:w="120"/>
              <w:bottom w:type="dxa" w:w="100"/>
              <w:right w:type="dxa" w:w="120"/>
            </w:tcMar>
          </w:tcPr>
          <w:p>
            <w:pPr>
              <w:spacing w:after="0" w:before="0"/>
            </w:pPr>
            <w:r>
              <w:rPr>
                <w:rFonts w:ascii="Consolas" w:cs="Consolas" w:eastAsia="Consolas" w:hAnsi="Consolas"/>
                <w:b/>
                <w:bCs/>
                <w:color w:val="B8893C"/>
                <w:spacing w:val="24"/>
                <w:sz w:val="14"/>
                <w:szCs w:val="14"/>
              </w:rPr>
              <w:t xml:space="preserve">WHY DEFERRED</w:t>
            </w:r>
          </w:p>
        </w:tc>
      </w:tr>
      <w:tr>
        <w:tc>
          <w:tcPr>
            <w:tcW w:type="dxa" w:w="3000"/>
            <w:tcBorders>
              <w:top w:val="single" w:color="C9A961" w:sz="4"/>
              <w:left w:val="single" w:color="C9A961" w:sz="4"/>
              <w:bottom w:val="single" w:color="C9A961" w:sz="4"/>
              <w:right w:val="single" w:color="C9A961" w:sz="4"/>
            </w:tcBorders>
            <w:tcMar>
              <w:top w:type="dxa" w:w="100"/>
              <w:left w:type="dxa" w:w="120"/>
              <w:bottom w:type="dxa" w:w="100"/>
              <w:right w:type="dxa" w:w="120"/>
            </w:tcMar>
            <w:vAlign w:val="top"/>
          </w:tcPr>
          <w:p>
            <w:pPr>
              <w:spacing w:after="0" w:before="0" w:line="260"/>
            </w:pPr>
            <w:r>
              <w:rPr>
                <w:rFonts w:ascii="Consolas" w:cs="Consolas" w:eastAsia="Consolas" w:hAnsi="Consolas"/>
                <w:b/>
                <w:bCs/>
                <w:color w:val="1A1820"/>
                <w:sz w:val="17"/>
                <w:szCs w:val="17"/>
              </w:rPr>
              <w:t xml:space="preserve">OS-06 (Actuarial)</w:t>
            </w:r>
          </w:p>
        </w:tc>
        <w:tc>
          <w:tcPr>
            <w:tcW w:type="dxa" w:w="6360"/>
            <w:tcBorders>
              <w:top w:val="single" w:color="C9A961" w:sz="4"/>
              <w:left w:val="single" w:color="C9A961" w:sz="4"/>
              <w:bottom w:val="single" w:color="C9A961" w:sz="4"/>
              <w:right w:val="single" w:color="C9A961" w:sz="4"/>
            </w:tcBorders>
            <w:tcMar>
              <w:top w:type="dxa" w:w="100"/>
              <w:left w:type="dxa" w:w="120"/>
              <w:bottom w:type="dxa" w:w="100"/>
              <w:right w:type="dxa" w:w="120"/>
            </w:tcMar>
            <w:vAlign w:val="top"/>
          </w:tcPr>
          <w:p>
            <w:pPr>
              <w:spacing w:after="0" w:before="0" w:line="260"/>
            </w:pPr>
            <w:r>
              <w:rPr>
                <w:rFonts w:ascii="Calibri" w:cs="Calibri" w:eastAsia="Calibri" w:hAnsi="Calibri"/>
                <w:b w:val="false"/>
                <w:bCs w:val="false"/>
                <w:color w:val="1A1820"/>
                <w:sz w:val="19"/>
                <w:szCs w:val="19"/>
              </w:rPr>
              <w:t xml:space="preserve">Bühlmann-Straub credibility is implemented inside PEPM engine; OS-06 as a separate module is Day 90</w:t>
            </w:r>
          </w:p>
        </w:tc>
      </w:tr>
      <w:tr>
        <w:tc>
          <w:tcPr>
            <w:tcW w:type="dxa" w:w="3000"/>
            <w:tcBorders>
              <w:top w:val="single" w:color="C9A961" w:sz="4"/>
              <w:left w:val="single" w:color="C9A961" w:sz="4"/>
              <w:bottom w:val="single" w:color="C9A961" w:sz="4"/>
              <w:right w:val="single" w:color="C9A961" w:sz="4"/>
            </w:tcBorders>
            <w:tcMar>
              <w:top w:type="dxa" w:w="100"/>
              <w:left w:type="dxa" w:w="120"/>
              <w:bottom w:type="dxa" w:w="100"/>
              <w:right w:type="dxa" w:w="120"/>
            </w:tcMar>
            <w:vAlign w:val="top"/>
          </w:tcPr>
          <w:p>
            <w:pPr>
              <w:spacing w:after="0" w:before="0" w:line="260"/>
            </w:pPr>
            <w:r>
              <w:rPr>
                <w:rFonts w:ascii="Consolas" w:cs="Consolas" w:eastAsia="Consolas" w:hAnsi="Consolas"/>
                <w:b/>
                <w:bCs/>
                <w:color w:val="1A1820"/>
                <w:sz w:val="17"/>
                <w:szCs w:val="17"/>
              </w:rPr>
              <w:t xml:space="preserve">OS-08 (Governance)</w:t>
            </w:r>
          </w:p>
        </w:tc>
        <w:tc>
          <w:tcPr>
            <w:tcW w:type="dxa" w:w="6360"/>
            <w:tcBorders>
              <w:top w:val="single" w:color="C9A961" w:sz="4"/>
              <w:left w:val="single" w:color="C9A961" w:sz="4"/>
              <w:bottom w:val="single" w:color="C9A961" w:sz="4"/>
              <w:right w:val="single" w:color="C9A961" w:sz="4"/>
            </w:tcBorders>
            <w:tcMar>
              <w:top w:type="dxa" w:w="100"/>
              <w:left w:type="dxa" w:w="120"/>
              <w:bottom w:type="dxa" w:w="100"/>
              <w:right w:type="dxa" w:w="120"/>
            </w:tcMar>
            <w:vAlign w:val="top"/>
          </w:tcPr>
          <w:p>
            <w:pPr>
              <w:spacing w:after="0" w:before="0" w:line="260"/>
            </w:pPr>
            <w:r>
              <w:rPr>
                <w:rFonts w:ascii="Calibri" w:cs="Calibri" w:eastAsia="Calibri" w:hAnsi="Calibri"/>
                <w:b w:val="false"/>
                <w:bCs w:val="false"/>
                <w:color w:val="1A1820"/>
                <w:sz w:val="19"/>
                <w:szCs w:val="19"/>
              </w:rPr>
              <w:t xml:space="preserve">FPS gauge wireframe only; full governance surface is Day 90</w:t>
            </w:r>
          </w:p>
        </w:tc>
      </w:tr>
      <w:tr>
        <w:tc>
          <w:tcPr>
            <w:tcW w:type="dxa" w:w="3000"/>
            <w:tcBorders>
              <w:top w:val="single" w:color="C9A961" w:sz="4"/>
              <w:left w:val="single" w:color="C9A961" w:sz="4"/>
              <w:bottom w:val="single" w:color="C9A961" w:sz="4"/>
              <w:right w:val="single" w:color="C9A961" w:sz="4"/>
            </w:tcBorders>
            <w:tcMar>
              <w:top w:type="dxa" w:w="100"/>
              <w:left w:type="dxa" w:w="120"/>
              <w:bottom w:type="dxa" w:w="100"/>
              <w:right w:type="dxa" w:w="120"/>
            </w:tcMar>
            <w:vAlign w:val="top"/>
          </w:tcPr>
          <w:p>
            <w:pPr>
              <w:spacing w:after="0" w:before="0" w:line="260"/>
            </w:pPr>
            <w:r>
              <w:rPr>
                <w:rFonts w:ascii="Consolas" w:cs="Consolas" w:eastAsia="Consolas" w:hAnsi="Consolas"/>
                <w:b/>
                <w:bCs/>
                <w:color w:val="1A1820"/>
                <w:sz w:val="17"/>
                <w:szCs w:val="17"/>
              </w:rPr>
              <w:t xml:space="preserve">OS-11 (Ledger)</w:t>
            </w:r>
          </w:p>
        </w:tc>
        <w:tc>
          <w:tcPr>
            <w:tcW w:type="dxa" w:w="6360"/>
            <w:tcBorders>
              <w:top w:val="single" w:color="C9A961" w:sz="4"/>
              <w:left w:val="single" w:color="C9A961" w:sz="4"/>
              <w:bottom w:val="single" w:color="C9A961" w:sz="4"/>
              <w:right w:val="single" w:color="C9A961" w:sz="4"/>
            </w:tcBorders>
            <w:tcMar>
              <w:top w:type="dxa" w:w="100"/>
              <w:left w:type="dxa" w:w="120"/>
              <w:bottom w:type="dxa" w:w="100"/>
              <w:right w:type="dxa" w:w="120"/>
            </w:tcMar>
            <w:vAlign w:val="top"/>
          </w:tcPr>
          <w:p>
            <w:pPr>
              <w:spacing w:after="0" w:before="0" w:line="260"/>
            </w:pPr>
            <w:r>
              <w:rPr>
                <w:rFonts w:ascii="Calibri" w:cs="Calibri" w:eastAsia="Calibri" w:hAnsi="Calibri"/>
                <w:b w:val="false"/>
                <w:bCs w:val="false"/>
                <w:color w:val="1A1820"/>
                <w:sz w:val="19"/>
                <w:szCs w:val="19"/>
              </w:rPr>
              <w:t xml:space="preserve">Replaced by spine for Phase 2; operational ledger is Day 90</w:t>
            </w:r>
          </w:p>
        </w:tc>
      </w:tr>
      <w:tr>
        <w:tc>
          <w:tcPr>
            <w:tcW w:type="dxa" w:w="3000"/>
            <w:tcBorders>
              <w:top w:val="single" w:color="C9A961" w:sz="4"/>
              <w:left w:val="single" w:color="C9A961" w:sz="4"/>
              <w:bottom w:val="single" w:color="C9A961" w:sz="4"/>
              <w:right w:val="single" w:color="C9A961" w:sz="4"/>
            </w:tcBorders>
            <w:tcMar>
              <w:top w:type="dxa" w:w="100"/>
              <w:left w:type="dxa" w:w="120"/>
              <w:bottom w:type="dxa" w:w="100"/>
              <w:right w:type="dxa" w:w="120"/>
            </w:tcMar>
            <w:vAlign w:val="top"/>
          </w:tcPr>
          <w:p>
            <w:pPr>
              <w:spacing w:after="0" w:before="0" w:line="260"/>
            </w:pPr>
            <w:r>
              <w:rPr>
                <w:rFonts w:ascii="Consolas" w:cs="Consolas" w:eastAsia="Consolas" w:hAnsi="Consolas"/>
                <w:b/>
                <w:bCs/>
                <w:color w:val="1A1820"/>
                <w:sz w:val="17"/>
                <w:szCs w:val="17"/>
              </w:rPr>
              <w:t xml:space="preserve">OS-13 → OS-17</w:t>
            </w:r>
          </w:p>
        </w:tc>
        <w:tc>
          <w:tcPr>
            <w:tcW w:type="dxa" w:w="6360"/>
            <w:tcBorders>
              <w:top w:val="single" w:color="C9A961" w:sz="4"/>
              <w:left w:val="single" w:color="C9A961" w:sz="4"/>
              <w:bottom w:val="single" w:color="C9A961" w:sz="4"/>
              <w:right w:val="single" w:color="C9A961" w:sz="4"/>
            </w:tcBorders>
            <w:tcMar>
              <w:top w:type="dxa" w:w="100"/>
              <w:left w:type="dxa" w:w="120"/>
              <w:bottom w:type="dxa" w:w="100"/>
              <w:right w:type="dxa" w:w="120"/>
            </w:tcMar>
            <w:vAlign w:val="top"/>
          </w:tcPr>
          <w:p>
            <w:pPr>
              <w:spacing w:after="0" w:before="0" w:line="260"/>
            </w:pPr>
            <w:r>
              <w:rPr>
                <w:rFonts w:ascii="Calibri" w:cs="Calibri" w:eastAsia="Calibri" w:hAnsi="Calibri"/>
                <w:b w:val="false"/>
                <w:bCs w:val="false"/>
                <w:color w:val="1A1820"/>
                <w:sz w:val="19"/>
                <w:szCs w:val="19"/>
              </w:rPr>
              <w:t xml:space="preserve">Continuous Verification layer — Day 90</w:t>
            </w:r>
          </w:p>
        </w:tc>
      </w:tr>
      <w:tr>
        <w:tc>
          <w:tcPr>
            <w:tcW w:type="dxa" w:w="3000"/>
            <w:tcBorders>
              <w:top w:val="single" w:color="C9A961" w:sz="4"/>
              <w:left w:val="single" w:color="C9A961" w:sz="4"/>
              <w:bottom w:val="single" w:color="C9A961" w:sz="4"/>
              <w:right w:val="single" w:color="C9A961" w:sz="4"/>
            </w:tcBorders>
            <w:tcMar>
              <w:top w:type="dxa" w:w="100"/>
              <w:left w:type="dxa" w:w="120"/>
              <w:bottom w:type="dxa" w:w="100"/>
              <w:right w:type="dxa" w:w="120"/>
            </w:tcMar>
            <w:vAlign w:val="top"/>
          </w:tcPr>
          <w:p>
            <w:pPr>
              <w:spacing w:after="0" w:before="0" w:line="260"/>
            </w:pPr>
            <w:r>
              <w:rPr>
                <w:rFonts w:ascii="Consolas" w:cs="Consolas" w:eastAsia="Consolas" w:hAnsi="Consolas"/>
                <w:b/>
                <w:bCs/>
                <w:color w:val="1A1820"/>
                <w:sz w:val="17"/>
                <w:szCs w:val="17"/>
              </w:rPr>
              <w:t xml:space="preserve">OS-18 → OS-22</w:t>
            </w:r>
          </w:p>
        </w:tc>
        <w:tc>
          <w:tcPr>
            <w:tcW w:type="dxa" w:w="6360"/>
            <w:tcBorders>
              <w:top w:val="single" w:color="C9A961" w:sz="4"/>
              <w:left w:val="single" w:color="C9A961" w:sz="4"/>
              <w:bottom w:val="single" w:color="C9A961" w:sz="4"/>
              <w:right w:val="single" w:color="C9A961" w:sz="4"/>
            </w:tcBorders>
            <w:tcMar>
              <w:top w:type="dxa" w:w="100"/>
              <w:left w:type="dxa" w:w="120"/>
              <w:bottom w:type="dxa" w:w="100"/>
              <w:right w:type="dxa" w:w="120"/>
            </w:tcMar>
            <w:vAlign w:val="top"/>
          </w:tcPr>
          <w:p>
            <w:pPr>
              <w:spacing w:after="0" w:before="0" w:line="260"/>
            </w:pPr>
            <w:r>
              <w:rPr>
                <w:rFonts w:ascii="Calibri" w:cs="Calibri" w:eastAsia="Calibri" w:hAnsi="Calibri"/>
                <w:b w:val="false"/>
                <w:bCs w:val="false"/>
                <w:color w:val="1A1820"/>
                <w:sz w:val="19"/>
                <w:szCs w:val="19"/>
              </w:rPr>
              <w:t xml:space="preserve">Fiduciary Control Plane — Day 90</w:t>
            </w:r>
          </w:p>
        </w:tc>
      </w:tr>
      <w:tr>
        <w:tc>
          <w:tcPr>
            <w:tcW w:type="dxa" w:w="3000"/>
            <w:tcBorders>
              <w:top w:val="single" w:color="C9A961" w:sz="4"/>
              <w:left w:val="single" w:color="C9A961" w:sz="4"/>
              <w:bottom w:val="single" w:color="C9A961" w:sz="4"/>
              <w:right w:val="single" w:color="C9A961" w:sz="4"/>
            </w:tcBorders>
            <w:tcMar>
              <w:top w:type="dxa" w:w="100"/>
              <w:left w:type="dxa" w:w="120"/>
              <w:bottom w:type="dxa" w:w="100"/>
              <w:right w:type="dxa" w:w="120"/>
            </w:tcMar>
            <w:vAlign w:val="top"/>
          </w:tcPr>
          <w:p>
            <w:pPr>
              <w:spacing w:after="0" w:before="0" w:line="260"/>
            </w:pPr>
            <w:r>
              <w:rPr>
                <w:rFonts w:ascii="Consolas" w:cs="Consolas" w:eastAsia="Consolas" w:hAnsi="Consolas"/>
                <w:b/>
                <w:bCs/>
                <w:color w:val="1A1820"/>
                <w:sz w:val="17"/>
                <w:szCs w:val="17"/>
              </w:rPr>
              <w:t xml:space="preserve">OS-D1, D3–D8</w:t>
            </w:r>
          </w:p>
        </w:tc>
        <w:tc>
          <w:tcPr>
            <w:tcW w:type="dxa" w:w="6360"/>
            <w:tcBorders>
              <w:top w:val="single" w:color="C9A961" w:sz="4"/>
              <w:left w:val="single" w:color="C9A961" w:sz="4"/>
              <w:bottom w:val="single" w:color="C9A961" w:sz="4"/>
              <w:right w:val="single" w:color="C9A961" w:sz="4"/>
            </w:tcBorders>
            <w:tcMar>
              <w:top w:type="dxa" w:w="100"/>
              <w:left w:type="dxa" w:w="120"/>
              <w:bottom w:type="dxa" w:w="100"/>
              <w:right w:type="dxa" w:w="120"/>
            </w:tcMar>
            <w:vAlign w:val="top"/>
          </w:tcPr>
          <w:p>
            <w:pPr>
              <w:spacing w:after="0" w:before="0" w:line="260"/>
            </w:pPr>
            <w:r>
              <w:rPr>
                <w:rFonts w:ascii="Calibri" w:cs="Calibri" w:eastAsia="Calibri" w:hAnsi="Calibri"/>
                <w:b w:val="false"/>
                <w:bCs w:val="false"/>
                <w:color w:val="1A1820"/>
                <w:sz w:val="19"/>
                <w:szCs w:val="19"/>
              </w:rPr>
              <w:t xml:space="preserve">EDI-OS domain layer (non-Health) — Day 90 with WAIVED stubs only</w:t>
            </w:r>
          </w:p>
        </w:tc>
      </w:tr>
      <w:tr>
        <w:tc>
          <w:tcPr>
            <w:tcW w:type="dxa" w:w="3000"/>
            <w:tcBorders>
              <w:top w:val="single" w:color="C9A961" w:sz="4"/>
              <w:left w:val="single" w:color="C9A961" w:sz="4"/>
              <w:bottom w:val="single" w:color="C9A961" w:sz="4"/>
              <w:right w:val="single" w:color="C9A961" w:sz="4"/>
            </w:tcBorders>
            <w:tcMar>
              <w:top w:type="dxa" w:w="100"/>
              <w:left w:type="dxa" w:w="120"/>
              <w:bottom w:type="dxa" w:w="100"/>
              <w:right w:type="dxa" w:w="120"/>
            </w:tcMar>
            <w:vAlign w:val="top"/>
          </w:tcPr>
          <w:p>
            <w:pPr>
              <w:spacing w:after="0" w:before="0" w:line="260"/>
            </w:pPr>
            <w:r>
              <w:rPr>
                <w:rFonts w:ascii="Consolas" w:cs="Consolas" w:eastAsia="Consolas" w:hAnsi="Consolas"/>
                <w:b/>
                <w:bCs/>
                <w:color w:val="1A1820"/>
                <w:sz w:val="17"/>
                <w:szCs w:val="17"/>
              </w:rPr>
              <w:t xml:space="preserve">Narrative Engine</w:t>
            </w:r>
          </w:p>
        </w:tc>
        <w:tc>
          <w:tcPr>
            <w:tcW w:type="dxa" w:w="6360"/>
            <w:tcBorders>
              <w:top w:val="single" w:color="C9A961" w:sz="4"/>
              <w:left w:val="single" w:color="C9A961" w:sz="4"/>
              <w:bottom w:val="single" w:color="C9A961" w:sz="4"/>
              <w:right w:val="single" w:color="C9A961" w:sz="4"/>
            </w:tcBorders>
            <w:tcMar>
              <w:top w:type="dxa" w:w="100"/>
              <w:left w:type="dxa" w:w="120"/>
              <w:bottom w:type="dxa" w:w="100"/>
              <w:right w:type="dxa" w:w="120"/>
            </w:tcMar>
            <w:vAlign w:val="top"/>
          </w:tcPr>
          <w:p>
            <w:pPr>
              <w:spacing w:after="0" w:before="0" w:line="260"/>
            </w:pPr>
            <w:r>
              <w:rPr>
                <w:rFonts w:ascii="Calibri" w:cs="Calibri" w:eastAsia="Calibri" w:hAnsi="Calibri"/>
                <w:b w:val="false"/>
                <w:bCs w:val="false"/>
                <w:color w:val="1A1820"/>
                <w:sz w:val="19"/>
                <w:szCs w:val="19"/>
              </w:rPr>
              <w:t xml:space="preserve">Cite-gated LLM narrative — Day 90</w:t>
            </w:r>
          </w:p>
        </w:tc>
      </w:tr>
      <w:tr>
        <w:tc>
          <w:tcPr>
            <w:tcW w:type="dxa" w:w="3000"/>
            <w:tcBorders>
              <w:top w:val="single" w:color="C9A961" w:sz="4"/>
              <w:left w:val="single" w:color="C9A961" w:sz="4"/>
              <w:bottom w:val="single" w:color="C9A961" w:sz="4"/>
              <w:right w:val="single" w:color="C9A961" w:sz="4"/>
            </w:tcBorders>
            <w:tcMar>
              <w:top w:type="dxa" w:w="100"/>
              <w:left w:type="dxa" w:w="120"/>
              <w:bottom w:type="dxa" w:w="100"/>
              <w:right w:type="dxa" w:w="120"/>
            </w:tcMar>
            <w:vAlign w:val="top"/>
          </w:tcPr>
          <w:p>
            <w:pPr>
              <w:spacing w:after="0" w:before="0" w:line="260"/>
            </w:pPr>
            <w:r>
              <w:rPr>
                <w:rFonts w:ascii="Consolas" w:cs="Consolas" w:eastAsia="Consolas" w:hAnsi="Consolas"/>
                <w:b/>
                <w:bCs/>
                <w:color w:val="1A1820"/>
                <w:sz w:val="17"/>
                <w:szCs w:val="17"/>
              </w:rPr>
              <w:t xml:space="preserve">Federated Benchmarks</w:t>
            </w:r>
          </w:p>
        </w:tc>
        <w:tc>
          <w:tcPr>
            <w:tcW w:type="dxa" w:w="6360"/>
            <w:tcBorders>
              <w:top w:val="single" w:color="C9A961" w:sz="4"/>
              <w:left w:val="single" w:color="C9A961" w:sz="4"/>
              <w:bottom w:val="single" w:color="C9A961" w:sz="4"/>
              <w:right w:val="single" w:color="C9A961" w:sz="4"/>
            </w:tcBorders>
            <w:tcMar>
              <w:top w:type="dxa" w:w="100"/>
              <w:left w:type="dxa" w:w="120"/>
              <w:bottom w:type="dxa" w:w="100"/>
              <w:right w:type="dxa" w:w="120"/>
            </w:tcMar>
            <w:vAlign w:val="top"/>
          </w:tcPr>
          <w:p>
            <w:pPr>
              <w:spacing w:after="0" w:before="0" w:line="260"/>
            </w:pPr>
            <w:r>
              <w:rPr>
                <w:rFonts w:ascii="Calibri" w:cs="Calibri" w:eastAsia="Calibri" w:hAnsi="Calibri"/>
                <w:b w:val="false"/>
                <w:bCs w:val="false"/>
                <w:color w:val="1A1820"/>
                <w:sz w:val="19"/>
                <w:szCs w:val="19"/>
              </w:rPr>
              <w:t xml:space="preserve">Requires OS-19; Day 90</w:t>
            </w:r>
          </w:p>
        </w:tc>
      </w:tr>
      <w:tr>
        <w:tc>
          <w:tcPr>
            <w:tcW w:type="dxa" w:w="3000"/>
            <w:tcBorders>
              <w:top w:val="single" w:color="C9A961" w:sz="4"/>
              <w:left w:val="single" w:color="C9A961" w:sz="4"/>
              <w:bottom w:val="single" w:color="C9A961" w:sz="4"/>
              <w:right w:val="single" w:color="C9A961" w:sz="4"/>
            </w:tcBorders>
            <w:tcMar>
              <w:top w:type="dxa" w:w="100"/>
              <w:left w:type="dxa" w:w="120"/>
              <w:bottom w:type="dxa" w:w="100"/>
              <w:right w:type="dxa" w:w="120"/>
            </w:tcMar>
            <w:vAlign w:val="top"/>
          </w:tcPr>
          <w:p>
            <w:pPr>
              <w:spacing w:after="0" w:before="0" w:line="260"/>
            </w:pPr>
            <w:r>
              <w:rPr>
                <w:rFonts w:ascii="Consolas" w:cs="Consolas" w:eastAsia="Consolas" w:hAnsi="Consolas"/>
                <w:b/>
                <w:bCs/>
                <w:color w:val="1A1820"/>
                <w:sz w:val="17"/>
                <w:szCs w:val="17"/>
              </w:rPr>
              <w:t xml:space="preserve">PolicyDSLv1 runtime</w:t>
            </w:r>
          </w:p>
        </w:tc>
        <w:tc>
          <w:tcPr>
            <w:tcW w:type="dxa" w:w="6360"/>
            <w:tcBorders>
              <w:top w:val="single" w:color="C9A961" w:sz="4"/>
              <w:left w:val="single" w:color="C9A961" w:sz="4"/>
              <w:bottom w:val="single" w:color="C9A961" w:sz="4"/>
              <w:right w:val="single" w:color="C9A961" w:sz="4"/>
            </w:tcBorders>
            <w:tcMar>
              <w:top w:type="dxa" w:w="100"/>
              <w:left w:type="dxa" w:w="120"/>
              <w:bottom w:type="dxa" w:w="100"/>
              <w:right w:type="dxa" w:w="120"/>
            </w:tcMar>
            <w:vAlign w:val="top"/>
          </w:tcPr>
          <w:p>
            <w:pPr>
              <w:spacing w:after="0" w:before="0" w:line="260"/>
            </w:pPr>
            <w:r>
              <w:rPr>
                <w:rFonts w:ascii="Calibri" w:cs="Calibri" w:eastAsia="Calibri" w:hAnsi="Calibri"/>
                <w:b w:val="false"/>
                <w:bCs w:val="false"/>
                <w:color w:val="1A1820"/>
                <w:sz w:val="19"/>
                <w:szCs w:val="19"/>
              </w:rPr>
              <w:t xml:space="preserve">Requires OS-20; Day 90</w:t>
            </w:r>
          </w:p>
        </w:tc>
      </w:tr>
      <w:tr>
        <w:tc>
          <w:tcPr>
            <w:tcW w:type="dxa" w:w="3000"/>
            <w:tcBorders>
              <w:top w:val="single" w:color="C9A961" w:sz="4"/>
              <w:left w:val="single" w:color="C9A961" w:sz="4"/>
              <w:bottom w:val="single" w:color="C9A961" w:sz="4"/>
              <w:right w:val="single" w:color="C9A961" w:sz="4"/>
            </w:tcBorders>
            <w:tcMar>
              <w:top w:type="dxa" w:w="100"/>
              <w:left w:type="dxa" w:w="120"/>
              <w:bottom w:type="dxa" w:w="100"/>
              <w:right w:type="dxa" w:w="120"/>
            </w:tcMar>
            <w:vAlign w:val="top"/>
          </w:tcPr>
          <w:p>
            <w:pPr>
              <w:spacing w:after="0" w:before="0" w:line="260"/>
            </w:pPr>
            <w:r>
              <w:rPr>
                <w:rFonts w:ascii="Consolas" w:cs="Consolas" w:eastAsia="Consolas" w:hAnsi="Consolas"/>
                <w:b/>
                <w:bCs/>
                <w:color w:val="1A1820"/>
                <w:sz w:val="17"/>
                <w:szCs w:val="17"/>
              </w:rPr>
              <w:t xml:space="preserve">Remediation Automation</w:t>
            </w:r>
          </w:p>
        </w:tc>
        <w:tc>
          <w:tcPr>
            <w:tcW w:type="dxa" w:w="6360"/>
            <w:tcBorders>
              <w:top w:val="single" w:color="C9A961" w:sz="4"/>
              <w:left w:val="single" w:color="C9A961" w:sz="4"/>
              <w:bottom w:val="single" w:color="C9A961" w:sz="4"/>
              <w:right w:val="single" w:color="C9A961" w:sz="4"/>
            </w:tcBorders>
            <w:tcMar>
              <w:top w:type="dxa" w:w="100"/>
              <w:left w:type="dxa" w:w="120"/>
              <w:bottom w:type="dxa" w:w="100"/>
              <w:right w:type="dxa" w:w="120"/>
            </w:tcMar>
            <w:vAlign w:val="top"/>
          </w:tcPr>
          <w:p>
            <w:pPr>
              <w:spacing w:after="0" w:before="0" w:line="260"/>
            </w:pPr>
            <w:r>
              <w:rPr>
                <w:rFonts w:ascii="Calibri" w:cs="Calibri" w:eastAsia="Calibri" w:hAnsi="Calibri"/>
                <w:b w:val="false"/>
                <w:bCs w:val="false"/>
                <w:color w:val="1A1820"/>
                <w:sz w:val="19"/>
                <w:szCs w:val="19"/>
              </w:rPr>
              <w:t xml:space="preserve">Requires OS-22; Day 90</w:t>
            </w:r>
          </w:p>
        </w:tc>
      </w:tr>
    </w:tbl>
    <w:p>
      <w:r>
        <w:br w:type="page"/>
      </w:r>
    </w:p>
    <w:p>
      <w:pPr>
        <w:spacing w:after="60" w:before="320"/>
      </w:pPr>
      <w:r>
        <w:rPr>
          <w:rFonts w:ascii="Consolas" w:cs="Consolas" w:eastAsia="Consolas" w:hAnsi="Consolas"/>
          <w:b/>
          <w:bCs/>
          <w:color w:val="B8893C"/>
          <w:spacing w:val="40"/>
          <w:sz w:val="16"/>
          <w:szCs w:val="16"/>
        </w:rPr>
        <w:t xml:space="preserve">§ 3  ·  GATES 4–7  ·  THE COMPUTATION PATH</w:t>
      </w:r>
    </w:p>
    <w:p>
      <w:pPr>
        <w:spacing w:after="120" w:before="200" w:line="320"/>
      </w:pPr>
      <w:r>
        <w:rPr>
          <w:rFonts w:ascii="Georgia" w:cs="Georgia" w:eastAsia="Georgia" w:hAnsi="Georgia"/>
          <w:color w:val="1A1820"/>
          <w:sz w:val="44"/>
          <w:szCs w:val="44"/>
        </w:rPr>
        <w:t xml:space="preserve">PROMOTE.</w:t>
      </w:r>
      <w:r>
        <w:rPr>
          <w:rFonts w:ascii="Georgia" w:cs="Georgia" w:eastAsia="Georgia" w:hAnsi="Georgia"/>
          <w:i/>
          <w:iCs/>
          <w:color w:val="B8893C"/>
          <w:sz w:val="44"/>
          <w:szCs w:val="44"/>
        </w:rPr>
        <w:t xml:space="preserve"> COMPUTE. GATE. RENDER.</w:t>
      </w:r>
    </w:p>
    <w:p>
      <w:pPr>
        <w:spacing w:after="200" w:before="80" w:line="320"/>
      </w:pPr>
      <w:r>
        <w:rPr>
          <w:rFonts w:ascii="Georgia" w:cs="Georgia" w:eastAsia="Georgia" w:hAnsi="Georgia"/>
          <w:i/>
          <w:iCs/>
          <w:color w:val="5C5A55"/>
          <w:sz w:val="22"/>
          <w:szCs w:val="22"/>
        </w:rPr>
        <w:t xml:space="preserve">Four gates. Sequential. Each gate is a pure function with a typed contract. Each gate emits a PolicyResult to the policy_spine before passing the artifact to the next gate. The orchestrator (chain.py) executes them in order and halts on the first FAIL with severity=block.</w:t>
      </w:r>
    </w:p>
    <w:p>
      <w:pPr>
        <w:spacing w:after="100" w:before="240"/>
      </w:pPr>
      <w:r>
        <w:rPr>
          <w:rFonts w:ascii="Georgia" w:cs="Georgia" w:eastAsia="Georgia" w:hAnsi="Georgia"/>
          <w:color w:val="1A1820"/>
          <w:sz w:val="28"/>
          <w:szCs w:val="28"/>
        </w:rPr>
        <w:t xml:space="preserve">3.1  Gate 4  ·  PROMOTE — Sealing into the Spine</w:t>
      </w:r>
    </w:p>
    <w:tbl>
      <w:tblPr>
        <w:tblW w:type="dxa" w:w="9360"/>
        <w:tblBorders>
          <w:top w:val="single" w:color="C9A961" w:sz="4"/>
          <w:left w:val="single" w:color="B8893C" w:sz="12"/>
          <w:bottom w:val="single" w:color="C9A961" w:sz="4"/>
          <w:right w:val="single" w:color="C9A961" w:sz="4"/>
          <w:insideH w:val="none" w:color="FFFFFF" w:sz="0"/>
          <w:insideV w:val="none" w:color="FFFFFF" w:sz="0"/>
        </w:tblBorders>
      </w:tblPr>
      <w:tblGrid>
        <w:gridCol w:w="9360"/>
      </w:tblGrid>
      <w:tr>
        <w:tc>
          <w:tcPr>
            <w:tcW w:type="dxa" w:w="9360"/>
            <w:tcBorders>
              <w:top w:val="single" w:color="C9A961" w:sz="4"/>
              <w:left w:val="single" w:color="C9A961" w:sz="4"/>
              <w:bottom w:val="single" w:color="C9A961" w:sz="4"/>
              <w:right w:val="single" w:color="C9A961" w:sz="4"/>
            </w:tcBorders>
            <w:shd w:fill="F0EEE9" w:val="clear"/>
            <w:tcMar>
              <w:top w:type="dxa" w:w="180"/>
              <w:left w:type="dxa" w:w="280"/>
              <w:bottom w:type="dxa" w:w="180"/>
              <w:right w:type="dxa" w:w="200"/>
            </w:tcMar>
          </w:tcPr>
          <w:p>
            <w:pPr>
              <w:spacing w:after="0" w:before="0" w:line="260"/>
            </w:pPr>
            <w:r>
              <w:rPr>
                <w:rFonts w:ascii="Consolas" w:cs="Consolas" w:eastAsia="Consolas" w:hAnsi="Consolas"/>
                <w:color w:val="2A2A35"/>
                <w:sz w:val="18"/>
                <w:szCs w:val="18"/>
              </w:rPr>
              <w:t xml:space="preserve"># backend/app/gates/promote.py</w:t>
            </w:r>
          </w:p>
          <w:p>
            <w:pPr>
              <w:spacing w:after="0" w:before="0" w:line="260"/>
            </w:pPr>
            <w:r>
              <w:rPr>
                <w:rFonts w:ascii="Consolas" w:cs="Consolas" w:eastAsia="Consolas" w:hAnsi="Consolas"/>
                <w:color w:val="2A2A35"/>
                <w:sz w:val="18"/>
                <w:szCs w:val="18"/>
              </w:rPr>
              <w:t xml:space="preserve">from app.primitives import EvidenceRef, PolicyResult</w:t>
            </w:r>
          </w:p>
          <w:p>
            <w:pPr>
              <w:spacing w:after="0" w:before="0" w:line="260"/>
            </w:pPr>
            <w:r>
              <w:rPr>
                <w:rFonts w:ascii="Consolas" w:cs="Consolas" w:eastAsia="Consolas" w:hAnsi="Consolas"/>
                <w:color w:val="2A2A35"/>
                <w:sz w:val="18"/>
                <w:szCs w:val="18"/>
              </w:rPr>
              <w:t xml:space="preserve">from app.spine.evidence_spine import append_to_spine, compute_chain_hash</w:t>
            </w:r>
          </w:p>
          <w:p>
            <w:pPr>
              <w:spacing w:after="0" w:before="0" w:line="260"/>
            </w:pPr>
            <w:r>
              <w:rPr>
                <w:rFonts w:ascii="Consolas" w:cs="Consolas" w:eastAsia="Consolas" w:hAnsi="Consolas"/>
                <w:color w:val="2A2A35"/>
                <w:sz w:val="18"/>
                <w:szCs w:val="18"/>
              </w:rPr>
              <w:t xml:space="preserve"> </w:t>
            </w:r>
          </w:p>
          <w:p>
            <w:pPr>
              <w:spacing w:after="0" w:before="0" w:line="260"/>
            </w:pPr>
            <w:r>
              <w:rPr>
                <w:rFonts w:ascii="Consolas" w:cs="Consolas" w:eastAsia="Consolas" w:hAnsi="Consolas"/>
                <w:color w:val="2A2A35"/>
                <w:sz w:val="18"/>
                <w:szCs w:val="18"/>
              </w:rPr>
              <w:t xml:space="preserve">def run(ev: EvidenceRef, validate_result: PolicyResult) -&gt; tuple[SpineEntry, PolicyResult]:</w:t>
            </w:r>
          </w:p>
          <w:p>
            <w:pPr>
              <w:spacing w:after="0" w:before="0" w:line="260"/>
            </w:pPr>
            <w:r>
              <w:rPr>
                <w:rFonts w:ascii="Consolas" w:cs="Consolas" w:eastAsia="Consolas" w:hAnsi="Consolas"/>
                <w:color w:val="2A2A35"/>
                <w:sz w:val="18"/>
                <w:szCs w:val="18"/>
              </w:rPr>
              <w:t xml:space="preserve">    """</w:t>
            </w:r>
          </w:p>
          <w:p>
            <w:pPr>
              <w:spacing w:after="0" w:before="0" w:line="260"/>
            </w:pPr>
            <w:r>
              <w:rPr>
                <w:rFonts w:ascii="Consolas" w:cs="Consolas" w:eastAsia="Consolas" w:hAnsi="Consolas"/>
                <w:color w:val="2A2A35"/>
                <w:sz w:val="18"/>
                <w:szCs w:val="18"/>
              </w:rPr>
              <w:t xml:space="preserve">    Precondition: ev has passed gates 1–3 (DEFINE, WIRE, VALIDATE).</w:t>
            </w:r>
          </w:p>
          <w:p>
            <w:pPr>
              <w:spacing w:after="0" w:before="0" w:line="260"/>
            </w:pPr>
            <w:r>
              <w:rPr>
                <w:rFonts w:ascii="Consolas" w:cs="Consolas" w:eastAsia="Consolas" w:hAnsi="Consolas"/>
                <w:color w:val="2A2A35"/>
                <w:sz w:val="18"/>
                <w:szCs w:val="18"/>
              </w:rPr>
              <w:t xml:space="preserve">    Postcondition: ev is in evidence_spine with chain_hash sealed.</w:t>
            </w:r>
          </w:p>
          <w:p>
            <w:pPr>
              <w:spacing w:after="0" w:before="0" w:line="260"/>
            </w:pPr>
            <w:r>
              <w:rPr>
                <w:rFonts w:ascii="Consolas" w:cs="Consolas" w:eastAsia="Consolas" w:hAnsi="Consolas"/>
                <w:color w:val="2A2A35"/>
                <w:sz w:val="18"/>
                <w:szCs w:val="18"/>
              </w:rPr>
              <w:t xml:space="preserve">    """</w:t>
            </w:r>
          </w:p>
          <w:p>
            <w:pPr>
              <w:spacing w:after="0" w:before="0" w:line="260"/>
            </w:pPr>
            <w:r>
              <w:rPr>
                <w:rFonts w:ascii="Consolas" w:cs="Consolas" w:eastAsia="Consolas" w:hAnsi="Consolas"/>
                <w:color w:val="2A2A35"/>
                <w:sz w:val="18"/>
                <w:szCs w:val="18"/>
              </w:rPr>
              <w:t xml:space="preserve">    if validate_result.verdict != "PASS":</w:t>
            </w:r>
          </w:p>
          <w:p>
            <w:pPr>
              <w:spacing w:after="0" w:before="0" w:line="260"/>
            </w:pPr>
            <w:r>
              <w:rPr>
                <w:rFonts w:ascii="Consolas" w:cs="Consolas" w:eastAsia="Consolas" w:hAnsi="Consolas"/>
                <w:color w:val="2A2A35"/>
                <w:sz w:val="18"/>
                <w:szCs w:val="18"/>
              </w:rPr>
              <w:t xml:space="preserve">        raise GateFailure("PROMOTE", "E-PROMOTE-001",</w:t>
            </w:r>
          </w:p>
          <w:p>
            <w:pPr>
              <w:spacing w:after="0" w:before="0" w:line="260"/>
            </w:pPr>
            <w:r>
              <w:rPr>
                <w:rFonts w:ascii="Consolas" w:cs="Consolas" w:eastAsia="Consolas" w:hAnsi="Consolas"/>
                <w:color w:val="2A2A35"/>
                <w:sz w:val="18"/>
                <w:szCs w:val="18"/>
              </w:rPr>
              <w:t xml:space="preserve">                          f"Cannot promote: VALIDATE returned {validate_result.verdict}")</w:t>
            </w:r>
          </w:p>
          <w:p>
            <w:pPr>
              <w:spacing w:after="0" w:before="0" w:line="260"/>
            </w:pPr>
            <w:r>
              <w:rPr>
                <w:rFonts w:ascii="Consolas" w:cs="Consolas" w:eastAsia="Consolas" w:hAnsi="Consolas"/>
                <w:color w:val="2A2A35"/>
                <w:sz w:val="18"/>
                <w:szCs w:val="18"/>
              </w:rPr>
              <w:t xml:space="preserve"> </w:t>
            </w:r>
          </w:p>
          <w:p>
            <w:pPr>
              <w:spacing w:after="0" w:before="0" w:line="260"/>
            </w:pPr>
            <w:r>
              <w:rPr>
                <w:rFonts w:ascii="Consolas" w:cs="Consolas" w:eastAsia="Consolas" w:hAnsi="Consolas"/>
                <w:color w:val="2A2A35"/>
                <w:sz w:val="18"/>
                <w:szCs w:val="18"/>
              </w:rPr>
              <w:t xml:space="preserve">    prior_chain_hash = get_latest_chain_hash()</w:t>
            </w:r>
          </w:p>
          <w:p>
            <w:pPr>
              <w:spacing w:after="0" w:before="0" w:line="260"/>
            </w:pPr>
            <w:r>
              <w:rPr>
                <w:rFonts w:ascii="Consolas" w:cs="Consolas" w:eastAsia="Consolas" w:hAnsi="Consolas"/>
                <w:color w:val="2A2A35"/>
                <w:sz w:val="18"/>
                <w:szCs w:val="18"/>
              </w:rPr>
              <w:t xml:space="preserve">    new_chain_hash = compute_chain_hash(prior_chain_hash, ev.source_hash)</w:t>
            </w:r>
          </w:p>
          <w:p>
            <w:pPr>
              <w:spacing w:after="0" w:before="0" w:line="260"/>
            </w:pPr>
            <w:r>
              <w:rPr>
                <w:rFonts w:ascii="Consolas" w:cs="Consolas" w:eastAsia="Consolas" w:hAnsi="Consolas"/>
                <w:color w:val="2A2A35"/>
                <w:sz w:val="18"/>
                <w:szCs w:val="18"/>
              </w:rPr>
              <w:t xml:space="preserve"> </w:t>
            </w:r>
          </w:p>
          <w:p>
            <w:pPr>
              <w:spacing w:after="0" w:before="0" w:line="260"/>
            </w:pPr>
            <w:r>
              <w:rPr>
                <w:rFonts w:ascii="Consolas" w:cs="Consolas" w:eastAsia="Consolas" w:hAnsi="Consolas"/>
                <w:color w:val="2A2A35"/>
                <w:sz w:val="18"/>
                <w:szCs w:val="18"/>
              </w:rPr>
              <w:t xml:space="preserve">    spine_entry = append_to_spine(ev, new_chain_hash)</w:t>
            </w:r>
          </w:p>
          <w:p>
            <w:pPr>
              <w:spacing w:after="0" w:before="0" w:line="260"/>
            </w:pPr>
            <w:r>
              <w:rPr>
                <w:rFonts w:ascii="Consolas" w:cs="Consolas" w:eastAsia="Consolas" w:hAnsi="Consolas"/>
                <w:color w:val="2A2A35"/>
                <w:sz w:val="18"/>
                <w:szCs w:val="18"/>
              </w:rPr>
              <w:t xml:space="preserve"> </w:t>
            </w:r>
          </w:p>
          <w:p>
            <w:pPr>
              <w:spacing w:after="0" w:before="0" w:line="260"/>
            </w:pPr>
            <w:r>
              <w:rPr>
                <w:rFonts w:ascii="Consolas" w:cs="Consolas" w:eastAsia="Consolas" w:hAnsi="Consolas"/>
                <w:color w:val="2A2A35"/>
                <w:sz w:val="18"/>
                <w:szCs w:val="18"/>
              </w:rPr>
              <w:t xml:space="preserve">    result = PolicyResult(</w:t>
            </w:r>
          </w:p>
          <w:p>
            <w:pPr>
              <w:spacing w:after="0" w:before="0" w:line="260"/>
            </w:pPr>
            <w:r>
              <w:rPr>
                <w:rFonts w:ascii="Consolas" w:cs="Consolas" w:eastAsia="Consolas" w:hAnsi="Consolas"/>
                <w:color w:val="2A2A35"/>
                <w:sz w:val="18"/>
                <w:szCs w:val="18"/>
              </w:rPr>
              <w:t xml:space="preserve">        policy_result_id=ulid(),</w:t>
            </w:r>
          </w:p>
          <w:p>
            <w:pPr>
              <w:spacing w:after="0" w:before="0" w:line="260"/>
            </w:pPr>
            <w:r>
              <w:rPr>
                <w:rFonts w:ascii="Consolas" w:cs="Consolas" w:eastAsia="Consolas" w:hAnsi="Consolas"/>
                <w:color w:val="2A2A35"/>
                <w:sz w:val="18"/>
                <w:szCs w:val="18"/>
              </w:rPr>
              <w:t xml:space="preserve">        policy_id="spine.append.v1",</w:t>
            </w:r>
          </w:p>
          <w:p>
            <w:pPr>
              <w:spacing w:after="0" w:before="0" w:line="260"/>
            </w:pPr>
            <w:r>
              <w:rPr>
                <w:rFonts w:ascii="Consolas" w:cs="Consolas" w:eastAsia="Consolas" w:hAnsi="Consolas"/>
                <w:color w:val="2A2A35"/>
                <w:sz w:val="18"/>
                <w:szCs w:val="18"/>
              </w:rPr>
              <w:t xml:space="preserve">        policy_version="1.0.0",</w:t>
            </w:r>
          </w:p>
          <w:p>
            <w:pPr>
              <w:spacing w:after="0" w:before="0" w:line="260"/>
            </w:pPr>
            <w:r>
              <w:rPr>
                <w:rFonts w:ascii="Consolas" w:cs="Consolas" w:eastAsia="Consolas" w:hAnsi="Consolas"/>
                <w:color w:val="2A2A35"/>
                <w:sz w:val="18"/>
                <w:szCs w:val="18"/>
              </w:rPr>
              <w:t xml:space="preserve">        verdict="PASS",</w:t>
            </w:r>
          </w:p>
          <w:p>
            <w:pPr>
              <w:spacing w:after="0" w:before="0" w:line="260"/>
            </w:pPr>
            <w:r>
              <w:rPr>
                <w:rFonts w:ascii="Consolas" w:cs="Consolas" w:eastAsia="Consolas" w:hAnsi="Consolas"/>
                <w:color w:val="2A2A35"/>
                <w:sz w:val="18"/>
                <w:szCs w:val="18"/>
              </w:rPr>
              <w:t xml:space="preserve">        gate="PROMOTE",</w:t>
            </w:r>
          </w:p>
          <w:p>
            <w:pPr>
              <w:spacing w:after="0" w:before="0" w:line="260"/>
            </w:pPr>
            <w:r>
              <w:rPr>
                <w:rFonts w:ascii="Consolas" w:cs="Consolas" w:eastAsia="Consolas" w:hAnsi="Consolas"/>
                <w:color w:val="2A2A35"/>
                <w:sz w:val="18"/>
                <w:szCs w:val="18"/>
              </w:rPr>
              <w:t xml:space="preserve">        evaluated_at=utc_now(),</w:t>
            </w:r>
          </w:p>
          <w:p>
            <w:pPr>
              <w:spacing w:after="0" w:before="0" w:line="260"/>
            </w:pPr>
            <w:r>
              <w:rPr>
                <w:rFonts w:ascii="Consolas" w:cs="Consolas" w:eastAsia="Consolas" w:hAnsi="Consolas"/>
                <w:color w:val="2A2A35"/>
                <w:sz w:val="18"/>
                <w:szCs w:val="18"/>
              </w:rPr>
              <w:t xml:space="preserve">        rationale=f"Sealed {ev.evidence_id} with chain_hash {new_chain_hash[:8]}...",</w:t>
            </w:r>
          </w:p>
          <w:p>
            <w:pPr>
              <w:spacing w:after="0" w:before="0" w:line="260"/>
            </w:pPr>
            <w:r>
              <w:rPr>
                <w:rFonts w:ascii="Consolas" w:cs="Consolas" w:eastAsia="Consolas" w:hAnsi="Consolas"/>
                <w:color w:val="2A2A35"/>
                <w:sz w:val="18"/>
                <w:szCs w:val="18"/>
              </w:rPr>
              <w:t xml:space="preserve">        bound_evidence_id=ev.evidence_id,</w:t>
            </w:r>
          </w:p>
          <w:p>
            <w:pPr>
              <w:spacing w:after="0" w:before="0" w:line="260"/>
            </w:pPr>
            <w:r>
              <w:rPr>
                <w:rFonts w:ascii="Consolas" w:cs="Consolas" w:eastAsia="Consolas" w:hAnsi="Consolas"/>
                <w:color w:val="2A2A35"/>
                <w:sz w:val="18"/>
                <w:szCs w:val="18"/>
              </w:rPr>
              <w:t xml:space="preserve">    )</w:t>
            </w:r>
          </w:p>
          <w:p>
            <w:pPr>
              <w:spacing w:after="0" w:before="0" w:line="260"/>
            </w:pPr>
            <w:r>
              <w:rPr>
                <w:rFonts w:ascii="Consolas" w:cs="Consolas" w:eastAsia="Consolas" w:hAnsi="Consolas"/>
                <w:color w:val="2A2A35"/>
                <w:sz w:val="18"/>
                <w:szCs w:val="18"/>
              </w:rPr>
              <w:t xml:space="preserve">    append_to_policy_spine(result)</w:t>
            </w:r>
          </w:p>
          <w:p>
            <w:pPr>
              <w:spacing w:after="0" w:before="0" w:line="260"/>
            </w:pPr>
            <w:r>
              <w:rPr>
                <w:rFonts w:ascii="Consolas" w:cs="Consolas" w:eastAsia="Consolas" w:hAnsi="Consolas"/>
                <w:color w:val="2A2A35"/>
                <w:sz w:val="18"/>
                <w:szCs w:val="18"/>
              </w:rPr>
              <w:t xml:space="preserve">    return spine_entry, result</w:t>
            </w:r>
          </w:p>
        </w:tc>
      </w:tr>
    </w:tbl>
    <w:p>
      <w:pPr>
        <w:spacing w:after="100" w:before="240"/>
      </w:pPr>
      <w:r>
        <w:rPr>
          <w:rFonts w:ascii="Georgia" w:cs="Georgia" w:eastAsia="Georgia" w:hAnsi="Georgia"/>
          <w:color w:val="1A1820"/>
          <w:sz w:val="28"/>
          <w:szCs w:val="28"/>
        </w:rPr>
        <w:t xml:space="preserve">3.2  Gate 5  ·  COMPUTE — Deterministic Transform Execution</w:t>
      </w:r>
    </w:p>
    <w:tbl>
      <w:tblPr>
        <w:tblW w:type="dxa" w:w="9360"/>
        <w:tblBorders>
          <w:top w:val="single" w:color="C9A961" w:sz="4"/>
          <w:left w:val="single" w:color="B8893C" w:sz="12"/>
          <w:bottom w:val="single" w:color="C9A961" w:sz="4"/>
          <w:right w:val="single" w:color="C9A961" w:sz="4"/>
          <w:insideH w:val="none" w:color="FFFFFF" w:sz="0"/>
          <w:insideV w:val="none" w:color="FFFFFF" w:sz="0"/>
        </w:tblBorders>
      </w:tblPr>
      <w:tblGrid>
        <w:gridCol w:w="9360"/>
      </w:tblGrid>
      <w:tr>
        <w:tc>
          <w:tcPr>
            <w:tcW w:type="dxa" w:w="9360"/>
            <w:tcBorders>
              <w:top w:val="single" w:color="C9A961" w:sz="4"/>
              <w:left w:val="single" w:color="C9A961" w:sz="4"/>
              <w:bottom w:val="single" w:color="C9A961" w:sz="4"/>
              <w:right w:val="single" w:color="C9A961" w:sz="4"/>
            </w:tcBorders>
            <w:shd w:fill="F0EEE9" w:val="clear"/>
            <w:tcMar>
              <w:top w:type="dxa" w:w="180"/>
              <w:left w:type="dxa" w:w="280"/>
              <w:bottom w:type="dxa" w:w="180"/>
              <w:right w:type="dxa" w:w="200"/>
            </w:tcMar>
          </w:tcPr>
          <w:p>
            <w:pPr>
              <w:spacing w:after="0" w:before="0" w:line="260"/>
            </w:pPr>
            <w:r>
              <w:rPr>
                <w:rFonts w:ascii="Consolas" w:cs="Consolas" w:eastAsia="Consolas" w:hAnsi="Consolas"/>
                <w:color w:val="2A2A35"/>
                <w:sz w:val="18"/>
                <w:szCs w:val="18"/>
              </w:rPr>
              <w:t xml:space="preserve"># backend/app/gates/compute.py</w:t>
            </w:r>
          </w:p>
          <w:p>
            <w:pPr>
              <w:spacing w:after="0" w:before="0" w:line="260"/>
            </w:pPr>
            <w:r>
              <w:rPr>
                <w:rFonts w:ascii="Consolas" w:cs="Consolas" w:eastAsia="Consolas" w:hAnsi="Consolas"/>
                <w:color w:val="2A2A35"/>
                <w:sz w:val="18"/>
                <w:szCs w:val="18"/>
              </w:rPr>
              <w:t xml:space="preserve">from hashlib import sha256</w:t>
            </w:r>
          </w:p>
          <w:p>
            <w:pPr>
              <w:spacing w:after="0" w:before="0" w:line="260"/>
            </w:pPr>
            <w:r>
              <w:rPr>
                <w:rFonts w:ascii="Consolas" w:cs="Consolas" w:eastAsia="Consolas" w:hAnsi="Consolas"/>
                <w:color w:val="2A2A35"/>
                <w:sz w:val="18"/>
                <w:szCs w:val="18"/>
              </w:rPr>
              <w:t xml:space="preserve">import inspect, json</w:t>
            </w:r>
          </w:p>
          <w:p>
            <w:pPr>
              <w:spacing w:after="0" w:before="0" w:line="260"/>
            </w:pPr>
            <w:r>
              <w:rPr>
                <w:rFonts w:ascii="Consolas" w:cs="Consolas" w:eastAsia="Consolas" w:hAnsi="Consolas"/>
                <w:color w:val="2A2A35"/>
                <w:sz w:val="18"/>
                <w:szCs w:val="18"/>
              </w:rPr>
              <w:t xml:space="preserve">from app.primitives import TransformRef, PolicyResult</w:t>
            </w:r>
          </w:p>
          <w:p>
            <w:pPr>
              <w:spacing w:after="0" w:before="0" w:line="260"/>
            </w:pPr>
            <w:r>
              <w:rPr>
                <w:rFonts w:ascii="Consolas" w:cs="Consolas" w:eastAsia="Consolas" w:hAnsi="Consolas"/>
                <w:color w:val="2A2A35"/>
                <w:sz w:val="18"/>
                <w:szCs w:val="18"/>
              </w:rPr>
              <w:t xml:space="preserve"> </w:t>
            </w:r>
          </w:p>
          <w:p>
            <w:pPr>
              <w:spacing w:after="0" w:before="0" w:line="260"/>
            </w:pPr>
            <w:r>
              <w:rPr>
                <w:rFonts w:ascii="Consolas" w:cs="Consolas" w:eastAsia="Consolas" w:hAnsi="Consolas"/>
                <w:color w:val="2A2A35"/>
                <w:sz w:val="18"/>
                <w:szCs w:val="18"/>
              </w:rPr>
              <w:t xml:space="preserve">def run(transform_fn, input_evidence_ids: tuple[str, ...],</w:t>
            </w:r>
          </w:p>
          <w:p>
            <w:pPr>
              <w:spacing w:after="0" w:before="0" w:line="260"/>
            </w:pPr>
            <w:r>
              <w:rPr>
                <w:rFonts w:ascii="Consolas" w:cs="Consolas" w:eastAsia="Consolas" w:hAnsi="Consolas"/>
                <w:color w:val="2A2A35"/>
                <w:sz w:val="18"/>
                <w:szCs w:val="18"/>
              </w:rPr>
              <w:t xml:space="preserve">        **kwargs) -&gt; tuple[Any, TransformRef, PolicyResult]:</w:t>
            </w:r>
          </w:p>
          <w:p>
            <w:pPr>
              <w:spacing w:after="0" w:before="0" w:line="260"/>
            </w:pPr>
            <w:r>
              <w:rPr>
                <w:rFonts w:ascii="Consolas" w:cs="Consolas" w:eastAsia="Consolas" w:hAnsi="Consolas"/>
                <w:color w:val="2A2A35"/>
                <w:sz w:val="18"/>
                <w:szCs w:val="18"/>
              </w:rPr>
              <w:t xml:space="preserve">    """</w:t>
            </w:r>
          </w:p>
          <w:p>
            <w:pPr>
              <w:spacing w:after="0" w:before="0" w:line="260"/>
            </w:pPr>
            <w:r>
              <w:rPr>
                <w:rFonts w:ascii="Consolas" w:cs="Consolas" w:eastAsia="Consolas" w:hAnsi="Consolas"/>
                <w:color w:val="2A2A35"/>
                <w:sz w:val="18"/>
                <w:szCs w:val="18"/>
              </w:rPr>
              <w:t xml:space="preserve">    Executes a transform deterministically.</w:t>
            </w:r>
          </w:p>
          <w:p>
            <w:pPr>
              <w:spacing w:after="0" w:before="0" w:line="260"/>
            </w:pPr>
            <w:r>
              <w:rPr>
                <w:rFonts w:ascii="Consolas" w:cs="Consolas" w:eastAsia="Consolas" w:hAnsi="Consolas"/>
                <w:color w:val="2A2A35"/>
                <w:sz w:val="18"/>
                <w:szCs w:val="18"/>
              </w:rPr>
              <w:t xml:space="preserve">    Computes determinism_proof by re-running N=100 times and asserting identical output_hash.</w:t>
            </w:r>
          </w:p>
          <w:p>
            <w:pPr>
              <w:spacing w:after="0" w:before="0" w:line="260"/>
            </w:pPr>
            <w:r>
              <w:rPr>
                <w:rFonts w:ascii="Consolas" w:cs="Consolas" w:eastAsia="Consolas" w:hAnsi="Consolas"/>
                <w:color w:val="2A2A35"/>
                <w:sz w:val="18"/>
                <w:szCs w:val="18"/>
              </w:rPr>
              <w:t xml:space="preserve">    For Monte Carlo transforms, seeds from SHA-256(args) so randomness is reproducible.</w:t>
            </w:r>
          </w:p>
          <w:p>
            <w:pPr>
              <w:spacing w:after="0" w:before="0" w:line="260"/>
            </w:pPr>
            <w:r>
              <w:rPr>
                <w:rFonts w:ascii="Consolas" w:cs="Consolas" w:eastAsia="Consolas" w:hAnsi="Consolas"/>
                <w:color w:val="2A2A35"/>
                <w:sz w:val="18"/>
                <w:szCs w:val="18"/>
              </w:rPr>
              <w:t xml:space="preserve">    """</w:t>
            </w:r>
          </w:p>
          <w:p>
            <w:pPr>
              <w:spacing w:after="0" w:before="0" w:line="260"/>
            </w:pPr>
            <w:r>
              <w:rPr>
                <w:rFonts w:ascii="Consolas" w:cs="Consolas" w:eastAsia="Consolas" w:hAnsi="Consolas"/>
                <w:color w:val="2A2A35"/>
                <w:sz w:val="18"/>
                <w:szCs w:val="18"/>
              </w:rPr>
              <w:t xml:space="preserve">    code_hash = sha256(inspect.getsource(transform_fn).encode()).hexdigest()</w:t>
            </w:r>
          </w:p>
          <w:p>
            <w:pPr>
              <w:spacing w:after="0" w:before="0" w:line="260"/>
            </w:pPr>
            <w:r>
              <w:rPr>
                <w:rFonts w:ascii="Consolas" w:cs="Consolas" w:eastAsia="Consolas" w:hAnsi="Consolas"/>
                <w:color w:val="2A2A35"/>
                <w:sz w:val="18"/>
                <w:szCs w:val="18"/>
              </w:rPr>
              <w:t xml:space="preserve">    evidence_objs = load_promoted_evidence(input_evidence_ids)</w:t>
            </w:r>
          </w:p>
          <w:p>
            <w:pPr>
              <w:spacing w:after="0" w:before="0" w:line="260"/>
            </w:pPr>
            <w:r>
              <w:rPr>
                <w:rFonts w:ascii="Consolas" w:cs="Consolas" w:eastAsia="Consolas" w:hAnsi="Consolas"/>
                <w:color w:val="2A2A35"/>
                <w:sz w:val="18"/>
                <w:szCs w:val="18"/>
              </w:rPr>
              <w:t xml:space="preserve"> </w:t>
            </w:r>
          </w:p>
          <w:p>
            <w:pPr>
              <w:spacing w:after="0" w:before="0" w:line="260"/>
            </w:pPr>
            <w:r>
              <w:rPr>
                <w:rFonts w:ascii="Consolas" w:cs="Consolas" w:eastAsia="Consolas" w:hAnsi="Consolas"/>
                <w:color w:val="2A2A35"/>
                <w:sz w:val="18"/>
                <w:szCs w:val="18"/>
              </w:rPr>
              <w:t xml:space="preserve">    output = transform_fn(evidence_objs, **kwargs)</w:t>
            </w:r>
          </w:p>
          <w:p>
            <w:pPr>
              <w:spacing w:after="0" w:before="0" w:line="260"/>
            </w:pPr>
            <w:r>
              <w:rPr>
                <w:rFonts w:ascii="Consolas" w:cs="Consolas" w:eastAsia="Consolas" w:hAnsi="Consolas"/>
                <w:color w:val="2A2A35"/>
                <w:sz w:val="18"/>
                <w:szCs w:val="18"/>
              </w:rPr>
              <w:t xml:space="preserve">    output_hash = sha256(canonical_json(output).encode()).hexdigest()</w:t>
            </w:r>
          </w:p>
          <w:p>
            <w:pPr>
              <w:spacing w:after="0" w:before="0" w:line="260"/>
            </w:pPr>
            <w:r>
              <w:rPr>
                <w:rFonts w:ascii="Consolas" w:cs="Consolas" w:eastAsia="Consolas" w:hAnsi="Consolas"/>
                <w:color w:val="2A2A35"/>
                <w:sz w:val="18"/>
                <w:szCs w:val="18"/>
              </w:rPr>
              <w:t xml:space="preserve"> </w:t>
            </w:r>
          </w:p>
          <w:p>
            <w:pPr>
              <w:spacing w:after="0" w:before="0" w:line="260"/>
            </w:pPr>
            <w:r>
              <w:rPr>
                <w:rFonts w:ascii="Consolas" w:cs="Consolas" w:eastAsia="Consolas" w:hAnsi="Consolas"/>
                <w:color w:val="2A2A35"/>
                <w:sz w:val="18"/>
                <w:szCs w:val="18"/>
              </w:rPr>
              <w:t xml:space="preserve">    # Determinism check: replay N=100</w:t>
            </w:r>
          </w:p>
          <w:p>
            <w:pPr>
              <w:spacing w:after="0" w:before="0" w:line="260"/>
            </w:pPr>
            <w:r>
              <w:rPr>
                <w:rFonts w:ascii="Consolas" w:cs="Consolas" w:eastAsia="Consolas" w:hAnsi="Consolas"/>
                <w:color w:val="2A2A35"/>
                <w:sz w:val="18"/>
                <w:szCs w:val="18"/>
              </w:rPr>
              <w:t xml:space="preserve">    replay_hashes = set()</w:t>
            </w:r>
          </w:p>
          <w:p>
            <w:pPr>
              <w:spacing w:after="0" w:before="0" w:line="260"/>
            </w:pPr>
            <w:r>
              <w:rPr>
                <w:rFonts w:ascii="Consolas" w:cs="Consolas" w:eastAsia="Consolas" w:hAnsi="Consolas"/>
                <w:color w:val="2A2A35"/>
                <w:sz w:val="18"/>
                <w:szCs w:val="18"/>
              </w:rPr>
              <w:t xml:space="preserve">    for _ in range(100):</w:t>
            </w:r>
          </w:p>
          <w:p>
            <w:pPr>
              <w:spacing w:after="0" w:before="0" w:line="260"/>
            </w:pPr>
            <w:r>
              <w:rPr>
                <w:rFonts w:ascii="Consolas" w:cs="Consolas" w:eastAsia="Consolas" w:hAnsi="Consolas"/>
                <w:color w:val="2A2A35"/>
                <w:sz w:val="18"/>
                <w:szCs w:val="18"/>
              </w:rPr>
              <w:t xml:space="preserve">        replay_output = transform_fn(evidence_objs, **kwargs)</w:t>
            </w:r>
          </w:p>
          <w:p>
            <w:pPr>
              <w:spacing w:after="0" w:before="0" w:line="260"/>
            </w:pPr>
            <w:r>
              <w:rPr>
                <w:rFonts w:ascii="Consolas" w:cs="Consolas" w:eastAsia="Consolas" w:hAnsi="Consolas"/>
                <w:color w:val="2A2A35"/>
                <w:sz w:val="18"/>
                <w:szCs w:val="18"/>
              </w:rPr>
              <w:t xml:space="preserve">        replay_hashes.add(sha256(canonical_json(replay_output).encode()).hexdigest())</w:t>
            </w:r>
          </w:p>
          <w:p>
            <w:pPr>
              <w:spacing w:after="0" w:before="0" w:line="260"/>
            </w:pPr>
            <w:r>
              <w:rPr>
                <w:rFonts w:ascii="Consolas" w:cs="Consolas" w:eastAsia="Consolas" w:hAnsi="Consolas"/>
                <w:color w:val="2A2A35"/>
                <w:sz w:val="18"/>
                <w:szCs w:val="18"/>
              </w:rPr>
              <w:t xml:space="preserve"> </w:t>
            </w:r>
          </w:p>
          <w:p>
            <w:pPr>
              <w:spacing w:after="0" w:before="0" w:line="260"/>
            </w:pPr>
            <w:r>
              <w:rPr>
                <w:rFonts w:ascii="Consolas" w:cs="Consolas" w:eastAsia="Consolas" w:hAnsi="Consolas"/>
                <w:color w:val="2A2A35"/>
                <w:sz w:val="18"/>
                <w:szCs w:val="18"/>
              </w:rPr>
              <w:t xml:space="preserve">    if len(replay_hashes) != 1 or output_hash not in replay_hashes:</w:t>
            </w:r>
          </w:p>
          <w:p>
            <w:pPr>
              <w:spacing w:after="0" w:before="0" w:line="260"/>
            </w:pPr>
            <w:r>
              <w:rPr>
                <w:rFonts w:ascii="Consolas" w:cs="Consolas" w:eastAsia="Consolas" w:hAnsi="Consolas"/>
                <w:color w:val="2A2A35"/>
                <w:sz w:val="18"/>
                <w:szCs w:val="18"/>
              </w:rPr>
              <w:t xml:space="preserve">        raise GateFailure("COMPUTE", "E-COMPUTE-001",</w:t>
            </w:r>
          </w:p>
          <w:p>
            <w:pPr>
              <w:spacing w:after="0" w:before="0" w:line="260"/>
            </w:pPr>
            <w:r>
              <w:rPr>
                <w:rFonts w:ascii="Consolas" w:cs="Consolas" w:eastAsia="Consolas" w:hAnsi="Consolas"/>
                <w:color w:val="2A2A35"/>
                <w:sz w:val="18"/>
                <w:szCs w:val="18"/>
              </w:rPr>
              <w:t xml:space="preserve">                          f"Nondeterministic output across N=100 replays")</w:t>
            </w:r>
          </w:p>
          <w:p>
            <w:pPr>
              <w:spacing w:after="0" w:before="0" w:line="260"/>
            </w:pPr>
            <w:r>
              <w:rPr>
                <w:rFonts w:ascii="Consolas" w:cs="Consolas" w:eastAsia="Consolas" w:hAnsi="Consolas"/>
                <w:color w:val="2A2A35"/>
                <w:sz w:val="18"/>
                <w:szCs w:val="18"/>
              </w:rPr>
              <w:t xml:space="preserve"> </w:t>
            </w:r>
          </w:p>
          <w:p>
            <w:pPr>
              <w:spacing w:after="0" w:before="0" w:line="260"/>
            </w:pPr>
            <w:r>
              <w:rPr>
                <w:rFonts w:ascii="Consolas" w:cs="Consolas" w:eastAsia="Consolas" w:hAnsi="Consolas"/>
                <w:color w:val="2A2A35"/>
                <w:sz w:val="18"/>
                <w:szCs w:val="18"/>
              </w:rPr>
              <w:t xml:space="preserve">    determinism_proof = sha256(",".join(sorted(replay_hashes)).encode()).hexdigest()</w:t>
            </w:r>
          </w:p>
          <w:p>
            <w:pPr>
              <w:spacing w:after="0" w:before="0" w:line="260"/>
            </w:pPr>
            <w:r>
              <w:rPr>
                <w:rFonts w:ascii="Consolas" w:cs="Consolas" w:eastAsia="Consolas" w:hAnsi="Consolas"/>
                <w:color w:val="2A2A35"/>
                <w:sz w:val="18"/>
                <w:szCs w:val="18"/>
              </w:rPr>
              <w:t xml:space="preserve"> </w:t>
            </w:r>
          </w:p>
          <w:p>
            <w:pPr>
              <w:spacing w:after="0" w:before="0" w:line="260"/>
            </w:pPr>
            <w:r>
              <w:rPr>
                <w:rFonts w:ascii="Consolas" w:cs="Consolas" w:eastAsia="Consolas" w:hAnsi="Consolas"/>
                <w:color w:val="2A2A35"/>
                <w:sz w:val="18"/>
                <w:szCs w:val="18"/>
              </w:rPr>
              <w:t xml:space="preserve">    tref = TransformRef(</w:t>
            </w:r>
          </w:p>
          <w:p>
            <w:pPr>
              <w:spacing w:after="0" w:before="0" w:line="260"/>
            </w:pPr>
            <w:r>
              <w:rPr>
                <w:rFonts w:ascii="Consolas" w:cs="Consolas" w:eastAsia="Consolas" w:hAnsi="Consolas"/>
                <w:color w:val="2A2A35"/>
                <w:sz w:val="18"/>
                <w:szCs w:val="18"/>
              </w:rPr>
              <w:t xml:space="preserve">        transform_id=ulid(),</w:t>
            </w:r>
          </w:p>
          <w:p>
            <w:pPr>
              <w:spacing w:after="0" w:before="0" w:line="260"/>
            </w:pPr>
            <w:r>
              <w:rPr>
                <w:rFonts w:ascii="Consolas" w:cs="Consolas" w:eastAsia="Consolas" w:hAnsi="Consolas"/>
                <w:color w:val="2A2A35"/>
                <w:sz w:val="18"/>
                <w:szCs w:val="18"/>
              </w:rPr>
              <w:t xml:space="preserve">        code_hash=code_hash,</w:t>
            </w:r>
          </w:p>
          <w:p>
            <w:pPr>
              <w:spacing w:after="0" w:before="0" w:line="260"/>
            </w:pPr>
            <w:r>
              <w:rPr>
                <w:rFonts w:ascii="Consolas" w:cs="Consolas" w:eastAsia="Consolas" w:hAnsi="Consolas"/>
                <w:color w:val="2A2A35"/>
                <w:sz w:val="18"/>
                <w:szCs w:val="18"/>
              </w:rPr>
              <w:t xml:space="preserve">        function_name=transform_fn.__name__,</w:t>
            </w:r>
          </w:p>
          <w:p>
            <w:pPr>
              <w:spacing w:after="0" w:before="0" w:line="260"/>
            </w:pPr>
            <w:r>
              <w:rPr>
                <w:rFonts w:ascii="Consolas" w:cs="Consolas" w:eastAsia="Consolas" w:hAnsi="Consolas"/>
                <w:color w:val="2A2A35"/>
                <w:sz w:val="18"/>
                <w:szCs w:val="18"/>
              </w:rPr>
              <w:t xml:space="preserve">        function_version=transform_fn.__version__,</w:t>
            </w:r>
          </w:p>
          <w:p>
            <w:pPr>
              <w:spacing w:after="0" w:before="0" w:line="260"/>
            </w:pPr>
            <w:r>
              <w:rPr>
                <w:rFonts w:ascii="Consolas" w:cs="Consolas" w:eastAsia="Consolas" w:hAnsi="Consolas"/>
                <w:color w:val="2A2A35"/>
                <w:sz w:val="18"/>
                <w:szCs w:val="18"/>
              </w:rPr>
              <w:t xml:space="preserve">        input_evidence_ids=input_evidence_ids,</w:t>
            </w:r>
          </w:p>
          <w:p>
            <w:pPr>
              <w:spacing w:after="0" w:before="0" w:line="260"/>
            </w:pPr>
            <w:r>
              <w:rPr>
                <w:rFonts w:ascii="Consolas" w:cs="Consolas" w:eastAsia="Consolas" w:hAnsi="Consolas"/>
                <w:color w:val="2A2A35"/>
                <w:sz w:val="18"/>
                <w:szCs w:val="18"/>
              </w:rPr>
              <w:t xml:space="preserve">        output_hash=output_hash,</w:t>
            </w:r>
          </w:p>
          <w:p>
            <w:pPr>
              <w:spacing w:after="0" w:before="0" w:line="260"/>
            </w:pPr>
            <w:r>
              <w:rPr>
                <w:rFonts w:ascii="Consolas" w:cs="Consolas" w:eastAsia="Consolas" w:hAnsi="Consolas"/>
                <w:color w:val="2A2A35"/>
                <w:sz w:val="18"/>
                <w:szCs w:val="18"/>
              </w:rPr>
              <w:t xml:space="preserve">        executed_at=utc_now(),</w:t>
            </w:r>
          </w:p>
          <w:p>
            <w:pPr>
              <w:spacing w:after="0" w:before="0" w:line="260"/>
            </w:pPr>
            <w:r>
              <w:rPr>
                <w:rFonts w:ascii="Consolas" w:cs="Consolas" w:eastAsia="Consolas" w:hAnsi="Consolas"/>
                <w:color w:val="2A2A35"/>
                <w:sz w:val="18"/>
                <w:szCs w:val="18"/>
              </w:rPr>
              <w:t xml:space="preserve">        runtime_ms=runtime_ms,</w:t>
            </w:r>
          </w:p>
          <w:p>
            <w:pPr>
              <w:spacing w:after="0" w:before="0" w:line="260"/>
            </w:pPr>
            <w:r>
              <w:rPr>
                <w:rFonts w:ascii="Consolas" w:cs="Consolas" w:eastAsia="Consolas" w:hAnsi="Consolas"/>
                <w:color w:val="2A2A35"/>
                <w:sz w:val="18"/>
                <w:szCs w:val="18"/>
              </w:rPr>
              <w:t xml:space="preserve">        determinism_proof=determinism_proof,</w:t>
            </w:r>
          </w:p>
          <w:p>
            <w:pPr>
              <w:spacing w:after="0" w:before="0" w:line="260"/>
            </w:pPr>
            <w:r>
              <w:rPr>
                <w:rFonts w:ascii="Consolas" w:cs="Consolas" w:eastAsia="Consolas" w:hAnsi="Consolas"/>
                <w:color w:val="2A2A35"/>
                <w:sz w:val="18"/>
                <w:szCs w:val="18"/>
              </w:rPr>
              <w:t xml:space="preserve">    )</w:t>
            </w:r>
          </w:p>
          <w:p>
            <w:pPr>
              <w:spacing w:after="0" w:before="0" w:line="260"/>
            </w:pPr>
            <w:r>
              <w:rPr>
                <w:rFonts w:ascii="Consolas" w:cs="Consolas" w:eastAsia="Consolas" w:hAnsi="Consolas"/>
                <w:color w:val="2A2A35"/>
                <w:sz w:val="18"/>
                <w:szCs w:val="18"/>
              </w:rPr>
              <w:t xml:space="preserve">    append_to_transform_spine(tref)</w:t>
            </w:r>
          </w:p>
          <w:p>
            <w:pPr>
              <w:spacing w:after="0" w:before="0" w:line="260"/>
            </w:pPr>
            <w:r>
              <w:rPr>
                <w:rFonts w:ascii="Consolas" w:cs="Consolas" w:eastAsia="Consolas" w:hAnsi="Consolas"/>
                <w:color w:val="2A2A35"/>
                <w:sz w:val="18"/>
                <w:szCs w:val="18"/>
              </w:rPr>
              <w:t xml:space="preserve"> </w:t>
            </w:r>
          </w:p>
          <w:p>
            <w:pPr>
              <w:spacing w:after="0" w:before="0" w:line="260"/>
            </w:pPr>
            <w:r>
              <w:rPr>
                <w:rFonts w:ascii="Consolas" w:cs="Consolas" w:eastAsia="Consolas" w:hAnsi="Consolas"/>
                <w:color w:val="2A2A35"/>
                <w:sz w:val="18"/>
                <w:szCs w:val="18"/>
              </w:rPr>
              <w:t xml:space="preserve">    result = PolicyResult(</w:t>
            </w:r>
          </w:p>
          <w:p>
            <w:pPr>
              <w:spacing w:after="0" w:before="0" w:line="260"/>
            </w:pPr>
            <w:r>
              <w:rPr>
                <w:rFonts w:ascii="Consolas" w:cs="Consolas" w:eastAsia="Consolas" w:hAnsi="Consolas"/>
                <w:color w:val="2A2A35"/>
                <w:sz w:val="18"/>
                <w:szCs w:val="18"/>
              </w:rPr>
              <w:t xml:space="preserve">        policy_result_id=ulid(),</w:t>
            </w:r>
          </w:p>
          <w:p>
            <w:pPr>
              <w:spacing w:after="0" w:before="0" w:line="260"/>
            </w:pPr>
            <w:r>
              <w:rPr>
                <w:rFonts w:ascii="Consolas" w:cs="Consolas" w:eastAsia="Consolas" w:hAnsi="Consolas"/>
                <w:color w:val="2A2A35"/>
                <w:sz w:val="18"/>
                <w:szCs w:val="18"/>
              </w:rPr>
              <w:t xml:space="preserve">        policy_id="compute.deterministic.v1",</w:t>
            </w:r>
          </w:p>
          <w:p>
            <w:pPr>
              <w:spacing w:after="0" w:before="0" w:line="260"/>
            </w:pPr>
            <w:r>
              <w:rPr>
                <w:rFonts w:ascii="Consolas" w:cs="Consolas" w:eastAsia="Consolas" w:hAnsi="Consolas"/>
                <w:color w:val="2A2A35"/>
                <w:sz w:val="18"/>
                <w:szCs w:val="18"/>
              </w:rPr>
              <w:t xml:space="preserve">        policy_version="1.0.0",</w:t>
            </w:r>
          </w:p>
          <w:p>
            <w:pPr>
              <w:spacing w:after="0" w:before="0" w:line="260"/>
            </w:pPr>
            <w:r>
              <w:rPr>
                <w:rFonts w:ascii="Consolas" w:cs="Consolas" w:eastAsia="Consolas" w:hAnsi="Consolas"/>
                <w:color w:val="2A2A35"/>
                <w:sz w:val="18"/>
                <w:szCs w:val="18"/>
              </w:rPr>
              <w:t xml:space="preserve">        verdict="PASS",</w:t>
            </w:r>
          </w:p>
          <w:p>
            <w:pPr>
              <w:spacing w:after="0" w:before="0" w:line="260"/>
            </w:pPr>
            <w:r>
              <w:rPr>
                <w:rFonts w:ascii="Consolas" w:cs="Consolas" w:eastAsia="Consolas" w:hAnsi="Consolas"/>
                <w:color w:val="2A2A35"/>
                <w:sz w:val="18"/>
                <w:szCs w:val="18"/>
              </w:rPr>
              <w:t xml:space="preserve">        gate="COMPUTE",</w:t>
            </w:r>
          </w:p>
          <w:p>
            <w:pPr>
              <w:spacing w:after="0" w:before="0" w:line="260"/>
            </w:pPr>
            <w:r>
              <w:rPr>
                <w:rFonts w:ascii="Consolas" w:cs="Consolas" w:eastAsia="Consolas" w:hAnsi="Consolas"/>
                <w:color w:val="2A2A35"/>
                <w:sz w:val="18"/>
                <w:szCs w:val="18"/>
              </w:rPr>
              <w:t xml:space="preserve">        evaluated_at=utc_now(),</w:t>
            </w:r>
          </w:p>
          <w:p>
            <w:pPr>
              <w:spacing w:after="0" w:before="0" w:line="260"/>
            </w:pPr>
            <w:r>
              <w:rPr>
                <w:rFonts w:ascii="Consolas" w:cs="Consolas" w:eastAsia="Consolas" w:hAnsi="Consolas"/>
                <w:color w:val="2A2A35"/>
                <w:sz w:val="18"/>
                <w:szCs w:val="18"/>
              </w:rPr>
              <w:t xml:space="preserve">        rationale=f"Deterministic across 100 replays. output_hash={output_hash[:8]}...",</w:t>
            </w:r>
          </w:p>
          <w:p>
            <w:pPr>
              <w:spacing w:after="0" w:before="0" w:line="260"/>
            </w:pPr>
            <w:r>
              <w:rPr>
                <w:rFonts w:ascii="Consolas" w:cs="Consolas" w:eastAsia="Consolas" w:hAnsi="Consolas"/>
                <w:color w:val="2A2A35"/>
                <w:sz w:val="18"/>
                <w:szCs w:val="18"/>
              </w:rPr>
              <w:t xml:space="preserve">        bound_transform_id=tref.transform_id,</w:t>
            </w:r>
          </w:p>
          <w:p>
            <w:pPr>
              <w:spacing w:after="0" w:before="0" w:line="260"/>
            </w:pPr>
            <w:r>
              <w:rPr>
                <w:rFonts w:ascii="Consolas" w:cs="Consolas" w:eastAsia="Consolas" w:hAnsi="Consolas"/>
                <w:color w:val="2A2A35"/>
                <w:sz w:val="18"/>
                <w:szCs w:val="18"/>
              </w:rPr>
              <w:t xml:space="preserve">    )</w:t>
            </w:r>
          </w:p>
          <w:p>
            <w:pPr>
              <w:spacing w:after="0" w:before="0" w:line="260"/>
            </w:pPr>
            <w:r>
              <w:rPr>
                <w:rFonts w:ascii="Consolas" w:cs="Consolas" w:eastAsia="Consolas" w:hAnsi="Consolas"/>
                <w:color w:val="2A2A35"/>
                <w:sz w:val="18"/>
                <w:szCs w:val="18"/>
              </w:rPr>
              <w:t xml:space="preserve">    append_to_policy_spine(result)</w:t>
            </w:r>
          </w:p>
          <w:p>
            <w:pPr>
              <w:spacing w:after="0" w:before="0" w:line="260"/>
            </w:pPr>
            <w:r>
              <w:rPr>
                <w:rFonts w:ascii="Consolas" w:cs="Consolas" w:eastAsia="Consolas" w:hAnsi="Consolas"/>
                <w:color w:val="2A2A35"/>
                <w:sz w:val="18"/>
                <w:szCs w:val="18"/>
              </w:rPr>
              <w:t xml:space="preserve">    return output, tref, result</w:t>
            </w:r>
          </w:p>
        </w:tc>
      </w:tr>
    </w:tbl>
    <w:p>
      <w:pPr>
        <w:spacing w:after="100" w:before="240"/>
      </w:pPr>
      <w:r>
        <w:rPr>
          <w:rFonts w:ascii="Georgia" w:cs="Georgia" w:eastAsia="Georgia" w:hAnsi="Georgia"/>
          <w:color w:val="1A1820"/>
          <w:sz w:val="28"/>
          <w:szCs w:val="28"/>
        </w:rPr>
        <w:t xml:space="preserve">3.3  Gate 6  ·  GATE — Confidence Adjudication</w:t>
      </w:r>
    </w:p>
    <w:tbl>
      <w:tblPr>
        <w:tblW w:type="dxa" w:w="9360"/>
        <w:tblBorders>
          <w:top w:val="single" w:color="C9A961" w:sz="4"/>
          <w:left w:val="single" w:color="B8893C" w:sz="12"/>
          <w:bottom w:val="single" w:color="C9A961" w:sz="4"/>
          <w:right w:val="single" w:color="C9A961" w:sz="4"/>
          <w:insideH w:val="none" w:color="FFFFFF" w:sz="0"/>
          <w:insideV w:val="none" w:color="FFFFFF" w:sz="0"/>
        </w:tblBorders>
      </w:tblPr>
      <w:tblGrid>
        <w:gridCol w:w="9360"/>
      </w:tblGrid>
      <w:tr>
        <w:tc>
          <w:tcPr>
            <w:tcW w:type="dxa" w:w="9360"/>
            <w:tcBorders>
              <w:top w:val="single" w:color="C9A961" w:sz="4"/>
              <w:left w:val="single" w:color="C9A961" w:sz="4"/>
              <w:bottom w:val="single" w:color="C9A961" w:sz="4"/>
              <w:right w:val="single" w:color="C9A961" w:sz="4"/>
            </w:tcBorders>
            <w:shd w:fill="F0EEE9" w:val="clear"/>
            <w:tcMar>
              <w:top w:type="dxa" w:w="180"/>
              <w:left w:type="dxa" w:w="280"/>
              <w:bottom w:type="dxa" w:w="180"/>
              <w:right w:type="dxa" w:w="200"/>
            </w:tcMar>
          </w:tcPr>
          <w:p>
            <w:pPr>
              <w:spacing w:after="0" w:before="0" w:line="260"/>
            </w:pPr>
            <w:r>
              <w:rPr>
                <w:rFonts w:ascii="Consolas" w:cs="Consolas" w:eastAsia="Consolas" w:hAnsi="Consolas"/>
                <w:color w:val="2A2A35"/>
                <w:sz w:val="18"/>
                <w:szCs w:val="18"/>
              </w:rPr>
              <w:t xml:space="preserve"># backend/app/gates/gate.py</w:t>
            </w:r>
          </w:p>
          <w:p>
            <w:pPr>
              <w:spacing w:after="0" w:before="0" w:line="260"/>
            </w:pPr>
            <w:r>
              <w:rPr>
                <w:rFonts w:ascii="Consolas" w:cs="Consolas" w:eastAsia="Consolas" w:hAnsi="Consolas"/>
                <w:color w:val="2A2A35"/>
                <w:sz w:val="18"/>
                <w:szCs w:val="18"/>
              </w:rPr>
              <w:t xml:space="preserve">from app.confidence import Confidence</w:t>
            </w:r>
          </w:p>
          <w:p>
            <w:pPr>
              <w:spacing w:after="0" w:before="0" w:line="260"/>
            </w:pPr>
            <w:r>
              <w:rPr>
                <w:rFonts w:ascii="Consolas" w:cs="Consolas" w:eastAsia="Consolas" w:hAnsi="Consolas"/>
                <w:color w:val="2A2A35"/>
                <w:sz w:val="18"/>
                <w:szCs w:val="18"/>
              </w:rPr>
              <w:t xml:space="preserve">from app.kpi.thresholds import lookup_kpi_thresholds</w:t>
            </w:r>
          </w:p>
          <w:p>
            <w:pPr>
              <w:spacing w:after="0" w:before="0" w:line="260"/>
            </w:pPr>
            <w:r>
              <w:rPr>
                <w:rFonts w:ascii="Consolas" w:cs="Consolas" w:eastAsia="Consolas" w:hAnsi="Consolas"/>
                <w:color w:val="2A2A35"/>
                <w:sz w:val="18"/>
                <w:szCs w:val="18"/>
              </w:rPr>
              <w:t xml:space="preserve"> </w:t>
            </w:r>
          </w:p>
          <w:p>
            <w:pPr>
              <w:spacing w:after="0" w:before="0" w:line="260"/>
            </w:pPr>
            <w:r>
              <w:rPr>
                <w:rFonts w:ascii="Consolas" w:cs="Consolas" w:eastAsia="Consolas" w:hAnsi="Consolas"/>
                <w:color w:val="2A2A35"/>
                <w:sz w:val="18"/>
                <w:szCs w:val="18"/>
              </w:rPr>
              <w:t xml:space="preserve">def run(output, transform_ref: TransformRef, kpi_id: str) -&gt; PolicyResult:</w:t>
            </w:r>
          </w:p>
          <w:p>
            <w:pPr>
              <w:spacing w:after="0" w:before="0" w:line="260"/>
            </w:pPr>
            <w:r>
              <w:rPr>
                <w:rFonts w:ascii="Consolas" w:cs="Consolas" w:eastAsia="Consolas" w:hAnsi="Consolas"/>
                <w:color w:val="2A2A35"/>
                <w:sz w:val="18"/>
                <w:szCs w:val="18"/>
              </w:rPr>
              <w:t xml:space="preserve">    """</w:t>
            </w:r>
          </w:p>
          <w:p>
            <w:pPr>
              <w:spacing w:after="0" w:before="0" w:line="260"/>
            </w:pPr>
            <w:r>
              <w:rPr>
                <w:rFonts w:ascii="Consolas" w:cs="Consolas" w:eastAsia="Consolas" w:hAnsi="Consolas"/>
                <w:color w:val="2A2A35"/>
                <w:sz w:val="18"/>
                <w:szCs w:val="18"/>
              </w:rPr>
              <w:t xml:space="preserve">    Adjudicates the computed output:</w:t>
            </w:r>
          </w:p>
          <w:p>
            <w:pPr>
              <w:spacing w:after="0" w:before="0" w:line="260"/>
            </w:pPr>
            <w:r>
              <w:rPr>
                <w:rFonts w:ascii="Consolas" w:cs="Consolas" w:eastAsia="Consolas" w:hAnsi="Consolas"/>
                <w:color w:val="2A2A35"/>
                <w:sz w:val="18"/>
                <w:szCs w:val="18"/>
              </w:rPr>
              <w:t xml:space="preserve">      - Assigns confidence tier (CERTIFIED | MODELED | INSUFFICIENT_EVIDENCE)</w:t>
            </w:r>
          </w:p>
          <w:p>
            <w:pPr>
              <w:spacing w:after="0" w:before="0" w:line="260"/>
            </w:pPr>
            <w:r>
              <w:rPr>
                <w:rFonts w:ascii="Consolas" w:cs="Consolas" w:eastAsia="Consolas" w:hAnsi="Consolas"/>
                <w:color w:val="2A2A35"/>
                <w:sz w:val="18"/>
                <w:szCs w:val="18"/>
              </w:rPr>
              <w:t xml:space="preserve">      - Checks against kpi_thresholds</w:t>
            </w:r>
          </w:p>
          <w:p>
            <w:pPr>
              <w:spacing w:after="0" w:before="0" w:line="260"/>
            </w:pPr>
            <w:r>
              <w:rPr>
                <w:rFonts w:ascii="Consolas" w:cs="Consolas" w:eastAsia="Consolas" w:hAnsi="Consolas"/>
                <w:color w:val="2A2A35"/>
                <w:sz w:val="18"/>
                <w:szCs w:val="18"/>
              </w:rPr>
              <w:t xml:space="preserve">      - Verifies evidence freshness</w:t>
            </w:r>
          </w:p>
          <w:p>
            <w:pPr>
              <w:spacing w:after="0" w:before="0" w:line="260"/>
            </w:pPr>
            <w:r>
              <w:rPr>
                <w:rFonts w:ascii="Consolas" w:cs="Consolas" w:eastAsia="Consolas" w:hAnsi="Consolas"/>
                <w:color w:val="2A2A35"/>
                <w:sz w:val="18"/>
                <w:szCs w:val="18"/>
              </w:rPr>
              <w:t xml:space="preserve">    Halts the chain if confidence below MODELED or threshold breach with severity=block.</w:t>
            </w:r>
          </w:p>
          <w:p>
            <w:pPr>
              <w:spacing w:after="0" w:before="0" w:line="260"/>
            </w:pPr>
            <w:r>
              <w:rPr>
                <w:rFonts w:ascii="Consolas" w:cs="Consolas" w:eastAsia="Consolas" w:hAnsi="Consolas"/>
                <w:color w:val="2A2A35"/>
                <w:sz w:val="18"/>
                <w:szCs w:val="18"/>
              </w:rPr>
              <w:t xml:space="preserve">    """</w:t>
            </w:r>
          </w:p>
          <w:p>
            <w:pPr>
              <w:spacing w:after="0" w:before="0" w:line="260"/>
            </w:pPr>
            <w:r>
              <w:rPr>
                <w:rFonts w:ascii="Consolas" w:cs="Consolas" w:eastAsia="Consolas" w:hAnsi="Consolas"/>
                <w:color w:val="2A2A35"/>
                <w:sz w:val="18"/>
                <w:szCs w:val="18"/>
              </w:rPr>
              <w:t xml:space="preserve">    tier = compute_confidence_tier(output, transform_ref.input_evidence_ids)</w:t>
            </w:r>
          </w:p>
          <w:p>
            <w:pPr>
              <w:spacing w:after="0" w:before="0" w:line="260"/>
            </w:pPr>
            <w:r>
              <w:rPr>
                <w:rFonts w:ascii="Consolas" w:cs="Consolas" w:eastAsia="Consolas" w:hAnsi="Consolas"/>
                <w:color w:val="2A2A35"/>
                <w:sz w:val="18"/>
                <w:szCs w:val="18"/>
              </w:rPr>
              <w:t xml:space="preserve"> </w:t>
            </w:r>
          </w:p>
          <w:p>
            <w:pPr>
              <w:spacing w:after="0" w:before="0" w:line="260"/>
            </w:pPr>
            <w:r>
              <w:rPr>
                <w:rFonts w:ascii="Consolas" w:cs="Consolas" w:eastAsia="Consolas" w:hAnsi="Consolas"/>
                <w:color w:val="2A2A35"/>
                <w:sz w:val="18"/>
                <w:szCs w:val="18"/>
              </w:rPr>
              <w:t xml:space="preserve">    if tier == Confidence.INSUFFICIENT_EVIDENCE:</w:t>
            </w:r>
          </w:p>
          <w:p>
            <w:pPr>
              <w:spacing w:after="0" w:before="0" w:line="260"/>
            </w:pPr>
            <w:r>
              <w:rPr>
                <w:rFonts w:ascii="Consolas" w:cs="Consolas" w:eastAsia="Consolas" w:hAnsi="Consolas"/>
                <w:color w:val="2A2A35"/>
                <w:sz w:val="18"/>
                <w:szCs w:val="18"/>
              </w:rPr>
              <w:t xml:space="preserve">        return PolicyResult(verdict="FAIL", gate="GATE",</w:t>
            </w:r>
          </w:p>
          <w:p>
            <w:pPr>
              <w:spacing w:after="0" w:before="0" w:line="260"/>
            </w:pPr>
            <w:r>
              <w:rPr>
                <w:rFonts w:ascii="Consolas" w:cs="Consolas" w:eastAsia="Consolas" w:hAnsi="Consolas"/>
                <w:color w:val="2A2A35"/>
                <w:sz w:val="18"/>
                <w:szCs w:val="18"/>
              </w:rPr>
              <w:t xml:space="preserve">                            severity="block",</w:t>
            </w:r>
          </w:p>
          <w:p>
            <w:pPr>
              <w:spacing w:after="0" w:before="0" w:line="260"/>
            </w:pPr>
            <w:r>
              <w:rPr>
                <w:rFonts w:ascii="Consolas" w:cs="Consolas" w:eastAsia="Consolas" w:hAnsi="Consolas"/>
                <w:color w:val="2A2A35"/>
                <w:sz w:val="18"/>
                <w:szCs w:val="18"/>
              </w:rPr>
              <w:t xml:space="preserve">                            rationale="No finding issued: evidence below minimum threshold",</w:t>
            </w:r>
          </w:p>
          <w:p>
            <w:pPr>
              <w:spacing w:after="0" w:before="0" w:line="260"/>
            </w:pPr>
            <w:r>
              <w:rPr>
                <w:rFonts w:ascii="Consolas" w:cs="Consolas" w:eastAsia="Consolas" w:hAnsi="Consolas"/>
                <w:color w:val="2A2A35"/>
                <w:sz w:val="18"/>
                <w:szCs w:val="18"/>
              </w:rPr>
              <w:t xml:space="preserve">                            policy_id="gate.confidence.v1", ...)</w:t>
            </w:r>
          </w:p>
          <w:p>
            <w:pPr>
              <w:spacing w:after="0" w:before="0" w:line="260"/>
            </w:pPr>
            <w:r>
              <w:rPr>
                <w:rFonts w:ascii="Consolas" w:cs="Consolas" w:eastAsia="Consolas" w:hAnsi="Consolas"/>
                <w:color w:val="2A2A35"/>
                <w:sz w:val="18"/>
                <w:szCs w:val="18"/>
              </w:rPr>
              <w:t xml:space="preserve"> </w:t>
            </w:r>
          </w:p>
          <w:p>
            <w:pPr>
              <w:spacing w:after="0" w:before="0" w:line="260"/>
            </w:pPr>
            <w:r>
              <w:rPr>
                <w:rFonts w:ascii="Consolas" w:cs="Consolas" w:eastAsia="Consolas" w:hAnsi="Consolas"/>
                <w:color w:val="2A2A35"/>
                <w:sz w:val="18"/>
                <w:szCs w:val="18"/>
              </w:rPr>
              <w:t xml:space="preserve">    thresholds = lookup_kpi_thresholds(kpi_id)</w:t>
            </w:r>
          </w:p>
          <w:p>
            <w:pPr>
              <w:spacing w:after="0" w:before="0" w:line="260"/>
            </w:pPr>
            <w:r>
              <w:rPr>
                <w:rFonts w:ascii="Consolas" w:cs="Consolas" w:eastAsia="Consolas" w:hAnsi="Consolas"/>
                <w:color w:val="2A2A35"/>
                <w:sz w:val="18"/>
                <w:szCs w:val="18"/>
              </w:rPr>
              <w:t xml:space="preserve">    for threshold in thresholds:</w:t>
            </w:r>
          </w:p>
          <w:p>
            <w:pPr>
              <w:spacing w:after="0" w:before="0" w:line="260"/>
            </w:pPr>
            <w:r>
              <w:rPr>
                <w:rFonts w:ascii="Consolas" w:cs="Consolas" w:eastAsia="Consolas" w:hAnsi="Consolas"/>
                <w:color w:val="2A2A35"/>
                <w:sz w:val="18"/>
                <w:szCs w:val="18"/>
              </w:rPr>
              <w:t xml:space="preserve">        if breach(output, threshold):</w:t>
            </w:r>
          </w:p>
          <w:p>
            <w:pPr>
              <w:spacing w:after="0" w:before="0" w:line="260"/>
            </w:pPr>
            <w:r>
              <w:rPr>
                <w:rFonts w:ascii="Consolas" w:cs="Consolas" w:eastAsia="Consolas" w:hAnsi="Consolas"/>
                <w:color w:val="2A2A35"/>
                <w:sz w:val="18"/>
                <w:szCs w:val="18"/>
              </w:rPr>
              <w:t xml:space="preserve">            return PolicyResult(verdict="FAIL", gate="GATE",</w:t>
            </w:r>
          </w:p>
          <w:p>
            <w:pPr>
              <w:spacing w:after="0" w:before="0" w:line="260"/>
            </w:pPr>
            <w:r>
              <w:rPr>
                <w:rFonts w:ascii="Consolas" w:cs="Consolas" w:eastAsia="Consolas" w:hAnsi="Consolas"/>
                <w:color w:val="2A2A35"/>
                <w:sz w:val="18"/>
                <w:szCs w:val="18"/>
              </w:rPr>
              <w:t xml:space="preserve">                                severity=threshold.severity,</w:t>
            </w:r>
          </w:p>
          <w:p>
            <w:pPr>
              <w:spacing w:after="0" w:before="0" w:line="260"/>
            </w:pPr>
            <w:r>
              <w:rPr>
                <w:rFonts w:ascii="Consolas" w:cs="Consolas" w:eastAsia="Consolas" w:hAnsi="Consolas"/>
                <w:color w:val="2A2A35"/>
                <w:sz w:val="18"/>
                <w:szCs w:val="18"/>
              </w:rPr>
              <w:t xml:space="preserve">                                rationale=f"Threshold {threshold.id} breached: ...",</w:t>
            </w:r>
          </w:p>
          <w:p>
            <w:pPr>
              <w:spacing w:after="0" w:before="0" w:line="260"/>
            </w:pPr>
            <w:r>
              <w:rPr>
                <w:rFonts w:ascii="Consolas" w:cs="Consolas" w:eastAsia="Consolas" w:hAnsi="Consolas"/>
                <w:color w:val="2A2A35"/>
                <w:sz w:val="18"/>
                <w:szCs w:val="18"/>
              </w:rPr>
              <w:t xml:space="preserve">                                ...)</w:t>
            </w:r>
          </w:p>
          <w:p>
            <w:pPr>
              <w:spacing w:after="0" w:before="0" w:line="260"/>
            </w:pPr>
            <w:r>
              <w:rPr>
                <w:rFonts w:ascii="Consolas" w:cs="Consolas" w:eastAsia="Consolas" w:hAnsi="Consolas"/>
                <w:color w:val="2A2A35"/>
                <w:sz w:val="18"/>
                <w:szCs w:val="18"/>
              </w:rPr>
              <w:t xml:space="preserve"> </w:t>
            </w:r>
          </w:p>
          <w:p>
            <w:pPr>
              <w:spacing w:after="0" w:before="0" w:line="260"/>
            </w:pPr>
            <w:r>
              <w:rPr>
                <w:rFonts w:ascii="Consolas" w:cs="Consolas" w:eastAsia="Consolas" w:hAnsi="Consolas"/>
                <w:color w:val="2A2A35"/>
                <w:sz w:val="18"/>
                <w:szCs w:val="18"/>
              </w:rPr>
              <w:t xml:space="preserve">    freshness = check_evidence_freshness(transform_ref.input_evidence_ids)</w:t>
            </w:r>
          </w:p>
          <w:p>
            <w:pPr>
              <w:spacing w:after="0" w:before="0" w:line="260"/>
            </w:pPr>
            <w:r>
              <w:rPr>
                <w:rFonts w:ascii="Consolas" w:cs="Consolas" w:eastAsia="Consolas" w:hAnsi="Consolas"/>
                <w:color w:val="2A2A35"/>
                <w:sz w:val="18"/>
                <w:szCs w:val="18"/>
              </w:rPr>
              <w:t xml:space="preserve">    if freshness == "stale":</w:t>
            </w:r>
          </w:p>
          <w:p>
            <w:pPr>
              <w:spacing w:after="0" w:before="0" w:line="260"/>
            </w:pPr>
            <w:r>
              <w:rPr>
                <w:rFonts w:ascii="Consolas" w:cs="Consolas" w:eastAsia="Consolas" w:hAnsi="Consolas"/>
                <w:color w:val="2A2A35"/>
                <w:sz w:val="18"/>
                <w:szCs w:val="18"/>
              </w:rPr>
              <w:t xml:space="preserve">        return PolicyResult(verdict="FAIL", gate="GATE",</w:t>
            </w:r>
          </w:p>
          <w:p>
            <w:pPr>
              <w:spacing w:after="0" w:before="0" w:line="260"/>
            </w:pPr>
            <w:r>
              <w:rPr>
                <w:rFonts w:ascii="Consolas" w:cs="Consolas" w:eastAsia="Consolas" w:hAnsi="Consolas"/>
                <w:color w:val="2A2A35"/>
                <w:sz w:val="18"/>
                <w:szCs w:val="18"/>
              </w:rPr>
              <w:t xml:space="preserve">                            severity="warn",</w:t>
            </w:r>
          </w:p>
          <w:p>
            <w:pPr>
              <w:spacing w:after="0" w:before="0" w:line="260"/>
            </w:pPr>
            <w:r>
              <w:rPr>
                <w:rFonts w:ascii="Consolas" w:cs="Consolas" w:eastAsia="Consolas" w:hAnsi="Consolas"/>
                <w:color w:val="2A2A35"/>
                <w:sz w:val="18"/>
                <w:szCs w:val="18"/>
              </w:rPr>
              <w:t xml:space="preserve">                            rationale="Evidence stale per SLA; recompute required",</w:t>
            </w:r>
          </w:p>
          <w:p>
            <w:pPr>
              <w:spacing w:after="0" w:before="0" w:line="260"/>
            </w:pPr>
            <w:r>
              <w:rPr>
                <w:rFonts w:ascii="Consolas" w:cs="Consolas" w:eastAsia="Consolas" w:hAnsi="Consolas"/>
                <w:color w:val="2A2A35"/>
                <w:sz w:val="18"/>
                <w:szCs w:val="18"/>
              </w:rPr>
              <w:t xml:space="preserve">                            ...)</w:t>
            </w:r>
          </w:p>
          <w:p>
            <w:pPr>
              <w:spacing w:after="0" w:before="0" w:line="260"/>
            </w:pPr>
            <w:r>
              <w:rPr>
                <w:rFonts w:ascii="Consolas" w:cs="Consolas" w:eastAsia="Consolas" w:hAnsi="Consolas"/>
                <w:color w:val="2A2A35"/>
                <w:sz w:val="18"/>
                <w:szCs w:val="18"/>
              </w:rPr>
              <w:t xml:space="preserve"> </w:t>
            </w:r>
          </w:p>
          <w:p>
            <w:pPr>
              <w:spacing w:after="0" w:before="0" w:line="260"/>
            </w:pPr>
            <w:r>
              <w:rPr>
                <w:rFonts w:ascii="Consolas" w:cs="Consolas" w:eastAsia="Consolas" w:hAnsi="Consolas"/>
                <w:color w:val="2A2A35"/>
                <w:sz w:val="18"/>
                <w:szCs w:val="18"/>
              </w:rPr>
              <w:t xml:space="preserve">    return PolicyResult(verdict="PASS", gate="GATE",</w:t>
            </w:r>
          </w:p>
          <w:p>
            <w:pPr>
              <w:spacing w:after="0" w:before="0" w:line="260"/>
            </w:pPr>
            <w:r>
              <w:rPr>
                <w:rFonts w:ascii="Consolas" w:cs="Consolas" w:eastAsia="Consolas" w:hAnsi="Consolas"/>
                <w:color w:val="2A2A35"/>
                <w:sz w:val="18"/>
                <w:szCs w:val="18"/>
              </w:rPr>
              <w:t xml:space="preserve">                        rationale=f"Tier={tier.name}; all thresholds within band",</w:t>
            </w:r>
          </w:p>
          <w:p>
            <w:pPr>
              <w:spacing w:after="0" w:before="0" w:line="260"/>
            </w:pPr>
            <w:r>
              <w:rPr>
                <w:rFonts w:ascii="Consolas" w:cs="Consolas" w:eastAsia="Consolas" w:hAnsi="Consolas"/>
                <w:color w:val="2A2A35"/>
                <w:sz w:val="18"/>
                <w:szCs w:val="18"/>
              </w:rPr>
              <w:t xml:space="preserve">                        ...)</w:t>
            </w:r>
          </w:p>
        </w:tc>
      </w:tr>
    </w:tbl>
    <w:p>
      <w:pPr>
        <w:spacing w:after="100" w:before="240"/>
      </w:pPr>
      <w:r>
        <w:rPr>
          <w:rFonts w:ascii="Georgia" w:cs="Georgia" w:eastAsia="Georgia" w:hAnsi="Georgia"/>
          <w:color w:val="1A1820"/>
          <w:sz w:val="28"/>
          <w:szCs w:val="28"/>
        </w:rPr>
        <w:t xml:space="preserve">3.4  Gate 7  ·  RENDER — Materialization with Receipts</w:t>
      </w:r>
    </w:p>
    <w:tbl>
      <w:tblPr>
        <w:tblW w:type="dxa" w:w="9360"/>
        <w:tblBorders>
          <w:top w:val="single" w:color="C9A961" w:sz="4"/>
          <w:left w:val="single" w:color="B8893C" w:sz="12"/>
          <w:bottom w:val="single" w:color="C9A961" w:sz="4"/>
          <w:right w:val="single" w:color="C9A961" w:sz="4"/>
          <w:insideH w:val="none" w:color="FFFFFF" w:sz="0"/>
          <w:insideV w:val="none" w:color="FFFFFF" w:sz="0"/>
        </w:tblBorders>
      </w:tblPr>
      <w:tblGrid>
        <w:gridCol w:w="9360"/>
      </w:tblGrid>
      <w:tr>
        <w:tc>
          <w:tcPr>
            <w:tcW w:type="dxa" w:w="9360"/>
            <w:tcBorders>
              <w:top w:val="single" w:color="C9A961" w:sz="4"/>
              <w:left w:val="single" w:color="C9A961" w:sz="4"/>
              <w:bottom w:val="single" w:color="C9A961" w:sz="4"/>
              <w:right w:val="single" w:color="C9A961" w:sz="4"/>
            </w:tcBorders>
            <w:shd w:fill="F0EEE9" w:val="clear"/>
            <w:tcMar>
              <w:top w:type="dxa" w:w="180"/>
              <w:left w:type="dxa" w:w="280"/>
              <w:bottom w:type="dxa" w:w="180"/>
              <w:right w:type="dxa" w:w="200"/>
            </w:tcMar>
          </w:tcPr>
          <w:p>
            <w:pPr>
              <w:spacing w:after="0" w:before="0" w:line="260"/>
            </w:pPr>
            <w:r>
              <w:rPr>
                <w:rFonts w:ascii="Consolas" w:cs="Consolas" w:eastAsia="Consolas" w:hAnsi="Consolas"/>
                <w:color w:val="2A2A35"/>
                <w:sz w:val="18"/>
                <w:szCs w:val="18"/>
              </w:rPr>
              <w:t xml:space="preserve"># backend/app/gates/render.py</w:t>
            </w:r>
          </w:p>
          <w:p>
            <w:pPr>
              <w:spacing w:after="0" w:before="0" w:line="260"/>
            </w:pPr>
            <w:r>
              <w:rPr>
                <w:rFonts w:ascii="Consolas" w:cs="Consolas" w:eastAsia="Consolas" w:hAnsi="Consolas"/>
                <w:color w:val="2A2A35"/>
                <w:sz w:val="18"/>
                <w:szCs w:val="18"/>
              </w:rPr>
              <w:t xml:space="preserve">from app.exports.manifest import build_manifest, sign_manifest</w:t>
            </w:r>
          </w:p>
          <w:p>
            <w:pPr>
              <w:spacing w:after="0" w:before="0" w:line="260"/>
            </w:pPr>
            <w:r>
              <w:rPr>
                <w:rFonts w:ascii="Consolas" w:cs="Consolas" w:eastAsia="Consolas" w:hAnsi="Consolas"/>
                <w:color w:val="2A2A35"/>
                <w:sz w:val="18"/>
                <w:szCs w:val="18"/>
              </w:rPr>
              <w:t xml:space="preserve"> </w:t>
            </w:r>
          </w:p>
          <w:p>
            <w:pPr>
              <w:spacing w:after="0" w:before="0" w:line="260"/>
            </w:pPr>
            <w:r>
              <w:rPr>
                <w:rFonts w:ascii="Consolas" w:cs="Consolas" w:eastAsia="Consolas" w:hAnsi="Consolas"/>
                <w:color w:val="2A2A35"/>
                <w:sz w:val="18"/>
                <w:szCs w:val="18"/>
              </w:rPr>
              <w:t xml:space="preserve">def render_kpi_to_surface(kpi_id: str, value, tier, transform_ref,</w:t>
            </w:r>
          </w:p>
          <w:p>
            <w:pPr>
              <w:spacing w:after="0" w:before="0" w:line="260"/>
            </w:pPr>
            <w:r>
              <w:rPr>
                <w:rFonts w:ascii="Consolas" w:cs="Consolas" w:eastAsia="Consolas" w:hAnsi="Consolas"/>
                <w:color w:val="2A2A35"/>
                <w:sz w:val="18"/>
                <w:szCs w:val="18"/>
              </w:rPr>
              <w:t xml:space="preserve">                          policy_results: list[PolicyResult]) -&gt; RenderedKPI:</w:t>
            </w:r>
          </w:p>
          <w:p>
            <w:pPr>
              <w:spacing w:after="0" w:before="0" w:line="260"/>
            </w:pPr>
            <w:r>
              <w:rPr>
                <w:rFonts w:ascii="Consolas" w:cs="Consolas" w:eastAsia="Consolas" w:hAnsi="Consolas"/>
                <w:color w:val="2A2A35"/>
                <w:sz w:val="18"/>
                <w:szCs w:val="18"/>
              </w:rPr>
              <w:t xml:space="preserve">    """</w:t>
            </w:r>
          </w:p>
          <w:p>
            <w:pPr>
              <w:spacing w:after="0" w:before="0" w:line="260"/>
            </w:pPr>
            <w:r>
              <w:rPr>
                <w:rFonts w:ascii="Consolas" w:cs="Consolas" w:eastAsia="Consolas" w:hAnsi="Consolas"/>
                <w:color w:val="2A2A35"/>
                <w:sz w:val="18"/>
                <w:szCs w:val="18"/>
              </w:rPr>
              <w:t xml:space="preserve">    Hard Rule 2 enforcement: every rendered number must carry kpi_id.</w:t>
            </w:r>
          </w:p>
          <w:p>
            <w:pPr>
              <w:spacing w:after="0" w:before="0" w:line="260"/>
            </w:pPr>
            <w:r>
              <w:rPr>
                <w:rFonts w:ascii="Consolas" w:cs="Consolas" w:eastAsia="Consolas" w:hAnsi="Consolas"/>
                <w:color w:val="2A2A35"/>
                <w:sz w:val="18"/>
                <w:szCs w:val="18"/>
              </w:rPr>
              <w:t xml:space="preserve">    Hard Rule 1 enforcement at tile composition (handled in OS-09).</w:t>
            </w:r>
          </w:p>
          <w:p>
            <w:pPr>
              <w:spacing w:after="0" w:before="0" w:line="260"/>
            </w:pPr>
            <w:r>
              <w:rPr>
                <w:rFonts w:ascii="Consolas" w:cs="Consolas" w:eastAsia="Consolas" w:hAnsi="Consolas"/>
                <w:color w:val="2A2A35"/>
                <w:sz w:val="18"/>
                <w:szCs w:val="18"/>
              </w:rPr>
              <w:t xml:space="preserve">    """</w:t>
            </w:r>
          </w:p>
          <w:p>
            <w:pPr>
              <w:spacing w:after="0" w:before="0" w:line="260"/>
            </w:pPr>
            <w:r>
              <w:rPr>
                <w:rFonts w:ascii="Consolas" w:cs="Consolas" w:eastAsia="Consolas" w:hAnsi="Consolas"/>
                <w:color w:val="2A2A35"/>
                <w:sz w:val="18"/>
                <w:szCs w:val="18"/>
              </w:rPr>
              <w:t xml:space="preserve">    if not kpi_id:</w:t>
            </w:r>
          </w:p>
          <w:p>
            <w:pPr>
              <w:spacing w:after="0" w:before="0" w:line="260"/>
            </w:pPr>
            <w:r>
              <w:rPr>
                <w:rFonts w:ascii="Consolas" w:cs="Consolas" w:eastAsia="Consolas" w:hAnsi="Consolas"/>
                <w:color w:val="2A2A35"/>
                <w:sz w:val="18"/>
                <w:szCs w:val="18"/>
              </w:rPr>
              <w:t xml:space="preserve">        raise GateFailure("RENDER", "E-RENDER-001",</w:t>
            </w:r>
          </w:p>
          <w:p>
            <w:pPr>
              <w:spacing w:after="0" w:before="0" w:line="260"/>
            </w:pPr>
            <w:r>
              <w:rPr>
                <w:rFonts w:ascii="Consolas" w:cs="Consolas" w:eastAsia="Consolas" w:hAnsi="Consolas"/>
                <w:color w:val="2A2A35"/>
                <w:sz w:val="18"/>
                <w:szCs w:val="18"/>
              </w:rPr>
              <w:t xml:space="preserve">                          "Cannot render unattributed number")</w:t>
            </w:r>
          </w:p>
          <w:p>
            <w:pPr>
              <w:spacing w:after="0" w:before="0" w:line="260"/>
            </w:pPr>
            <w:r>
              <w:rPr>
                <w:rFonts w:ascii="Consolas" w:cs="Consolas" w:eastAsia="Consolas" w:hAnsi="Consolas"/>
                <w:color w:val="2A2A35"/>
                <w:sz w:val="18"/>
                <w:szCs w:val="18"/>
              </w:rPr>
              <w:t xml:space="preserve"> </w:t>
            </w:r>
          </w:p>
          <w:p>
            <w:pPr>
              <w:spacing w:after="0" w:before="0" w:line="260"/>
            </w:pPr>
            <w:r>
              <w:rPr>
                <w:rFonts w:ascii="Consolas" w:cs="Consolas" w:eastAsia="Consolas" w:hAnsi="Consolas"/>
                <w:color w:val="2A2A35"/>
                <w:sz w:val="18"/>
                <w:szCs w:val="18"/>
              </w:rPr>
              <w:t xml:space="preserve">    return RenderedKPI(</w:t>
            </w:r>
          </w:p>
          <w:p>
            <w:pPr>
              <w:spacing w:after="0" w:before="0" w:line="260"/>
            </w:pPr>
            <w:r>
              <w:rPr>
                <w:rFonts w:ascii="Consolas" w:cs="Consolas" w:eastAsia="Consolas" w:hAnsi="Consolas"/>
                <w:color w:val="2A2A35"/>
                <w:sz w:val="18"/>
                <w:szCs w:val="18"/>
              </w:rPr>
              <w:t xml:space="preserve">        kpi_id=kpi_id,</w:t>
            </w:r>
          </w:p>
          <w:p>
            <w:pPr>
              <w:spacing w:after="0" w:before="0" w:line="260"/>
            </w:pPr>
            <w:r>
              <w:rPr>
                <w:rFonts w:ascii="Consolas" w:cs="Consolas" w:eastAsia="Consolas" w:hAnsi="Consolas"/>
                <w:color w:val="2A2A35"/>
                <w:sz w:val="18"/>
                <w:szCs w:val="18"/>
              </w:rPr>
              <w:t xml:space="preserve">        value=value,</w:t>
            </w:r>
          </w:p>
          <w:p>
            <w:pPr>
              <w:spacing w:after="0" w:before="0" w:line="260"/>
            </w:pPr>
            <w:r>
              <w:rPr>
                <w:rFonts w:ascii="Consolas" w:cs="Consolas" w:eastAsia="Consolas" w:hAnsi="Consolas"/>
                <w:color w:val="2A2A35"/>
                <w:sz w:val="18"/>
                <w:szCs w:val="18"/>
              </w:rPr>
              <w:t xml:space="preserve">        confidence=tier,</w:t>
            </w:r>
          </w:p>
          <w:p>
            <w:pPr>
              <w:spacing w:after="0" w:before="0" w:line="260"/>
            </w:pPr>
            <w:r>
              <w:rPr>
                <w:rFonts w:ascii="Consolas" w:cs="Consolas" w:eastAsia="Consolas" w:hAnsi="Consolas"/>
                <w:color w:val="2A2A35"/>
                <w:sz w:val="18"/>
                <w:szCs w:val="18"/>
              </w:rPr>
              <w:t xml:space="preserve">        drill_path=f"/receipt/{kpi_id}",</w:t>
            </w:r>
          </w:p>
          <w:p>
            <w:pPr>
              <w:spacing w:after="0" w:before="0" w:line="260"/>
            </w:pPr>
            <w:r>
              <w:rPr>
                <w:rFonts w:ascii="Consolas" w:cs="Consolas" w:eastAsia="Consolas" w:hAnsi="Consolas"/>
                <w:color w:val="2A2A35"/>
                <w:sz w:val="18"/>
                <w:szCs w:val="18"/>
              </w:rPr>
              <w:t xml:space="preserve">        transform_id=transform_ref.transform_id,</w:t>
            </w:r>
          </w:p>
          <w:p>
            <w:pPr>
              <w:spacing w:after="0" w:before="0" w:line="260"/>
            </w:pPr>
            <w:r>
              <w:rPr>
                <w:rFonts w:ascii="Consolas" w:cs="Consolas" w:eastAsia="Consolas" w:hAnsi="Consolas"/>
                <w:color w:val="2A2A35"/>
                <w:sz w:val="18"/>
                <w:szCs w:val="18"/>
              </w:rPr>
              <w:t xml:space="preserve">        policy_result_ids=tuple(p.policy_result_id for p in policy_results),</w:t>
            </w:r>
          </w:p>
          <w:p>
            <w:pPr>
              <w:spacing w:after="0" w:before="0" w:line="260"/>
            </w:pPr>
            <w:r>
              <w:rPr>
                <w:rFonts w:ascii="Consolas" w:cs="Consolas" w:eastAsia="Consolas" w:hAnsi="Consolas"/>
                <w:color w:val="2A2A35"/>
                <w:sz w:val="18"/>
                <w:szCs w:val="18"/>
              </w:rPr>
              <w:t xml:space="preserve">    )</w:t>
            </w:r>
          </w:p>
          <w:p>
            <w:pPr>
              <w:spacing w:after="0" w:before="0" w:line="260"/>
            </w:pPr>
            <w:r>
              <w:rPr>
                <w:rFonts w:ascii="Consolas" w:cs="Consolas" w:eastAsia="Consolas" w:hAnsi="Consolas"/>
                <w:color w:val="2A2A35"/>
                <w:sz w:val="18"/>
                <w:szCs w:val="18"/>
              </w:rPr>
              <w:t xml:space="preserve"> </w:t>
            </w:r>
          </w:p>
          <w:p>
            <w:pPr>
              <w:spacing w:after="0" w:before="0" w:line="260"/>
            </w:pPr>
            <w:r>
              <w:rPr>
                <w:rFonts w:ascii="Consolas" w:cs="Consolas" w:eastAsia="Consolas" w:hAnsi="Consolas"/>
                <w:color w:val="2A2A35"/>
                <w:sz w:val="18"/>
                <w:szCs w:val="18"/>
              </w:rPr>
              <w:t xml:space="preserve">def render_export(artifact_type: str, kpis: list[RenderedKPI],</w:t>
            </w:r>
          </w:p>
          <w:p>
            <w:pPr>
              <w:spacing w:after="0" w:before="0" w:line="260"/>
            </w:pPr>
            <w:r>
              <w:rPr>
                <w:rFonts w:ascii="Consolas" w:cs="Consolas" w:eastAsia="Consolas" w:hAnsi="Consolas"/>
                <w:color w:val="2A2A35"/>
                <w:sz w:val="18"/>
                <w:szCs w:val="18"/>
              </w:rPr>
              <w:t xml:space="preserve">                  case_id: str) -&gt; ExportArtifact:</w:t>
            </w:r>
          </w:p>
          <w:p>
            <w:pPr>
              <w:spacing w:after="0" w:before="0" w:line="260"/>
            </w:pPr>
            <w:r>
              <w:rPr>
                <w:rFonts w:ascii="Consolas" w:cs="Consolas" w:eastAsia="Consolas" w:hAnsi="Consolas"/>
                <w:color w:val="2A2A35"/>
                <w:sz w:val="18"/>
                <w:szCs w:val="18"/>
              </w:rPr>
              <w:t xml:space="preserve">    """</w:t>
            </w:r>
          </w:p>
          <w:p>
            <w:pPr>
              <w:spacing w:after="0" w:before="0" w:line="260"/>
            </w:pPr>
            <w:r>
              <w:rPr>
                <w:rFonts w:ascii="Consolas" w:cs="Consolas" w:eastAsia="Consolas" w:hAnsi="Consolas"/>
                <w:color w:val="2A2A35"/>
                <w:sz w:val="18"/>
                <w:szCs w:val="18"/>
              </w:rPr>
              <w:t xml:space="preserve">    Hard Rule 3 enforcement: no export without manifest.</w:t>
            </w:r>
          </w:p>
          <w:p>
            <w:pPr>
              <w:spacing w:after="0" w:before="0" w:line="260"/>
            </w:pPr>
            <w:r>
              <w:rPr>
                <w:rFonts w:ascii="Consolas" w:cs="Consolas" w:eastAsia="Consolas" w:hAnsi="Consolas"/>
                <w:color w:val="2A2A35"/>
                <w:sz w:val="18"/>
                <w:szCs w:val="18"/>
              </w:rPr>
              <w:t xml:space="preserve">    """</w:t>
            </w:r>
          </w:p>
          <w:p>
            <w:pPr>
              <w:spacing w:after="0" w:before="0" w:line="260"/>
            </w:pPr>
            <w:r>
              <w:rPr>
                <w:rFonts w:ascii="Consolas" w:cs="Consolas" w:eastAsia="Consolas" w:hAnsi="Consolas"/>
                <w:color w:val="2A2A35"/>
                <w:sz w:val="18"/>
                <w:szCs w:val="18"/>
              </w:rPr>
              <w:t xml:space="preserve">    manifest = build_manifest(kpis, case_id)</w:t>
            </w:r>
          </w:p>
          <w:p>
            <w:pPr>
              <w:spacing w:after="0" w:before="0" w:line="260"/>
            </w:pPr>
            <w:r>
              <w:rPr>
                <w:rFonts w:ascii="Consolas" w:cs="Consolas" w:eastAsia="Consolas" w:hAnsi="Consolas"/>
                <w:color w:val="2A2A35"/>
                <w:sz w:val="18"/>
                <w:szCs w:val="18"/>
              </w:rPr>
              <w:t xml:space="preserve">    signed_manifest = sign_manifest(manifest, key=os.environ["EXPORT_SIGNING_KEY"])</w:t>
            </w:r>
          </w:p>
          <w:p>
            <w:pPr>
              <w:spacing w:after="0" w:before="0" w:line="260"/>
            </w:pPr>
            <w:r>
              <w:rPr>
                <w:rFonts w:ascii="Consolas" w:cs="Consolas" w:eastAsia="Consolas" w:hAnsi="Consolas"/>
                <w:color w:val="2A2A35"/>
                <w:sz w:val="18"/>
                <w:szCs w:val="18"/>
              </w:rPr>
              <w:t xml:space="preserve"> </w:t>
            </w:r>
          </w:p>
          <w:p>
            <w:pPr>
              <w:spacing w:after="0" w:before="0" w:line="260"/>
            </w:pPr>
            <w:r>
              <w:rPr>
                <w:rFonts w:ascii="Consolas" w:cs="Consolas" w:eastAsia="Consolas" w:hAnsi="Consolas"/>
                <w:color w:val="2A2A35"/>
                <w:sz w:val="18"/>
                <w:szCs w:val="18"/>
              </w:rPr>
              <w:t xml:space="preserve">    if not signed_manifest.is_complete():</w:t>
            </w:r>
          </w:p>
          <w:p>
            <w:pPr>
              <w:spacing w:after="0" w:before="0" w:line="260"/>
            </w:pPr>
            <w:r>
              <w:rPr>
                <w:rFonts w:ascii="Consolas" w:cs="Consolas" w:eastAsia="Consolas" w:hAnsi="Consolas"/>
                <w:color w:val="2A2A35"/>
                <w:sz w:val="18"/>
                <w:szCs w:val="18"/>
              </w:rPr>
              <w:t xml:space="preserve">        raise GateFailure("RENDER", "E-RENDER-002",</w:t>
            </w:r>
          </w:p>
          <w:p>
            <w:pPr>
              <w:spacing w:after="0" w:before="0" w:line="260"/>
            </w:pPr>
            <w:r>
              <w:rPr>
                <w:rFonts w:ascii="Consolas" w:cs="Consolas" w:eastAsia="Consolas" w:hAnsi="Consolas"/>
                <w:color w:val="2A2A35"/>
                <w:sz w:val="18"/>
                <w:szCs w:val="18"/>
              </w:rPr>
              <w:t xml:space="preserve">                          "Cannot export without complete manifest")</w:t>
            </w:r>
          </w:p>
          <w:p>
            <w:pPr>
              <w:spacing w:after="0" w:before="0" w:line="260"/>
            </w:pPr>
            <w:r>
              <w:rPr>
                <w:rFonts w:ascii="Consolas" w:cs="Consolas" w:eastAsia="Consolas" w:hAnsi="Consolas"/>
                <w:color w:val="2A2A35"/>
                <w:sz w:val="18"/>
                <w:szCs w:val="18"/>
              </w:rPr>
              <w:t xml:space="preserve"> </w:t>
            </w:r>
          </w:p>
          <w:p>
            <w:pPr>
              <w:spacing w:after="0" w:before="0" w:line="260"/>
            </w:pPr>
            <w:r>
              <w:rPr>
                <w:rFonts w:ascii="Consolas" w:cs="Consolas" w:eastAsia="Consolas" w:hAnsi="Consolas"/>
                <w:color w:val="2A2A35"/>
                <w:sz w:val="18"/>
                <w:szCs w:val="18"/>
              </w:rPr>
              <w:t xml:space="preserve">    pdf = render_pdf(kpis, manifest=signed_manifest)</w:t>
            </w:r>
          </w:p>
          <w:p>
            <w:pPr>
              <w:spacing w:after="0" w:before="0" w:line="260"/>
            </w:pPr>
            <w:r>
              <w:rPr>
                <w:rFonts w:ascii="Consolas" w:cs="Consolas" w:eastAsia="Consolas" w:hAnsi="Consolas"/>
                <w:color w:val="2A2A35"/>
                <w:sz w:val="18"/>
                <w:szCs w:val="18"/>
              </w:rPr>
              <w:t xml:space="preserve">    return ExportArtifact(pdf=pdf, manifest=signed_manifest)</w:t>
            </w:r>
          </w:p>
        </w:tc>
      </w:tr>
    </w:tbl>
    <w:tbl>
      <w:tblPr>
        <w:tblW w:type="dxa" w:w="9360"/>
        <w:tblBorders>
          <w:top w:val="none" w:color="FFFFFF" w:sz="0"/>
          <w:left w:val="single" w:color="B8893C" w:sz="24"/>
          <w:bottom w:val="none" w:color="FFFFFF" w:sz="0"/>
          <w:right w:val="none" w:color="FFFFFF" w:sz="0"/>
          <w:insideH w:val="none" w:color="FFFFFF" w:sz="0"/>
          <w:insideV w:val="none" w:color="FFFFFF" w:sz="0"/>
        </w:tblBorders>
      </w:tblPr>
      <w:tblGrid>
        <w:gridCol w:w="9360"/>
      </w:tblGrid>
      <w:tr>
        <w:tc>
          <w:tcPr>
            <w:tcW w:type="dxa" w:w="9360"/>
            <w:tcBorders>
              <w:top w:val="none" w:color="FFFFFF" w:sz="0"/>
              <w:left w:val="single" w:color="B8893C" w:sz="24"/>
              <w:bottom w:val="none" w:color="FFFFFF" w:sz="0"/>
              <w:right w:val="none" w:color="FFFFFF" w:sz="0"/>
            </w:tcBorders>
            <w:shd w:fill="FAF1DC" w:val="clear"/>
            <w:tcMar>
              <w:top w:type="dxa" w:w="200"/>
              <w:left w:type="dxa" w:w="280"/>
              <w:bottom w:type="dxa" w:w="200"/>
              <w:right w:type="dxa" w:w="240"/>
            </w:tcMar>
          </w:tcPr>
          <w:p>
            <w:pPr>
              <w:spacing w:after="80" w:before="0"/>
            </w:pPr>
            <w:r>
              <w:rPr>
                <w:rFonts w:ascii="Consolas" w:cs="Consolas" w:eastAsia="Consolas" w:hAnsi="Consolas"/>
                <w:b/>
                <w:bCs/>
                <w:color w:val="B8893C"/>
                <w:spacing w:val="30"/>
                <w:sz w:val="16"/>
                <w:szCs w:val="16"/>
              </w:rPr>
              <w:t xml:space="preserve">ORCHESTRATOR CONTRACT</w:t>
            </w:r>
          </w:p>
          <w:p>
            <w:pPr>
              <w:spacing w:after="0" w:before="0" w:line="320"/>
            </w:pPr>
            <w:r>
              <w:rPr>
                <w:rFonts w:ascii="Georgia" w:cs="Georgia" w:eastAsia="Georgia" w:hAnsi="Georgia"/>
                <w:i/>
                <w:iCs/>
                <w:color w:val="1A1820"/>
                <w:sz w:val="22"/>
                <w:szCs w:val="22"/>
              </w:rPr>
              <w:t xml:space="preserve">The 7-gate chain orchestrator (backend/app/gates/chain.py) executes gates in order, threading the artifact and PolicyResult chain forward. On any FAIL with severity=block, the orchestrator halts, raises GateFailure, and the chain does not advance. No engine result reaches a render surface without all seven PolicyResults present in the chain.</w:t>
            </w:r>
          </w:p>
        </w:tc>
      </w:tr>
    </w:tbl>
    <w:p>
      <w:r>
        <w:br w:type="page"/>
      </w:r>
    </w:p>
    <w:p>
      <w:pPr>
        <w:spacing w:after="60" w:before="320"/>
      </w:pPr>
      <w:r>
        <w:rPr>
          <w:rFonts w:ascii="Consolas" w:cs="Consolas" w:eastAsia="Consolas" w:hAnsi="Consolas"/>
          <w:b/>
          <w:bCs/>
          <w:color w:val="B8893C"/>
          <w:spacing w:val="40"/>
          <w:sz w:val="16"/>
          <w:szCs w:val="16"/>
        </w:rPr>
        <w:t xml:space="preserve">§ 4  ·  THE SIX COMPUTATIONAL ENGINES</w:t>
      </w:r>
    </w:p>
    <w:p>
      <w:pPr>
        <w:spacing w:after="120" w:before="200" w:line="320"/>
      </w:pPr>
      <w:r>
        <w:rPr>
          <w:rFonts w:ascii="Georgia" w:cs="Georgia" w:eastAsia="Georgia" w:hAnsi="Georgia"/>
          <w:color w:val="1A1820"/>
          <w:sz w:val="44"/>
          <w:szCs w:val="44"/>
        </w:rPr>
        <w:t xml:space="preserve">Implementation</w:t>
      </w:r>
      <w:r>
        <w:rPr>
          <w:rFonts w:ascii="Georgia" w:cs="Georgia" w:eastAsia="Georgia" w:hAnsi="Georgia"/>
          <w:i/>
          <w:iCs/>
          <w:color w:val="B8893C"/>
          <w:sz w:val="44"/>
          <w:szCs w:val="44"/>
        </w:rPr>
        <w:t xml:space="preserve"> order.</w:t>
      </w:r>
    </w:p>
    <w:p>
      <w:pPr>
        <w:spacing w:after="200" w:before="80" w:line="320"/>
      </w:pPr>
      <w:r>
        <w:rPr>
          <w:rFonts w:ascii="Georgia" w:cs="Georgia" w:eastAsia="Georgia" w:hAnsi="Georgia"/>
          <w:i/>
          <w:iCs/>
          <w:color w:val="5C5A55"/>
          <w:sz w:val="22"/>
          <w:szCs w:val="22"/>
        </w:rPr>
        <w:t xml:space="preserve">Six engines, implemented in dependency order. PEPM is first because every other engine references member_months and the PEPM result for normalization. DRAP is second because it is the EBITDA-impact engine and every downstream KPI traces through it. The agent builds one engine, runs its determinism test, ships it green, and moves to the next. No parallel work.</w:t>
      </w:r>
    </w:p>
    <w:p>
      <w:pPr>
        <w:spacing w:after="100" w:before="240"/>
      </w:pPr>
      <w:r>
        <w:rPr>
          <w:rFonts w:ascii="Georgia" w:cs="Georgia" w:eastAsia="Georgia" w:hAnsi="Georgia"/>
          <w:color w:val="1A1820"/>
          <w:sz w:val="28"/>
          <w:szCs w:val="28"/>
        </w:rPr>
        <w:t xml:space="preserve">4.1  Build Order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800"/>
        <w:gridCol w:w="2400"/>
        <w:gridCol w:w="3000"/>
        <w:gridCol w:w="3160"/>
      </w:tblGrid>
      <w:tr>
        <w:trPr>
          <w:tblHeader/>
        </w:trPr>
        <w:tc>
          <w:tcPr>
            <w:tcW w:type="dxa" w:w="800"/>
            <w:tcBorders>
              <w:top w:val="single" w:color="B8893C" w:sz="4"/>
              <w:left w:val="single" w:color="B8893C" w:sz="4"/>
              <w:bottom w:val="single" w:color="B8893C" w:sz="4"/>
              <w:right w:val="single" w:color="B8893C" w:sz="4"/>
            </w:tcBorders>
            <w:shd w:fill="EFE6D0" w:val="clear"/>
            <w:tcMar>
              <w:top w:type="dxa" w:w="100"/>
              <w:left w:type="dxa" w:w="120"/>
              <w:bottom w:type="dxa" w:w="100"/>
              <w:right w:type="dxa" w:w="120"/>
            </w:tcMar>
          </w:tcPr>
          <w:p>
            <w:pPr>
              <w:spacing w:after="0" w:before="0"/>
            </w:pPr>
            <w:r>
              <w:rPr>
                <w:rFonts w:ascii="Consolas" w:cs="Consolas" w:eastAsia="Consolas" w:hAnsi="Consolas"/>
                <w:b/>
                <w:bCs/>
                <w:color w:val="B8893C"/>
                <w:spacing w:val="24"/>
                <w:sz w:val="14"/>
                <w:szCs w:val="14"/>
              </w:rPr>
              <w:t xml:space="preserve">ORDER</w:t>
            </w:r>
          </w:p>
        </w:tc>
        <w:tc>
          <w:tcPr>
            <w:tcW w:type="dxa" w:w="2400"/>
            <w:tcBorders>
              <w:top w:val="single" w:color="B8893C" w:sz="4"/>
              <w:left w:val="single" w:color="B8893C" w:sz="4"/>
              <w:bottom w:val="single" w:color="B8893C" w:sz="4"/>
              <w:right w:val="single" w:color="B8893C" w:sz="4"/>
            </w:tcBorders>
            <w:shd w:fill="EFE6D0" w:val="clear"/>
            <w:tcMar>
              <w:top w:type="dxa" w:w="100"/>
              <w:left w:type="dxa" w:w="120"/>
              <w:bottom w:type="dxa" w:w="100"/>
              <w:right w:type="dxa" w:w="120"/>
            </w:tcMar>
          </w:tcPr>
          <w:p>
            <w:pPr>
              <w:spacing w:after="0" w:before="0"/>
            </w:pPr>
            <w:r>
              <w:rPr>
                <w:rFonts w:ascii="Consolas" w:cs="Consolas" w:eastAsia="Consolas" w:hAnsi="Consolas"/>
                <w:b/>
                <w:bCs/>
                <w:color w:val="B8893C"/>
                <w:spacing w:val="24"/>
                <w:sz w:val="14"/>
                <w:szCs w:val="14"/>
              </w:rPr>
              <w:t xml:space="preserve">ENGINE</w:t>
            </w:r>
          </w:p>
        </w:tc>
        <w:tc>
          <w:tcPr>
            <w:tcW w:type="dxa" w:w="3000"/>
            <w:tcBorders>
              <w:top w:val="single" w:color="B8893C" w:sz="4"/>
              <w:left w:val="single" w:color="B8893C" w:sz="4"/>
              <w:bottom w:val="single" w:color="B8893C" w:sz="4"/>
              <w:right w:val="single" w:color="B8893C" w:sz="4"/>
            </w:tcBorders>
            <w:shd w:fill="EFE6D0" w:val="clear"/>
            <w:tcMar>
              <w:top w:type="dxa" w:w="100"/>
              <w:left w:type="dxa" w:w="120"/>
              <w:bottom w:type="dxa" w:w="100"/>
              <w:right w:type="dxa" w:w="120"/>
            </w:tcMar>
          </w:tcPr>
          <w:p>
            <w:pPr>
              <w:spacing w:after="0" w:before="0"/>
            </w:pPr>
            <w:r>
              <w:rPr>
                <w:rFonts w:ascii="Consolas" w:cs="Consolas" w:eastAsia="Consolas" w:hAnsi="Consolas"/>
                <w:b/>
                <w:bCs/>
                <w:color w:val="B8893C"/>
                <w:spacing w:val="24"/>
                <w:sz w:val="14"/>
                <w:szCs w:val="14"/>
              </w:rPr>
              <w:t xml:space="preserve">DEPENDS ON</w:t>
            </w:r>
          </w:p>
        </w:tc>
        <w:tc>
          <w:tcPr>
            <w:tcW w:type="dxa" w:w="3160"/>
            <w:tcBorders>
              <w:top w:val="single" w:color="B8893C" w:sz="4"/>
              <w:left w:val="single" w:color="B8893C" w:sz="4"/>
              <w:bottom w:val="single" w:color="B8893C" w:sz="4"/>
              <w:right w:val="single" w:color="B8893C" w:sz="4"/>
            </w:tcBorders>
            <w:shd w:fill="EFE6D0" w:val="clear"/>
            <w:tcMar>
              <w:top w:type="dxa" w:w="100"/>
              <w:left w:type="dxa" w:w="120"/>
              <w:bottom w:type="dxa" w:w="100"/>
              <w:right w:type="dxa" w:w="120"/>
            </w:tcMar>
          </w:tcPr>
          <w:p>
            <w:pPr>
              <w:spacing w:after="0" w:before="0"/>
            </w:pPr>
            <w:r>
              <w:rPr>
                <w:rFonts w:ascii="Consolas" w:cs="Consolas" w:eastAsia="Consolas" w:hAnsi="Consolas"/>
                <w:b/>
                <w:bCs/>
                <w:color w:val="B8893C"/>
                <w:spacing w:val="24"/>
                <w:sz w:val="14"/>
                <w:szCs w:val="14"/>
              </w:rPr>
              <w:t xml:space="preserve">OUTPUT SURFACE</w:t>
            </w:r>
          </w:p>
        </w:tc>
      </w:tr>
      <w:tr>
        <w:tc>
          <w:tcPr>
            <w:tcW w:type="dxa" w:w="800"/>
            <w:tcBorders>
              <w:top w:val="single" w:color="C9A961" w:sz="4"/>
              <w:left w:val="single" w:color="C9A961" w:sz="4"/>
              <w:bottom w:val="single" w:color="C9A961" w:sz="4"/>
              <w:right w:val="single" w:color="C9A961" w:sz="4"/>
            </w:tcBorders>
            <w:tcMar>
              <w:top w:type="dxa" w:w="100"/>
              <w:left w:type="dxa" w:w="120"/>
              <w:bottom w:type="dxa" w:w="100"/>
              <w:right w:type="dxa" w:w="120"/>
            </w:tcMar>
            <w:vAlign w:val="top"/>
          </w:tcPr>
          <w:p>
            <w:pPr>
              <w:spacing w:after="0" w:before="0" w:line="260"/>
            </w:pPr>
            <w:r>
              <w:rPr>
                <w:rFonts w:ascii="Consolas" w:cs="Consolas" w:eastAsia="Consolas" w:hAnsi="Consolas"/>
                <w:b/>
                <w:bCs/>
                <w:color w:val="B8893C"/>
                <w:sz w:val="17"/>
                <w:szCs w:val="17"/>
              </w:rPr>
              <w:t xml:space="preserve">1</w:t>
            </w:r>
          </w:p>
        </w:tc>
        <w:tc>
          <w:tcPr>
            <w:tcW w:type="dxa" w:w="2400"/>
            <w:tcBorders>
              <w:top w:val="single" w:color="C9A961" w:sz="4"/>
              <w:left w:val="single" w:color="C9A961" w:sz="4"/>
              <w:bottom w:val="single" w:color="C9A961" w:sz="4"/>
              <w:right w:val="single" w:color="C9A961" w:sz="4"/>
            </w:tcBorders>
            <w:tcMar>
              <w:top w:type="dxa" w:w="100"/>
              <w:left w:type="dxa" w:w="120"/>
              <w:bottom w:type="dxa" w:w="100"/>
              <w:right w:type="dxa" w:w="120"/>
            </w:tcMar>
            <w:vAlign w:val="top"/>
          </w:tcPr>
          <w:p>
            <w:pPr>
              <w:spacing w:after="0" w:before="0" w:line="260"/>
            </w:pPr>
            <w:r>
              <w:rPr>
                <w:rFonts w:ascii="Calibri" w:cs="Calibri" w:eastAsia="Calibri" w:hAnsi="Calibri"/>
                <w:b w:val="false"/>
                <w:bCs w:val="false"/>
                <w:color w:val="1A1820"/>
                <w:sz w:val="19"/>
                <w:szCs w:val="19"/>
              </w:rPr>
              <w:t xml:space="preserve">PEPM Engine</w:t>
            </w:r>
          </w:p>
        </w:tc>
        <w:tc>
          <w:tcPr>
            <w:tcW w:type="dxa" w:w="3000"/>
            <w:tcBorders>
              <w:top w:val="single" w:color="C9A961" w:sz="4"/>
              <w:left w:val="single" w:color="C9A961" w:sz="4"/>
              <w:bottom w:val="single" w:color="C9A961" w:sz="4"/>
              <w:right w:val="single" w:color="C9A961" w:sz="4"/>
            </w:tcBorders>
            <w:tcMar>
              <w:top w:type="dxa" w:w="100"/>
              <w:left w:type="dxa" w:w="120"/>
              <w:bottom w:type="dxa" w:w="100"/>
              <w:right w:type="dxa" w:w="120"/>
            </w:tcMar>
            <w:vAlign w:val="top"/>
          </w:tcPr>
          <w:p>
            <w:pPr>
              <w:spacing w:after="0" w:before="0" w:line="260"/>
            </w:pPr>
            <w:r>
              <w:rPr>
                <w:rFonts w:ascii="Calibri" w:cs="Calibri" w:eastAsia="Calibri" w:hAnsi="Calibri"/>
                <w:b w:val="false"/>
                <w:bCs w:val="false"/>
                <w:color w:val="1A1820"/>
                <w:sz w:val="19"/>
                <w:szCs w:val="19"/>
              </w:rPr>
              <w:t xml:space="preserve">OS-02, OS-04, primitives</w:t>
            </w:r>
          </w:p>
        </w:tc>
        <w:tc>
          <w:tcPr>
            <w:tcW w:type="dxa" w:w="3160"/>
            <w:tcBorders>
              <w:top w:val="single" w:color="C9A961" w:sz="4"/>
              <w:left w:val="single" w:color="C9A961" w:sz="4"/>
              <w:bottom w:val="single" w:color="C9A961" w:sz="4"/>
              <w:right w:val="single" w:color="C9A961" w:sz="4"/>
            </w:tcBorders>
            <w:tcMar>
              <w:top w:type="dxa" w:w="100"/>
              <w:left w:type="dxa" w:w="120"/>
              <w:bottom w:type="dxa" w:w="100"/>
              <w:right w:type="dxa" w:w="120"/>
            </w:tcMar>
            <w:vAlign w:val="top"/>
          </w:tcPr>
          <w:p>
            <w:pPr>
              <w:spacing w:after="0" w:before="0" w:line="260"/>
            </w:pPr>
            <w:r>
              <w:rPr>
                <w:rFonts w:ascii="Calibri" w:cs="Calibri" w:eastAsia="Calibri" w:hAnsi="Calibri"/>
                <w:b w:val="false"/>
                <w:bCs w:val="false"/>
                <w:color w:val="1A1820"/>
                <w:sz w:val="19"/>
                <w:szCs w:val="19"/>
              </w:rPr>
              <w:t xml:space="preserve">Tile 1 (POP_INDEX_PEER, MEMBER_MONTHS)</w:t>
            </w:r>
          </w:p>
        </w:tc>
      </w:tr>
      <w:tr>
        <w:tc>
          <w:tcPr>
            <w:tcW w:type="dxa" w:w="800"/>
            <w:tcBorders>
              <w:top w:val="single" w:color="C9A961" w:sz="4"/>
              <w:left w:val="single" w:color="C9A961" w:sz="4"/>
              <w:bottom w:val="single" w:color="C9A961" w:sz="4"/>
              <w:right w:val="single" w:color="C9A961" w:sz="4"/>
            </w:tcBorders>
            <w:tcMar>
              <w:top w:type="dxa" w:w="100"/>
              <w:left w:type="dxa" w:w="120"/>
              <w:bottom w:type="dxa" w:w="100"/>
              <w:right w:type="dxa" w:w="120"/>
            </w:tcMar>
            <w:vAlign w:val="top"/>
          </w:tcPr>
          <w:p>
            <w:pPr>
              <w:spacing w:after="0" w:before="0" w:line="260"/>
            </w:pPr>
            <w:r>
              <w:rPr>
                <w:rFonts w:ascii="Consolas" w:cs="Consolas" w:eastAsia="Consolas" w:hAnsi="Consolas"/>
                <w:b/>
                <w:bCs/>
                <w:color w:val="B8893C"/>
                <w:sz w:val="17"/>
                <w:szCs w:val="17"/>
              </w:rPr>
              <w:t xml:space="preserve">2</w:t>
            </w:r>
          </w:p>
        </w:tc>
        <w:tc>
          <w:tcPr>
            <w:tcW w:type="dxa" w:w="2400"/>
            <w:tcBorders>
              <w:top w:val="single" w:color="C9A961" w:sz="4"/>
              <w:left w:val="single" w:color="C9A961" w:sz="4"/>
              <w:bottom w:val="single" w:color="C9A961" w:sz="4"/>
              <w:right w:val="single" w:color="C9A961" w:sz="4"/>
            </w:tcBorders>
            <w:tcMar>
              <w:top w:type="dxa" w:w="100"/>
              <w:left w:type="dxa" w:w="120"/>
              <w:bottom w:type="dxa" w:w="100"/>
              <w:right w:type="dxa" w:w="120"/>
            </w:tcMar>
            <w:vAlign w:val="top"/>
          </w:tcPr>
          <w:p>
            <w:pPr>
              <w:spacing w:after="0" w:before="0" w:line="260"/>
            </w:pPr>
            <w:r>
              <w:rPr>
                <w:rFonts w:ascii="Calibri" w:cs="Calibri" w:eastAsia="Calibri" w:hAnsi="Calibri"/>
                <w:b w:val="false"/>
                <w:bCs w:val="false"/>
                <w:color w:val="1A1820"/>
                <w:sz w:val="19"/>
                <w:szCs w:val="19"/>
              </w:rPr>
              <w:t xml:space="preserve">DRAP Engine</w:t>
            </w:r>
          </w:p>
        </w:tc>
        <w:tc>
          <w:tcPr>
            <w:tcW w:type="dxa" w:w="3000"/>
            <w:tcBorders>
              <w:top w:val="single" w:color="C9A961" w:sz="4"/>
              <w:left w:val="single" w:color="C9A961" w:sz="4"/>
              <w:bottom w:val="single" w:color="C9A961" w:sz="4"/>
              <w:right w:val="single" w:color="C9A961" w:sz="4"/>
            </w:tcBorders>
            <w:tcMar>
              <w:top w:type="dxa" w:w="100"/>
              <w:left w:type="dxa" w:w="120"/>
              <w:bottom w:type="dxa" w:w="100"/>
              <w:right w:type="dxa" w:w="120"/>
            </w:tcMar>
            <w:vAlign w:val="top"/>
          </w:tcPr>
          <w:p>
            <w:pPr>
              <w:spacing w:after="0" w:before="0" w:line="260"/>
            </w:pPr>
            <w:r>
              <w:rPr>
                <w:rFonts w:ascii="Calibri" w:cs="Calibri" w:eastAsia="Calibri" w:hAnsi="Calibri"/>
                <w:b w:val="false"/>
                <w:bCs w:val="false"/>
                <w:color w:val="1A1820"/>
                <w:sz w:val="19"/>
                <w:szCs w:val="19"/>
              </w:rPr>
              <w:t xml:space="preserve">PEPM + benchmark sources</w:t>
            </w:r>
          </w:p>
        </w:tc>
        <w:tc>
          <w:tcPr>
            <w:tcW w:type="dxa" w:w="3160"/>
            <w:tcBorders>
              <w:top w:val="single" w:color="C9A961" w:sz="4"/>
              <w:left w:val="single" w:color="C9A961" w:sz="4"/>
              <w:bottom w:val="single" w:color="C9A961" w:sz="4"/>
              <w:right w:val="single" w:color="C9A961" w:sz="4"/>
            </w:tcBorders>
            <w:tcMar>
              <w:top w:type="dxa" w:w="100"/>
              <w:left w:type="dxa" w:w="120"/>
              <w:bottom w:type="dxa" w:w="100"/>
              <w:right w:type="dxa" w:w="120"/>
            </w:tcMar>
            <w:vAlign w:val="top"/>
          </w:tcPr>
          <w:p>
            <w:pPr>
              <w:spacing w:after="0" w:before="0" w:line="260"/>
            </w:pPr>
            <w:r>
              <w:rPr>
                <w:rFonts w:ascii="Calibri" w:cs="Calibri" w:eastAsia="Calibri" w:hAnsi="Calibri"/>
                <w:b w:val="false"/>
                <w:bCs w:val="false"/>
                <w:color w:val="1A1820"/>
                <w:sz w:val="19"/>
                <w:szCs w:val="19"/>
              </w:rPr>
              <w:t xml:space="preserve">Tile 2 (CURRENT_EBITDA_DRAG)</w:t>
            </w:r>
          </w:p>
        </w:tc>
      </w:tr>
      <w:tr>
        <w:tc>
          <w:tcPr>
            <w:tcW w:type="dxa" w:w="800"/>
            <w:tcBorders>
              <w:top w:val="single" w:color="C9A961" w:sz="4"/>
              <w:left w:val="single" w:color="C9A961" w:sz="4"/>
              <w:bottom w:val="single" w:color="C9A961" w:sz="4"/>
              <w:right w:val="single" w:color="C9A961" w:sz="4"/>
            </w:tcBorders>
            <w:tcMar>
              <w:top w:type="dxa" w:w="100"/>
              <w:left w:type="dxa" w:w="120"/>
              <w:bottom w:type="dxa" w:w="100"/>
              <w:right w:type="dxa" w:w="120"/>
            </w:tcMar>
            <w:vAlign w:val="top"/>
          </w:tcPr>
          <w:p>
            <w:pPr>
              <w:spacing w:after="0" w:before="0" w:line="260"/>
            </w:pPr>
            <w:r>
              <w:rPr>
                <w:rFonts w:ascii="Consolas" w:cs="Consolas" w:eastAsia="Consolas" w:hAnsi="Consolas"/>
                <w:b/>
                <w:bCs/>
                <w:color w:val="B8893C"/>
                <w:sz w:val="17"/>
                <w:szCs w:val="17"/>
              </w:rPr>
              <w:t xml:space="preserve">3</w:t>
            </w:r>
          </w:p>
        </w:tc>
        <w:tc>
          <w:tcPr>
            <w:tcW w:type="dxa" w:w="2400"/>
            <w:tcBorders>
              <w:top w:val="single" w:color="C9A961" w:sz="4"/>
              <w:left w:val="single" w:color="C9A961" w:sz="4"/>
              <w:bottom w:val="single" w:color="C9A961" w:sz="4"/>
              <w:right w:val="single" w:color="C9A961" w:sz="4"/>
            </w:tcBorders>
            <w:tcMar>
              <w:top w:type="dxa" w:w="100"/>
              <w:left w:type="dxa" w:w="120"/>
              <w:bottom w:type="dxa" w:w="100"/>
              <w:right w:type="dxa" w:w="120"/>
            </w:tcMar>
            <w:vAlign w:val="top"/>
          </w:tcPr>
          <w:p>
            <w:pPr>
              <w:spacing w:after="0" w:before="0" w:line="260"/>
            </w:pPr>
            <w:r>
              <w:rPr>
                <w:rFonts w:ascii="Calibri" w:cs="Calibri" w:eastAsia="Calibri" w:hAnsi="Calibri"/>
                <w:b w:val="false"/>
                <w:bCs w:val="false"/>
                <w:color w:val="1A1820"/>
                <w:sz w:val="19"/>
                <w:szCs w:val="19"/>
              </w:rPr>
              <w:t xml:space="preserve">PBM Waste Engine</w:t>
            </w:r>
          </w:p>
        </w:tc>
        <w:tc>
          <w:tcPr>
            <w:tcW w:type="dxa" w:w="3000"/>
            <w:tcBorders>
              <w:top w:val="single" w:color="C9A961" w:sz="4"/>
              <w:left w:val="single" w:color="C9A961" w:sz="4"/>
              <w:bottom w:val="single" w:color="C9A961" w:sz="4"/>
              <w:right w:val="single" w:color="C9A961" w:sz="4"/>
            </w:tcBorders>
            <w:tcMar>
              <w:top w:type="dxa" w:w="100"/>
              <w:left w:type="dxa" w:w="120"/>
              <w:bottom w:type="dxa" w:w="100"/>
              <w:right w:type="dxa" w:w="120"/>
            </w:tcMar>
            <w:vAlign w:val="top"/>
          </w:tcPr>
          <w:p>
            <w:pPr>
              <w:spacing w:after="0" w:before="0" w:line="260"/>
            </w:pPr>
            <w:r>
              <w:rPr>
                <w:rFonts w:ascii="Calibri" w:cs="Calibri" w:eastAsia="Calibri" w:hAnsi="Calibri"/>
                <w:b w:val="false"/>
                <w:bCs w:val="false"/>
                <w:color w:val="1A1820"/>
                <w:sz w:val="19"/>
                <w:szCs w:val="19"/>
              </w:rPr>
              <w:t xml:space="preserve">DRAP + OS-05 + remittance</w:t>
            </w:r>
          </w:p>
        </w:tc>
        <w:tc>
          <w:tcPr>
            <w:tcW w:type="dxa" w:w="3160"/>
            <w:tcBorders>
              <w:top w:val="single" w:color="C9A961" w:sz="4"/>
              <w:left w:val="single" w:color="C9A961" w:sz="4"/>
              <w:bottom w:val="single" w:color="C9A961" w:sz="4"/>
              <w:right w:val="single" w:color="C9A961" w:sz="4"/>
            </w:tcBorders>
            <w:tcMar>
              <w:top w:type="dxa" w:w="100"/>
              <w:left w:type="dxa" w:w="120"/>
              <w:bottom w:type="dxa" w:w="100"/>
              <w:right w:type="dxa" w:w="120"/>
            </w:tcMar>
            <w:vAlign w:val="top"/>
          </w:tcPr>
          <w:p>
            <w:pPr>
              <w:spacing w:after="0" w:before="0" w:line="260"/>
            </w:pPr>
            <w:r>
              <w:rPr>
                <w:rFonts w:ascii="Calibri" w:cs="Calibri" w:eastAsia="Calibri" w:hAnsi="Calibri"/>
                <w:b w:val="false"/>
                <w:bCs w:val="false"/>
                <w:color w:val="1A1820"/>
                <w:sz w:val="19"/>
                <w:szCs w:val="19"/>
              </w:rPr>
              <w:t xml:space="preserve">Tile 2 (PBM_NET_COST_PER_RXMM)</w:t>
            </w:r>
          </w:p>
        </w:tc>
      </w:tr>
      <w:tr>
        <w:tc>
          <w:tcPr>
            <w:tcW w:type="dxa" w:w="800"/>
            <w:tcBorders>
              <w:top w:val="single" w:color="C9A961" w:sz="4"/>
              <w:left w:val="single" w:color="C9A961" w:sz="4"/>
              <w:bottom w:val="single" w:color="C9A961" w:sz="4"/>
              <w:right w:val="single" w:color="C9A961" w:sz="4"/>
            </w:tcBorders>
            <w:tcMar>
              <w:top w:type="dxa" w:w="100"/>
              <w:left w:type="dxa" w:w="120"/>
              <w:bottom w:type="dxa" w:w="100"/>
              <w:right w:type="dxa" w:w="120"/>
            </w:tcMar>
            <w:vAlign w:val="top"/>
          </w:tcPr>
          <w:p>
            <w:pPr>
              <w:spacing w:after="0" w:before="0" w:line="260"/>
            </w:pPr>
            <w:r>
              <w:rPr>
                <w:rFonts w:ascii="Consolas" w:cs="Consolas" w:eastAsia="Consolas" w:hAnsi="Consolas"/>
                <w:b/>
                <w:bCs/>
                <w:color w:val="B8893C"/>
                <w:sz w:val="17"/>
                <w:szCs w:val="17"/>
              </w:rPr>
              <w:t xml:space="preserve">4</w:t>
            </w:r>
          </w:p>
        </w:tc>
        <w:tc>
          <w:tcPr>
            <w:tcW w:type="dxa" w:w="2400"/>
            <w:tcBorders>
              <w:top w:val="single" w:color="C9A961" w:sz="4"/>
              <w:left w:val="single" w:color="C9A961" w:sz="4"/>
              <w:bottom w:val="single" w:color="C9A961" w:sz="4"/>
              <w:right w:val="single" w:color="C9A961" w:sz="4"/>
            </w:tcBorders>
            <w:tcMar>
              <w:top w:type="dxa" w:w="100"/>
              <w:left w:type="dxa" w:w="120"/>
              <w:bottom w:type="dxa" w:w="100"/>
              <w:right w:type="dxa" w:w="120"/>
            </w:tcMar>
            <w:vAlign w:val="top"/>
          </w:tcPr>
          <w:p>
            <w:pPr>
              <w:spacing w:after="0" w:before="0" w:line="260"/>
            </w:pPr>
            <w:r>
              <w:rPr>
                <w:rFonts w:ascii="Calibri" w:cs="Calibri" w:eastAsia="Calibri" w:hAnsi="Calibri"/>
                <w:b w:val="false"/>
                <w:bCs w:val="false"/>
                <w:color w:val="1A1820"/>
                <w:sz w:val="19"/>
                <w:szCs w:val="19"/>
              </w:rPr>
              <w:t xml:space="preserve">SBI™ Engine</w:t>
            </w:r>
          </w:p>
        </w:tc>
        <w:tc>
          <w:tcPr>
            <w:tcW w:type="dxa" w:w="3000"/>
            <w:tcBorders>
              <w:top w:val="single" w:color="C9A961" w:sz="4"/>
              <w:left w:val="single" w:color="C9A961" w:sz="4"/>
              <w:bottom w:val="single" w:color="C9A961" w:sz="4"/>
              <w:right w:val="single" w:color="C9A961" w:sz="4"/>
            </w:tcBorders>
            <w:tcMar>
              <w:top w:type="dxa" w:w="100"/>
              <w:left w:type="dxa" w:w="120"/>
              <w:bottom w:type="dxa" w:w="100"/>
              <w:right w:type="dxa" w:w="120"/>
            </w:tcMar>
            <w:vAlign w:val="top"/>
          </w:tcPr>
          <w:p>
            <w:pPr>
              <w:spacing w:after="0" w:before="0" w:line="260"/>
            </w:pPr>
            <w:r>
              <w:rPr>
                <w:rFonts w:ascii="Calibri" w:cs="Calibri" w:eastAsia="Calibri" w:hAnsi="Calibri"/>
                <w:b w:val="false"/>
                <w:bCs w:val="false"/>
                <w:color w:val="1A1820"/>
                <w:sz w:val="19"/>
                <w:szCs w:val="19"/>
              </w:rPr>
              <w:t xml:space="preserve">OS-02 (Schedule A/C parsers)</w:t>
            </w:r>
          </w:p>
        </w:tc>
        <w:tc>
          <w:tcPr>
            <w:tcW w:type="dxa" w:w="3160"/>
            <w:tcBorders>
              <w:top w:val="single" w:color="C9A961" w:sz="4"/>
              <w:left w:val="single" w:color="C9A961" w:sz="4"/>
              <w:bottom w:val="single" w:color="C9A961" w:sz="4"/>
              <w:right w:val="single" w:color="C9A961" w:sz="4"/>
            </w:tcBorders>
            <w:tcMar>
              <w:top w:type="dxa" w:w="100"/>
              <w:left w:type="dxa" w:w="120"/>
              <w:bottom w:type="dxa" w:w="100"/>
              <w:right w:type="dxa" w:w="120"/>
            </w:tcMar>
            <w:vAlign w:val="top"/>
          </w:tcPr>
          <w:p>
            <w:pPr>
              <w:spacing w:after="0" w:before="0" w:line="260"/>
            </w:pPr>
            <w:r>
              <w:rPr>
                <w:rFonts w:ascii="Calibri" w:cs="Calibri" w:eastAsia="Calibri" w:hAnsi="Calibri"/>
                <w:b w:val="false"/>
                <w:bCs w:val="false"/>
                <w:color w:val="1A1820"/>
                <w:sz w:val="19"/>
                <w:szCs w:val="19"/>
              </w:rPr>
              <w:t xml:space="preserve">Tile 4 (VENDOR_COMP_LEAKAGE_RISK)</w:t>
            </w:r>
          </w:p>
        </w:tc>
      </w:tr>
      <w:tr>
        <w:tc>
          <w:tcPr>
            <w:tcW w:type="dxa" w:w="800"/>
            <w:tcBorders>
              <w:top w:val="single" w:color="C9A961" w:sz="4"/>
              <w:left w:val="single" w:color="C9A961" w:sz="4"/>
              <w:bottom w:val="single" w:color="C9A961" w:sz="4"/>
              <w:right w:val="single" w:color="C9A961" w:sz="4"/>
            </w:tcBorders>
            <w:tcMar>
              <w:top w:type="dxa" w:w="100"/>
              <w:left w:type="dxa" w:w="120"/>
              <w:bottom w:type="dxa" w:w="100"/>
              <w:right w:type="dxa" w:w="120"/>
            </w:tcMar>
            <w:vAlign w:val="top"/>
          </w:tcPr>
          <w:p>
            <w:pPr>
              <w:spacing w:after="0" w:before="0" w:line="260"/>
            </w:pPr>
            <w:r>
              <w:rPr>
                <w:rFonts w:ascii="Consolas" w:cs="Consolas" w:eastAsia="Consolas" w:hAnsi="Consolas"/>
                <w:b/>
                <w:bCs/>
                <w:color w:val="B8893C"/>
                <w:sz w:val="17"/>
                <w:szCs w:val="17"/>
              </w:rPr>
              <w:t xml:space="preserve">5</w:t>
            </w:r>
          </w:p>
        </w:tc>
        <w:tc>
          <w:tcPr>
            <w:tcW w:type="dxa" w:w="2400"/>
            <w:tcBorders>
              <w:top w:val="single" w:color="C9A961" w:sz="4"/>
              <w:left w:val="single" w:color="C9A961" w:sz="4"/>
              <w:bottom w:val="single" w:color="C9A961" w:sz="4"/>
              <w:right w:val="single" w:color="C9A961" w:sz="4"/>
            </w:tcBorders>
            <w:tcMar>
              <w:top w:type="dxa" w:w="100"/>
              <w:left w:type="dxa" w:w="120"/>
              <w:bottom w:type="dxa" w:w="100"/>
              <w:right w:type="dxa" w:w="120"/>
            </w:tcMar>
            <w:vAlign w:val="top"/>
          </w:tcPr>
          <w:p>
            <w:pPr>
              <w:spacing w:after="0" w:before="0" w:line="260"/>
            </w:pPr>
            <w:r>
              <w:rPr>
                <w:rFonts w:ascii="Calibri" w:cs="Calibri" w:eastAsia="Calibri" w:hAnsi="Calibri"/>
                <w:b w:val="false"/>
                <w:bCs w:val="false"/>
                <w:color w:val="1A1820"/>
                <w:sz w:val="19"/>
                <w:szCs w:val="19"/>
              </w:rPr>
              <w:t xml:space="preserve">GLP-1 Risk Engine</w:t>
            </w:r>
          </w:p>
        </w:tc>
        <w:tc>
          <w:tcPr>
            <w:tcW w:type="dxa" w:w="3000"/>
            <w:tcBorders>
              <w:top w:val="single" w:color="C9A961" w:sz="4"/>
              <w:left w:val="single" w:color="C9A961" w:sz="4"/>
              <w:bottom w:val="single" w:color="C9A961" w:sz="4"/>
              <w:right w:val="single" w:color="C9A961" w:sz="4"/>
            </w:tcBorders>
            <w:tcMar>
              <w:top w:type="dxa" w:w="100"/>
              <w:left w:type="dxa" w:w="120"/>
              <w:bottom w:type="dxa" w:w="100"/>
              <w:right w:type="dxa" w:w="120"/>
            </w:tcMar>
            <w:vAlign w:val="top"/>
          </w:tcPr>
          <w:p>
            <w:pPr>
              <w:spacing w:after="0" w:before="0" w:line="260"/>
            </w:pPr>
            <w:r>
              <w:rPr>
                <w:rFonts w:ascii="Calibri" w:cs="Calibri" w:eastAsia="Calibri" w:hAnsi="Calibri"/>
                <w:b w:val="false"/>
                <w:bCs w:val="false"/>
                <w:color w:val="1A1820"/>
                <w:sz w:val="19"/>
                <w:szCs w:val="19"/>
              </w:rPr>
              <w:t xml:space="preserve">PBM Waste + claim enrichment</w:t>
            </w:r>
          </w:p>
        </w:tc>
        <w:tc>
          <w:tcPr>
            <w:tcW w:type="dxa" w:w="3160"/>
            <w:tcBorders>
              <w:top w:val="single" w:color="C9A961" w:sz="4"/>
              <w:left w:val="single" w:color="C9A961" w:sz="4"/>
              <w:bottom w:val="single" w:color="C9A961" w:sz="4"/>
              <w:right w:val="single" w:color="C9A961" w:sz="4"/>
            </w:tcBorders>
            <w:tcMar>
              <w:top w:type="dxa" w:w="100"/>
              <w:left w:type="dxa" w:w="120"/>
              <w:bottom w:type="dxa" w:w="100"/>
              <w:right w:type="dxa" w:w="120"/>
            </w:tcMar>
            <w:vAlign w:val="top"/>
          </w:tcPr>
          <w:p>
            <w:pPr>
              <w:spacing w:after="0" w:before="0" w:line="260"/>
            </w:pPr>
            <w:r>
              <w:rPr>
                <w:rFonts w:ascii="Calibri" w:cs="Calibri" w:eastAsia="Calibri" w:hAnsi="Calibri"/>
                <w:b w:val="false"/>
                <w:bCs w:val="false"/>
                <w:color w:val="1A1820"/>
                <w:sz w:val="19"/>
                <w:szCs w:val="19"/>
              </w:rPr>
              <w:t xml:space="preserve">Tile 4 (EBITDA_AT_RISK component)</w:t>
            </w:r>
          </w:p>
        </w:tc>
      </w:tr>
      <w:tr>
        <w:tc>
          <w:tcPr>
            <w:tcW w:type="dxa" w:w="800"/>
            <w:tcBorders>
              <w:top w:val="single" w:color="C9A961" w:sz="4"/>
              <w:left w:val="single" w:color="C9A961" w:sz="4"/>
              <w:bottom w:val="single" w:color="C9A961" w:sz="4"/>
              <w:right w:val="single" w:color="C9A961" w:sz="4"/>
            </w:tcBorders>
            <w:tcMar>
              <w:top w:type="dxa" w:w="100"/>
              <w:left w:type="dxa" w:w="120"/>
              <w:bottom w:type="dxa" w:w="100"/>
              <w:right w:type="dxa" w:w="120"/>
            </w:tcMar>
            <w:vAlign w:val="top"/>
          </w:tcPr>
          <w:p>
            <w:pPr>
              <w:spacing w:after="0" w:before="0" w:line="260"/>
            </w:pPr>
            <w:r>
              <w:rPr>
                <w:rFonts w:ascii="Consolas" w:cs="Consolas" w:eastAsia="Consolas" w:hAnsi="Consolas"/>
                <w:b/>
                <w:bCs/>
                <w:color w:val="B8893C"/>
                <w:sz w:val="17"/>
                <w:szCs w:val="17"/>
              </w:rPr>
              <w:t xml:space="preserve">6</w:t>
            </w:r>
          </w:p>
        </w:tc>
        <w:tc>
          <w:tcPr>
            <w:tcW w:type="dxa" w:w="2400"/>
            <w:tcBorders>
              <w:top w:val="single" w:color="C9A961" w:sz="4"/>
              <w:left w:val="single" w:color="C9A961" w:sz="4"/>
              <w:bottom w:val="single" w:color="C9A961" w:sz="4"/>
              <w:right w:val="single" w:color="C9A961" w:sz="4"/>
            </w:tcBorders>
            <w:tcMar>
              <w:top w:type="dxa" w:w="100"/>
              <w:left w:type="dxa" w:w="120"/>
              <w:bottom w:type="dxa" w:w="100"/>
              <w:right w:type="dxa" w:w="120"/>
            </w:tcMar>
            <w:vAlign w:val="top"/>
          </w:tcPr>
          <w:p>
            <w:pPr>
              <w:spacing w:after="0" w:before="0" w:line="260"/>
            </w:pPr>
            <w:r>
              <w:rPr>
                <w:rFonts w:ascii="Calibri" w:cs="Calibri" w:eastAsia="Calibri" w:hAnsi="Calibri"/>
                <w:b w:val="false"/>
                <w:bCs w:val="false"/>
                <w:color w:val="1A1820"/>
                <w:sz w:val="19"/>
                <w:szCs w:val="19"/>
              </w:rPr>
              <w:t xml:space="preserve">EBITDA Scenario Engine</w:t>
            </w:r>
          </w:p>
        </w:tc>
        <w:tc>
          <w:tcPr>
            <w:tcW w:type="dxa" w:w="3000"/>
            <w:tcBorders>
              <w:top w:val="single" w:color="C9A961" w:sz="4"/>
              <w:left w:val="single" w:color="C9A961" w:sz="4"/>
              <w:bottom w:val="single" w:color="C9A961" w:sz="4"/>
              <w:right w:val="single" w:color="C9A961" w:sz="4"/>
            </w:tcBorders>
            <w:tcMar>
              <w:top w:type="dxa" w:w="100"/>
              <w:left w:type="dxa" w:w="120"/>
              <w:bottom w:type="dxa" w:w="100"/>
              <w:right w:type="dxa" w:w="120"/>
            </w:tcMar>
            <w:vAlign w:val="top"/>
          </w:tcPr>
          <w:p>
            <w:pPr>
              <w:spacing w:after="0" w:before="0" w:line="260"/>
            </w:pPr>
            <w:r>
              <w:rPr>
                <w:rFonts w:ascii="Calibri" w:cs="Calibri" w:eastAsia="Calibri" w:hAnsi="Calibri"/>
                <w:b w:val="false"/>
                <w:bCs w:val="false"/>
                <w:color w:val="1A1820"/>
                <w:sz w:val="19"/>
                <w:szCs w:val="19"/>
              </w:rPr>
              <w:t xml:space="preserve">PEPM + DRAP + GLP-1 + SBI</w:t>
            </w:r>
          </w:p>
        </w:tc>
        <w:tc>
          <w:tcPr>
            <w:tcW w:type="dxa" w:w="3160"/>
            <w:tcBorders>
              <w:top w:val="single" w:color="C9A961" w:sz="4"/>
              <w:left w:val="single" w:color="C9A961" w:sz="4"/>
              <w:bottom w:val="single" w:color="C9A961" w:sz="4"/>
              <w:right w:val="single" w:color="C9A961" w:sz="4"/>
            </w:tcBorders>
            <w:tcMar>
              <w:top w:type="dxa" w:w="100"/>
              <w:left w:type="dxa" w:w="120"/>
              <w:bottom w:type="dxa" w:w="100"/>
              <w:right w:type="dxa" w:w="120"/>
            </w:tcMar>
            <w:vAlign w:val="top"/>
          </w:tcPr>
          <w:p>
            <w:pPr>
              <w:spacing w:after="0" w:before="0" w:line="260"/>
            </w:pPr>
            <w:r>
              <w:rPr>
                <w:rFonts w:ascii="Calibri" w:cs="Calibri" w:eastAsia="Calibri" w:hAnsi="Calibri"/>
                <w:b w:val="false"/>
                <w:bCs w:val="false"/>
                <w:color w:val="1A1820"/>
                <w:sz w:val="19"/>
                <w:szCs w:val="19"/>
              </w:rPr>
              <w:t xml:space="preserve">Tile 4 (EBITDA_AT_RISK_12M)</w:t>
            </w:r>
          </w:p>
        </w:tc>
      </w:tr>
    </w:tbl>
    <w:p>
      <w:pPr>
        <w:spacing w:after="100" w:before="240"/>
      </w:pPr>
      <w:r>
        <w:rPr>
          <w:rFonts w:ascii="Georgia" w:cs="Georgia" w:eastAsia="Georgia" w:hAnsi="Georgia"/>
          <w:color w:val="1A1820"/>
          <w:sz w:val="28"/>
          <w:szCs w:val="28"/>
        </w:rPr>
        <w:t xml:space="preserve">4.2  PEPM Engine — Reference Implementation</w:t>
      </w:r>
    </w:p>
    <w:tbl>
      <w:tblPr>
        <w:tblW w:type="dxa" w:w="9360"/>
        <w:tblBorders>
          <w:top w:val="single" w:color="C9A961" w:sz="4"/>
          <w:left w:val="single" w:color="B8893C" w:sz="12"/>
          <w:bottom w:val="single" w:color="C9A961" w:sz="4"/>
          <w:right w:val="single" w:color="C9A961" w:sz="4"/>
          <w:insideH w:val="none" w:color="FFFFFF" w:sz="0"/>
          <w:insideV w:val="none" w:color="FFFFFF" w:sz="0"/>
        </w:tblBorders>
      </w:tblPr>
      <w:tblGrid>
        <w:gridCol w:w="9360"/>
      </w:tblGrid>
      <w:tr>
        <w:tc>
          <w:tcPr>
            <w:tcW w:type="dxa" w:w="9360"/>
            <w:tcBorders>
              <w:top w:val="single" w:color="C9A961" w:sz="4"/>
              <w:left w:val="single" w:color="C9A961" w:sz="4"/>
              <w:bottom w:val="single" w:color="C9A961" w:sz="4"/>
              <w:right w:val="single" w:color="C9A961" w:sz="4"/>
            </w:tcBorders>
            <w:shd w:fill="F0EEE9" w:val="clear"/>
            <w:tcMar>
              <w:top w:type="dxa" w:w="180"/>
              <w:left w:type="dxa" w:w="280"/>
              <w:bottom w:type="dxa" w:w="180"/>
              <w:right w:type="dxa" w:w="200"/>
            </w:tcMar>
          </w:tcPr>
          <w:p>
            <w:pPr>
              <w:spacing w:after="0" w:before="0" w:line="260"/>
            </w:pPr>
            <w:r>
              <w:rPr>
                <w:rFonts w:ascii="Consolas" w:cs="Consolas" w:eastAsia="Consolas" w:hAnsi="Consolas"/>
                <w:color w:val="2A2A35"/>
                <w:sz w:val="18"/>
                <w:szCs w:val="18"/>
              </w:rPr>
              <w:t xml:space="preserve"># backend/app/engines/pepm.py</w:t>
            </w:r>
          </w:p>
          <w:p>
            <w:pPr>
              <w:spacing w:after="0" w:before="0" w:line="260"/>
            </w:pPr>
            <w:r>
              <w:rPr>
                <w:rFonts w:ascii="Consolas" w:cs="Consolas" w:eastAsia="Consolas" w:hAnsi="Consolas"/>
                <w:color w:val="2A2A35"/>
                <w:sz w:val="18"/>
                <w:szCs w:val="18"/>
              </w:rPr>
              <w:t xml:space="preserve">from dataclasses import dataclass</w:t>
            </w:r>
          </w:p>
          <w:p>
            <w:pPr>
              <w:spacing w:after="0" w:before="0" w:line="260"/>
            </w:pPr>
            <w:r>
              <w:rPr>
                <w:rFonts w:ascii="Consolas" w:cs="Consolas" w:eastAsia="Consolas" w:hAnsi="Consolas"/>
                <w:color w:val="2A2A35"/>
                <w:sz w:val="18"/>
                <w:szCs w:val="18"/>
              </w:rPr>
              <w:t xml:space="preserve">from app.primitives import Claim</w:t>
            </w:r>
          </w:p>
          <w:p>
            <w:pPr>
              <w:spacing w:after="0" w:before="0" w:line="260"/>
            </w:pPr>
            <w:r>
              <w:rPr>
                <w:rFonts w:ascii="Consolas" w:cs="Consolas" w:eastAsia="Consolas" w:hAnsi="Consolas"/>
                <w:color w:val="2A2A35"/>
                <w:sz w:val="18"/>
                <w:szCs w:val="18"/>
              </w:rPr>
              <w:t xml:space="preserve">from app.confidence import Confidence</w:t>
            </w:r>
          </w:p>
          <w:p>
            <w:pPr>
              <w:spacing w:after="0" w:before="0" w:line="260"/>
            </w:pPr>
            <w:r>
              <w:rPr>
                <w:rFonts w:ascii="Consolas" w:cs="Consolas" w:eastAsia="Consolas" w:hAnsi="Consolas"/>
                <w:color w:val="2A2A35"/>
                <w:sz w:val="18"/>
                <w:szCs w:val="18"/>
              </w:rPr>
              <w:t xml:space="preserve"> </w:t>
            </w:r>
          </w:p>
          <w:p>
            <w:pPr>
              <w:spacing w:after="0" w:before="0" w:line="260"/>
            </w:pPr>
            <w:r>
              <w:rPr>
                <w:rFonts w:ascii="Consolas" w:cs="Consolas" w:eastAsia="Consolas" w:hAnsi="Consolas"/>
                <w:color w:val="2A2A35"/>
                <w:sz w:val="18"/>
                <w:szCs w:val="18"/>
              </w:rPr>
              <w:t xml:space="preserve">__version__ = "1.0.0"</w:t>
            </w:r>
          </w:p>
          <w:p>
            <w:pPr>
              <w:spacing w:after="0" w:before="0" w:line="260"/>
            </w:pPr>
            <w:r>
              <w:rPr>
                <w:rFonts w:ascii="Consolas" w:cs="Consolas" w:eastAsia="Consolas" w:hAnsi="Consolas"/>
                <w:color w:val="2A2A35"/>
                <w:sz w:val="18"/>
                <w:szCs w:val="18"/>
              </w:rPr>
              <w:t xml:space="preserve"> </w:t>
            </w:r>
          </w:p>
          <w:p>
            <w:pPr>
              <w:spacing w:after="0" w:before="0" w:line="260"/>
            </w:pPr>
            <w:r>
              <w:rPr>
                <w:rFonts w:ascii="Consolas" w:cs="Consolas" w:eastAsia="Consolas" w:hAnsi="Consolas"/>
                <w:color w:val="2A2A35"/>
                <w:sz w:val="18"/>
                <w:szCs w:val="18"/>
              </w:rPr>
              <w:t xml:space="preserve">@dataclass(frozen=True)</w:t>
            </w:r>
          </w:p>
          <w:p>
            <w:pPr>
              <w:spacing w:after="0" w:before="0" w:line="260"/>
            </w:pPr>
            <w:r>
              <w:rPr>
                <w:rFonts w:ascii="Consolas" w:cs="Consolas" w:eastAsia="Consolas" w:hAnsi="Consolas"/>
                <w:color w:val="2A2A35"/>
                <w:sz w:val="18"/>
                <w:szCs w:val="18"/>
              </w:rPr>
              <w:t xml:space="preserve">class PEPMResult:</w:t>
            </w:r>
          </w:p>
          <w:p>
            <w:pPr>
              <w:spacing w:after="0" w:before="0" w:line="260"/>
            </w:pPr>
            <w:r>
              <w:rPr>
                <w:rFonts w:ascii="Consolas" w:cs="Consolas" w:eastAsia="Consolas" w:hAnsi="Consolas"/>
                <w:color w:val="2A2A35"/>
                <w:sz w:val="18"/>
                <w:szCs w:val="18"/>
              </w:rPr>
              <w:t xml:space="preserve">    value: float                # the PEPM in dollars</w:t>
            </w:r>
          </w:p>
          <w:p>
            <w:pPr>
              <w:spacing w:after="0" w:before="0" w:line="260"/>
            </w:pPr>
            <w:r>
              <w:rPr>
                <w:rFonts w:ascii="Consolas" w:cs="Consolas" w:eastAsia="Consolas" w:hAnsi="Consolas"/>
                <w:color w:val="2A2A35"/>
                <w:sz w:val="18"/>
                <w:szCs w:val="18"/>
              </w:rPr>
              <w:t xml:space="preserve">    raw_value: float            # before credibility weighting</w:t>
            </w:r>
          </w:p>
          <w:p>
            <w:pPr>
              <w:spacing w:after="0" w:before="0" w:line="260"/>
            </w:pPr>
            <w:r>
              <w:rPr>
                <w:rFonts w:ascii="Consolas" w:cs="Consolas" w:eastAsia="Consolas" w:hAnsi="Consolas"/>
                <w:color w:val="2A2A35"/>
                <w:sz w:val="18"/>
                <w:szCs w:val="18"/>
              </w:rPr>
              <w:t xml:space="preserve">    credibility_z: float        # 0..1</w:t>
            </w:r>
          </w:p>
          <w:p>
            <w:pPr>
              <w:spacing w:after="0" w:before="0" w:line="260"/>
            </w:pPr>
            <w:r>
              <w:rPr>
                <w:rFonts w:ascii="Consolas" w:cs="Consolas" w:eastAsia="Consolas" w:hAnsi="Consolas"/>
                <w:color w:val="2A2A35"/>
                <w:sz w:val="18"/>
                <w:szCs w:val="18"/>
              </w:rPr>
              <w:t xml:space="preserve">    member_months: int</w:t>
            </w:r>
          </w:p>
          <w:p>
            <w:pPr>
              <w:spacing w:after="0" w:before="0" w:line="260"/>
            </w:pPr>
            <w:r>
              <w:rPr>
                <w:rFonts w:ascii="Consolas" w:cs="Consolas" w:eastAsia="Consolas" w:hAnsi="Consolas"/>
                <w:color w:val="2A2A35"/>
                <w:sz w:val="18"/>
                <w:szCs w:val="18"/>
              </w:rPr>
              <w:t xml:space="preserve">    total_paid: float</w:t>
            </w:r>
          </w:p>
          <w:p>
            <w:pPr>
              <w:spacing w:after="0" w:before="0" w:line="260"/>
            </w:pPr>
            <w:r>
              <w:rPr>
                <w:rFonts w:ascii="Consolas" w:cs="Consolas" w:eastAsia="Consolas" w:hAnsi="Consolas"/>
                <w:color w:val="2A2A35"/>
                <w:sz w:val="18"/>
                <w:szCs w:val="18"/>
              </w:rPr>
              <w:t xml:space="preserve">    confidence: Confidence</w:t>
            </w:r>
          </w:p>
          <w:p>
            <w:pPr>
              <w:spacing w:after="0" w:before="0" w:line="260"/>
            </w:pPr>
            <w:r>
              <w:rPr>
                <w:rFonts w:ascii="Consolas" w:cs="Consolas" w:eastAsia="Consolas" w:hAnsi="Consolas"/>
                <w:color w:val="2A2A35"/>
                <w:sz w:val="18"/>
                <w:szCs w:val="18"/>
              </w:rPr>
              <w:t xml:space="preserve">    peer_mean: float | None</w:t>
            </w:r>
          </w:p>
          <w:p>
            <w:pPr>
              <w:spacing w:after="0" w:before="0" w:line="260"/>
            </w:pPr>
            <w:r>
              <w:rPr>
                <w:rFonts w:ascii="Consolas" w:cs="Consolas" w:eastAsia="Consolas" w:hAnsi="Consolas"/>
                <w:color w:val="2A2A35"/>
                <w:sz w:val="18"/>
                <w:szCs w:val="18"/>
              </w:rPr>
              <w:t xml:space="preserve"> </w:t>
            </w:r>
          </w:p>
          <w:p>
            <w:pPr>
              <w:spacing w:after="0" w:before="0" w:line="260"/>
            </w:pPr>
            <w:r>
              <w:rPr>
                <w:rFonts w:ascii="Consolas" w:cs="Consolas" w:eastAsia="Consolas" w:hAnsi="Consolas"/>
                <w:color w:val="2A2A35"/>
                <w:sz w:val="18"/>
                <w:szCs w:val="18"/>
              </w:rPr>
              <w:t xml:space="preserve">def compute_pepm(</w:t>
            </w:r>
          </w:p>
          <w:p>
            <w:pPr>
              <w:spacing w:after="0" w:before="0" w:line="260"/>
            </w:pPr>
            <w:r>
              <w:rPr>
                <w:rFonts w:ascii="Consolas" w:cs="Consolas" w:eastAsia="Consolas" w:hAnsi="Consolas"/>
                <w:color w:val="2A2A35"/>
                <w:sz w:val="18"/>
                <w:szCs w:val="18"/>
              </w:rPr>
              <w:t xml:space="preserve">    claims: list[Claim],</w:t>
            </w:r>
          </w:p>
          <w:p>
            <w:pPr>
              <w:spacing w:after="0" w:before="0" w:line="260"/>
            </w:pPr>
            <w:r>
              <w:rPr>
                <w:rFonts w:ascii="Consolas" w:cs="Consolas" w:eastAsia="Consolas" w:hAnsi="Consolas"/>
                <w:color w:val="2A2A35"/>
                <w:sz w:val="18"/>
                <w:szCs w:val="18"/>
              </w:rPr>
              <w:t xml:space="preserve">    member_months: int,</w:t>
            </w:r>
          </w:p>
          <w:p>
            <w:pPr>
              <w:spacing w:after="0" w:before="0" w:line="260"/>
            </w:pPr>
            <w:r>
              <w:rPr>
                <w:rFonts w:ascii="Consolas" w:cs="Consolas" w:eastAsia="Consolas" w:hAnsi="Consolas"/>
                <w:color w:val="2A2A35"/>
                <w:sz w:val="18"/>
                <w:szCs w:val="18"/>
              </w:rPr>
              <w:t xml:space="preserve">    peer_mean: float | None = None,</w:t>
            </w:r>
          </w:p>
          <w:p>
            <w:pPr>
              <w:spacing w:after="0" w:before="0" w:line="260"/>
            </w:pPr>
            <w:r>
              <w:rPr>
                <w:rFonts w:ascii="Consolas" w:cs="Consolas" w:eastAsia="Consolas" w:hAnsi="Consolas"/>
                <w:color w:val="2A2A35"/>
                <w:sz w:val="18"/>
                <w:szCs w:val="18"/>
              </w:rPr>
              <w:t xml:space="preserve">    credibility_lives: int = 1000,</w:t>
            </w:r>
          </w:p>
          <w:p>
            <w:pPr>
              <w:spacing w:after="0" w:before="0" w:line="260"/>
            </w:pPr>
            <w:r>
              <w:rPr>
                <w:rFonts w:ascii="Consolas" w:cs="Consolas" w:eastAsia="Consolas" w:hAnsi="Consolas"/>
                <w:color w:val="2A2A35"/>
                <w:sz w:val="18"/>
                <w:szCs w:val="18"/>
              </w:rPr>
              <w:t xml:space="preserve">    seasonal_factor: float = 1.0,</w:t>
            </w:r>
          </w:p>
          <w:p>
            <w:pPr>
              <w:spacing w:after="0" w:before="0" w:line="260"/>
            </w:pPr>
            <w:r>
              <w:rPr>
                <w:rFonts w:ascii="Consolas" w:cs="Consolas" w:eastAsia="Consolas" w:hAnsi="Consolas"/>
                <w:color w:val="2A2A35"/>
                <w:sz w:val="18"/>
                <w:szCs w:val="18"/>
              </w:rPr>
              <w:t xml:space="preserve">) -&gt; PEPMResult:</w:t>
            </w:r>
          </w:p>
          <w:p>
            <w:pPr>
              <w:spacing w:after="0" w:before="0" w:line="260"/>
            </w:pPr>
            <w:r>
              <w:rPr>
                <w:rFonts w:ascii="Consolas" w:cs="Consolas" w:eastAsia="Consolas" w:hAnsi="Consolas"/>
                <w:color w:val="2A2A35"/>
                <w:sz w:val="18"/>
                <w:szCs w:val="18"/>
              </w:rPr>
              <w:t xml:space="preserve">    """</w:t>
            </w:r>
          </w:p>
          <w:p>
            <w:pPr>
              <w:spacing w:after="0" w:before="0" w:line="260"/>
            </w:pPr>
            <w:r>
              <w:rPr>
                <w:rFonts w:ascii="Consolas" w:cs="Consolas" w:eastAsia="Consolas" w:hAnsi="Consolas"/>
                <w:color w:val="2A2A35"/>
                <w:sz w:val="18"/>
                <w:szCs w:val="18"/>
              </w:rPr>
              <w:t xml:space="preserve">    PEPM = total_paid / member_months</w:t>
            </w:r>
          </w:p>
          <w:p>
            <w:pPr>
              <w:spacing w:after="0" w:before="0" w:line="260"/>
            </w:pPr>
            <w:r>
              <w:rPr>
                <w:rFonts w:ascii="Consolas" w:cs="Consolas" w:eastAsia="Consolas" w:hAnsi="Consolas"/>
                <w:color w:val="2A2A35"/>
                <w:sz w:val="18"/>
                <w:szCs w:val="18"/>
              </w:rPr>
              <w:t xml:space="preserve">    PEPM_credibility-weighted = PEPM × Z + peer_mean × (1 − Z)</w:t>
            </w:r>
          </w:p>
          <w:p>
            <w:pPr>
              <w:spacing w:after="0" w:before="0" w:line="260"/>
            </w:pPr>
            <w:r>
              <w:rPr>
                <w:rFonts w:ascii="Consolas" w:cs="Consolas" w:eastAsia="Consolas" w:hAnsi="Consolas"/>
                <w:color w:val="2A2A35"/>
                <w:sz w:val="18"/>
                <w:szCs w:val="18"/>
              </w:rPr>
              <w:t xml:space="preserve">    where Z = member_months / (member_months + credibility_lives)</w:t>
            </w:r>
          </w:p>
          <w:p>
            <w:pPr>
              <w:spacing w:after="0" w:before="0" w:line="260"/>
            </w:pPr>
            <w:r>
              <w:rPr>
                <w:rFonts w:ascii="Consolas" w:cs="Consolas" w:eastAsia="Consolas" w:hAnsi="Consolas"/>
                <w:color w:val="2A2A35"/>
                <w:sz w:val="18"/>
                <w:szCs w:val="18"/>
              </w:rPr>
              <w:t xml:space="preserve">    """</w:t>
            </w:r>
          </w:p>
          <w:p>
            <w:pPr>
              <w:spacing w:after="0" w:before="0" w:line="260"/>
            </w:pPr>
            <w:r>
              <w:rPr>
                <w:rFonts w:ascii="Consolas" w:cs="Consolas" w:eastAsia="Consolas" w:hAnsi="Consolas"/>
                <w:color w:val="2A2A35"/>
                <w:sz w:val="18"/>
                <w:szCs w:val="18"/>
              </w:rPr>
              <w:t xml:space="preserve">    if member_months &lt;= 0:</w:t>
            </w:r>
          </w:p>
          <w:p>
            <w:pPr>
              <w:spacing w:after="0" w:before="0" w:line="260"/>
            </w:pPr>
            <w:r>
              <w:rPr>
                <w:rFonts w:ascii="Consolas" w:cs="Consolas" w:eastAsia="Consolas" w:hAnsi="Consolas"/>
                <w:color w:val="2A2A35"/>
                <w:sz w:val="18"/>
                <w:szCs w:val="18"/>
              </w:rPr>
              <w:t xml:space="preserve">        raise ValueError("member_months must be positive")</w:t>
            </w:r>
          </w:p>
          <w:p>
            <w:pPr>
              <w:spacing w:after="0" w:before="0" w:line="260"/>
            </w:pPr>
            <w:r>
              <w:rPr>
                <w:rFonts w:ascii="Consolas" w:cs="Consolas" w:eastAsia="Consolas" w:hAnsi="Consolas"/>
                <w:color w:val="2A2A35"/>
                <w:sz w:val="18"/>
                <w:szCs w:val="18"/>
              </w:rPr>
              <w:t xml:space="preserve"> </w:t>
            </w:r>
          </w:p>
          <w:p>
            <w:pPr>
              <w:spacing w:after="0" w:before="0" w:line="260"/>
            </w:pPr>
            <w:r>
              <w:rPr>
                <w:rFonts w:ascii="Consolas" w:cs="Consolas" w:eastAsia="Consolas" w:hAnsi="Consolas"/>
                <w:color w:val="2A2A35"/>
                <w:sz w:val="18"/>
                <w:szCs w:val="18"/>
              </w:rPr>
              <w:t xml:space="preserve">    total_paid = sum(c.paid_amount for c in claims)</w:t>
            </w:r>
          </w:p>
          <w:p>
            <w:pPr>
              <w:spacing w:after="0" w:before="0" w:line="260"/>
            </w:pPr>
            <w:r>
              <w:rPr>
                <w:rFonts w:ascii="Consolas" w:cs="Consolas" w:eastAsia="Consolas" w:hAnsi="Consolas"/>
                <w:color w:val="2A2A35"/>
                <w:sz w:val="18"/>
                <w:szCs w:val="18"/>
              </w:rPr>
              <w:t xml:space="preserve">    raw_pepm = total_paid / member_months</w:t>
            </w:r>
          </w:p>
          <w:p>
            <w:pPr>
              <w:spacing w:after="0" w:before="0" w:line="260"/>
            </w:pPr>
            <w:r>
              <w:rPr>
                <w:rFonts w:ascii="Consolas" w:cs="Consolas" w:eastAsia="Consolas" w:hAnsi="Consolas"/>
                <w:color w:val="2A2A35"/>
                <w:sz w:val="18"/>
                <w:szCs w:val="18"/>
              </w:rPr>
              <w:t xml:space="preserve">    z = member_months / (member_months + credibility_lives)</w:t>
            </w:r>
          </w:p>
          <w:p>
            <w:pPr>
              <w:spacing w:after="0" w:before="0" w:line="260"/>
            </w:pPr>
            <w:r>
              <w:rPr>
                <w:rFonts w:ascii="Consolas" w:cs="Consolas" w:eastAsia="Consolas" w:hAnsi="Consolas"/>
                <w:color w:val="2A2A35"/>
                <w:sz w:val="18"/>
                <w:szCs w:val="18"/>
              </w:rPr>
              <w:t xml:space="preserve"> </w:t>
            </w:r>
          </w:p>
          <w:p>
            <w:pPr>
              <w:spacing w:after="0" w:before="0" w:line="260"/>
            </w:pPr>
            <w:r>
              <w:rPr>
                <w:rFonts w:ascii="Consolas" w:cs="Consolas" w:eastAsia="Consolas" w:hAnsi="Consolas"/>
                <w:color w:val="2A2A35"/>
                <w:sz w:val="18"/>
                <w:szCs w:val="18"/>
              </w:rPr>
              <w:t xml:space="preserve">    if peer_mean is not None:</w:t>
            </w:r>
          </w:p>
          <w:p>
            <w:pPr>
              <w:spacing w:after="0" w:before="0" w:line="260"/>
            </w:pPr>
            <w:r>
              <w:rPr>
                <w:rFonts w:ascii="Consolas" w:cs="Consolas" w:eastAsia="Consolas" w:hAnsi="Consolas"/>
                <w:color w:val="2A2A35"/>
                <w:sz w:val="18"/>
                <w:szCs w:val="18"/>
              </w:rPr>
              <w:t xml:space="preserve">        pepm = raw_pepm * z + peer_mean * (1 - z)</w:t>
            </w:r>
          </w:p>
          <w:p>
            <w:pPr>
              <w:spacing w:after="0" w:before="0" w:line="260"/>
            </w:pPr>
            <w:r>
              <w:rPr>
                <w:rFonts w:ascii="Consolas" w:cs="Consolas" w:eastAsia="Consolas" w:hAnsi="Consolas"/>
                <w:color w:val="2A2A35"/>
                <w:sz w:val="18"/>
                <w:szCs w:val="18"/>
              </w:rPr>
              <w:t xml:space="preserve">    else:</w:t>
            </w:r>
          </w:p>
          <w:p>
            <w:pPr>
              <w:spacing w:after="0" w:before="0" w:line="260"/>
            </w:pPr>
            <w:r>
              <w:rPr>
                <w:rFonts w:ascii="Consolas" w:cs="Consolas" w:eastAsia="Consolas" w:hAnsi="Consolas"/>
                <w:color w:val="2A2A35"/>
                <w:sz w:val="18"/>
                <w:szCs w:val="18"/>
              </w:rPr>
              <w:t xml:space="preserve">        pepm = raw_pepm</w:t>
            </w:r>
          </w:p>
          <w:p>
            <w:pPr>
              <w:spacing w:after="0" w:before="0" w:line="260"/>
            </w:pPr>
            <w:r>
              <w:rPr>
                <w:rFonts w:ascii="Consolas" w:cs="Consolas" w:eastAsia="Consolas" w:hAnsi="Consolas"/>
                <w:color w:val="2A2A35"/>
                <w:sz w:val="18"/>
                <w:szCs w:val="18"/>
              </w:rPr>
              <w:t xml:space="preserve">        z = 1.0</w:t>
            </w:r>
          </w:p>
          <w:p>
            <w:pPr>
              <w:spacing w:after="0" w:before="0" w:line="260"/>
            </w:pPr>
            <w:r>
              <w:rPr>
                <w:rFonts w:ascii="Consolas" w:cs="Consolas" w:eastAsia="Consolas" w:hAnsi="Consolas"/>
                <w:color w:val="2A2A35"/>
                <w:sz w:val="18"/>
                <w:szCs w:val="18"/>
              </w:rPr>
              <w:t xml:space="preserve"> </w:t>
            </w:r>
          </w:p>
          <w:p>
            <w:pPr>
              <w:spacing w:after="0" w:before="0" w:line="260"/>
            </w:pPr>
            <w:r>
              <w:rPr>
                <w:rFonts w:ascii="Consolas" w:cs="Consolas" w:eastAsia="Consolas" w:hAnsi="Consolas"/>
                <w:color w:val="2A2A35"/>
                <w:sz w:val="18"/>
                <w:szCs w:val="18"/>
              </w:rPr>
              <w:t xml:space="preserve">    pepm *= seasonal_factor</w:t>
            </w:r>
          </w:p>
          <w:p>
            <w:pPr>
              <w:spacing w:after="0" w:before="0" w:line="260"/>
            </w:pPr>
            <w:r>
              <w:rPr>
                <w:rFonts w:ascii="Consolas" w:cs="Consolas" w:eastAsia="Consolas" w:hAnsi="Consolas"/>
                <w:color w:val="2A2A35"/>
                <w:sz w:val="18"/>
                <w:szCs w:val="18"/>
              </w:rPr>
              <w:t xml:space="preserve"> </w:t>
            </w:r>
          </w:p>
          <w:p>
            <w:pPr>
              <w:spacing w:after="0" w:before="0" w:line="260"/>
            </w:pPr>
            <w:r>
              <w:rPr>
                <w:rFonts w:ascii="Consolas" w:cs="Consolas" w:eastAsia="Consolas" w:hAnsi="Consolas"/>
                <w:color w:val="2A2A35"/>
                <w:sz w:val="18"/>
                <w:szCs w:val="18"/>
              </w:rPr>
              <w:t xml:space="preserve">    # Confidence tier</w:t>
            </w:r>
          </w:p>
          <w:p>
            <w:pPr>
              <w:spacing w:after="0" w:before="0" w:line="260"/>
            </w:pPr>
            <w:r>
              <w:rPr>
                <w:rFonts w:ascii="Consolas" w:cs="Consolas" w:eastAsia="Consolas" w:hAnsi="Consolas"/>
                <w:color w:val="2A2A35"/>
                <w:sz w:val="18"/>
                <w:szCs w:val="18"/>
              </w:rPr>
              <w:t xml:space="preserve">    if all(c.evidence_id for c in claims) and peer_mean is not None:</w:t>
            </w:r>
          </w:p>
          <w:p>
            <w:pPr>
              <w:spacing w:after="0" w:before="0" w:line="260"/>
            </w:pPr>
            <w:r>
              <w:rPr>
                <w:rFonts w:ascii="Consolas" w:cs="Consolas" w:eastAsia="Consolas" w:hAnsi="Consolas"/>
                <w:color w:val="2A2A35"/>
                <w:sz w:val="18"/>
                <w:szCs w:val="18"/>
              </w:rPr>
              <w:t xml:space="preserve">        tier = Confidence.CERTIFIED</w:t>
            </w:r>
          </w:p>
          <w:p>
            <w:pPr>
              <w:spacing w:after="0" w:before="0" w:line="260"/>
            </w:pPr>
            <w:r>
              <w:rPr>
                <w:rFonts w:ascii="Consolas" w:cs="Consolas" w:eastAsia="Consolas" w:hAnsi="Consolas"/>
                <w:color w:val="2A2A35"/>
                <w:sz w:val="18"/>
                <w:szCs w:val="18"/>
              </w:rPr>
              <w:t xml:space="preserve">    elif total_paid &gt; 0 and member_months &gt; 0:</w:t>
            </w:r>
          </w:p>
          <w:p>
            <w:pPr>
              <w:spacing w:after="0" w:before="0" w:line="260"/>
            </w:pPr>
            <w:r>
              <w:rPr>
                <w:rFonts w:ascii="Consolas" w:cs="Consolas" w:eastAsia="Consolas" w:hAnsi="Consolas"/>
                <w:color w:val="2A2A35"/>
                <w:sz w:val="18"/>
                <w:szCs w:val="18"/>
              </w:rPr>
              <w:t xml:space="preserve">        tier = Confidence.MODELED</w:t>
            </w:r>
          </w:p>
          <w:p>
            <w:pPr>
              <w:spacing w:after="0" w:before="0" w:line="260"/>
            </w:pPr>
            <w:r>
              <w:rPr>
                <w:rFonts w:ascii="Consolas" w:cs="Consolas" w:eastAsia="Consolas" w:hAnsi="Consolas"/>
                <w:color w:val="2A2A35"/>
                <w:sz w:val="18"/>
                <w:szCs w:val="18"/>
              </w:rPr>
              <w:t xml:space="preserve">    else:</w:t>
            </w:r>
          </w:p>
          <w:p>
            <w:pPr>
              <w:spacing w:after="0" w:before="0" w:line="260"/>
            </w:pPr>
            <w:r>
              <w:rPr>
                <w:rFonts w:ascii="Consolas" w:cs="Consolas" w:eastAsia="Consolas" w:hAnsi="Consolas"/>
                <w:color w:val="2A2A35"/>
                <w:sz w:val="18"/>
                <w:szCs w:val="18"/>
              </w:rPr>
              <w:t xml:space="preserve">        tier = Confidence.INSUFFICIENT_EVIDENCE</w:t>
            </w:r>
          </w:p>
          <w:p>
            <w:pPr>
              <w:spacing w:after="0" w:before="0" w:line="260"/>
            </w:pPr>
            <w:r>
              <w:rPr>
                <w:rFonts w:ascii="Consolas" w:cs="Consolas" w:eastAsia="Consolas" w:hAnsi="Consolas"/>
                <w:color w:val="2A2A35"/>
                <w:sz w:val="18"/>
                <w:szCs w:val="18"/>
              </w:rPr>
              <w:t xml:space="preserve"> </w:t>
            </w:r>
          </w:p>
          <w:p>
            <w:pPr>
              <w:spacing w:after="0" w:before="0" w:line="260"/>
            </w:pPr>
            <w:r>
              <w:rPr>
                <w:rFonts w:ascii="Consolas" w:cs="Consolas" w:eastAsia="Consolas" w:hAnsi="Consolas"/>
                <w:color w:val="2A2A35"/>
                <w:sz w:val="18"/>
                <w:szCs w:val="18"/>
              </w:rPr>
              <w:t xml:space="preserve">    return PEPMResult(</w:t>
            </w:r>
          </w:p>
          <w:p>
            <w:pPr>
              <w:spacing w:after="0" w:before="0" w:line="260"/>
            </w:pPr>
            <w:r>
              <w:rPr>
                <w:rFonts w:ascii="Consolas" w:cs="Consolas" w:eastAsia="Consolas" w:hAnsi="Consolas"/>
                <w:color w:val="2A2A35"/>
                <w:sz w:val="18"/>
                <w:szCs w:val="18"/>
              </w:rPr>
              <w:t xml:space="preserve">        value=pepm, raw_value=raw_pepm, credibility_z=z,</w:t>
            </w:r>
          </w:p>
          <w:p>
            <w:pPr>
              <w:spacing w:after="0" w:before="0" w:line="260"/>
            </w:pPr>
            <w:r>
              <w:rPr>
                <w:rFonts w:ascii="Consolas" w:cs="Consolas" w:eastAsia="Consolas" w:hAnsi="Consolas"/>
                <w:color w:val="2A2A35"/>
                <w:sz w:val="18"/>
                <w:szCs w:val="18"/>
              </w:rPr>
              <w:t xml:space="preserve">        member_months=member_months, total_paid=total_paid,</w:t>
            </w:r>
          </w:p>
          <w:p>
            <w:pPr>
              <w:spacing w:after="0" w:before="0" w:line="260"/>
            </w:pPr>
            <w:r>
              <w:rPr>
                <w:rFonts w:ascii="Consolas" w:cs="Consolas" w:eastAsia="Consolas" w:hAnsi="Consolas"/>
                <w:color w:val="2A2A35"/>
                <w:sz w:val="18"/>
                <w:szCs w:val="18"/>
              </w:rPr>
              <w:t xml:space="preserve">        confidence=tier, peer_mean=peer_mean,</w:t>
            </w:r>
          </w:p>
          <w:p>
            <w:pPr>
              <w:spacing w:after="0" w:before="0" w:line="260"/>
            </w:pPr>
            <w:r>
              <w:rPr>
                <w:rFonts w:ascii="Consolas" w:cs="Consolas" w:eastAsia="Consolas" w:hAnsi="Consolas"/>
                <w:color w:val="2A2A35"/>
                <w:sz w:val="18"/>
                <w:szCs w:val="18"/>
              </w:rPr>
              <w:t xml:space="preserve">    )</w:t>
            </w:r>
          </w:p>
        </w:tc>
      </w:tr>
    </w:tbl>
    <w:p>
      <w:pPr>
        <w:spacing w:after="100" w:before="240"/>
      </w:pPr>
      <w:r>
        <w:rPr>
          <w:rFonts w:ascii="Georgia" w:cs="Georgia" w:eastAsia="Georgia" w:hAnsi="Georgia"/>
          <w:color w:val="1A1820"/>
          <w:sz w:val="28"/>
          <w:szCs w:val="28"/>
        </w:rPr>
        <w:t xml:space="preserve">4.3  Determinism Test Pattern</w:t>
      </w:r>
    </w:p>
    <w:tbl>
      <w:tblPr>
        <w:tblW w:type="dxa" w:w="9360"/>
        <w:tblBorders>
          <w:top w:val="single" w:color="C9A961" w:sz="4"/>
          <w:left w:val="single" w:color="B8893C" w:sz="12"/>
          <w:bottom w:val="single" w:color="C9A961" w:sz="4"/>
          <w:right w:val="single" w:color="C9A961" w:sz="4"/>
          <w:insideH w:val="none" w:color="FFFFFF" w:sz="0"/>
          <w:insideV w:val="none" w:color="FFFFFF" w:sz="0"/>
        </w:tblBorders>
      </w:tblPr>
      <w:tblGrid>
        <w:gridCol w:w="9360"/>
      </w:tblGrid>
      <w:tr>
        <w:tc>
          <w:tcPr>
            <w:tcW w:type="dxa" w:w="9360"/>
            <w:tcBorders>
              <w:top w:val="single" w:color="C9A961" w:sz="4"/>
              <w:left w:val="single" w:color="C9A961" w:sz="4"/>
              <w:bottom w:val="single" w:color="C9A961" w:sz="4"/>
              <w:right w:val="single" w:color="C9A961" w:sz="4"/>
            </w:tcBorders>
            <w:shd w:fill="F0EEE9" w:val="clear"/>
            <w:tcMar>
              <w:top w:type="dxa" w:w="180"/>
              <w:left w:type="dxa" w:w="280"/>
              <w:bottom w:type="dxa" w:w="180"/>
              <w:right w:type="dxa" w:w="200"/>
            </w:tcMar>
          </w:tcPr>
          <w:p>
            <w:pPr>
              <w:spacing w:after="0" w:before="0" w:line="260"/>
            </w:pPr>
            <w:r>
              <w:rPr>
                <w:rFonts w:ascii="Consolas" w:cs="Consolas" w:eastAsia="Consolas" w:hAnsi="Consolas"/>
                <w:color w:val="2A2A35"/>
                <w:sz w:val="18"/>
                <w:szCs w:val="18"/>
              </w:rPr>
              <w:t xml:space="preserve"># backend/tests/engines/test_pepm_determinism.py</w:t>
            </w:r>
          </w:p>
          <w:p>
            <w:pPr>
              <w:spacing w:after="0" w:before="0" w:line="260"/>
            </w:pPr>
            <w:r>
              <w:rPr>
                <w:rFonts w:ascii="Consolas" w:cs="Consolas" w:eastAsia="Consolas" w:hAnsi="Consolas"/>
                <w:color w:val="2A2A35"/>
                <w:sz w:val="18"/>
                <w:szCs w:val="18"/>
              </w:rPr>
              <w:t xml:space="preserve">from hashlib import sha256</w:t>
            </w:r>
          </w:p>
          <w:p>
            <w:pPr>
              <w:spacing w:after="0" w:before="0" w:line="260"/>
            </w:pPr>
            <w:r>
              <w:rPr>
                <w:rFonts w:ascii="Consolas" w:cs="Consolas" w:eastAsia="Consolas" w:hAnsi="Consolas"/>
                <w:color w:val="2A2A35"/>
                <w:sz w:val="18"/>
                <w:szCs w:val="18"/>
              </w:rPr>
              <w:t xml:space="preserve">import json</w:t>
            </w:r>
          </w:p>
          <w:p>
            <w:pPr>
              <w:spacing w:after="0" w:before="0" w:line="260"/>
            </w:pPr>
            <w:r>
              <w:rPr>
                <w:rFonts w:ascii="Consolas" w:cs="Consolas" w:eastAsia="Consolas" w:hAnsi="Consolas"/>
                <w:color w:val="2A2A35"/>
                <w:sz w:val="18"/>
                <w:szCs w:val="18"/>
              </w:rPr>
              <w:t xml:space="preserve">from app.engines.pepm import compute_pepm</w:t>
            </w:r>
          </w:p>
          <w:p>
            <w:pPr>
              <w:spacing w:after="0" w:before="0" w:line="260"/>
            </w:pPr>
            <w:r>
              <w:rPr>
                <w:rFonts w:ascii="Consolas" w:cs="Consolas" w:eastAsia="Consolas" w:hAnsi="Consolas"/>
                <w:color w:val="2A2A35"/>
                <w:sz w:val="18"/>
                <w:szCs w:val="18"/>
              </w:rPr>
              <w:t xml:space="preserve">from tests.fixtures import synthetic_claims</w:t>
            </w:r>
          </w:p>
          <w:p>
            <w:pPr>
              <w:spacing w:after="0" w:before="0" w:line="260"/>
            </w:pPr>
            <w:r>
              <w:rPr>
                <w:rFonts w:ascii="Consolas" w:cs="Consolas" w:eastAsia="Consolas" w:hAnsi="Consolas"/>
                <w:color w:val="2A2A35"/>
                <w:sz w:val="18"/>
                <w:szCs w:val="18"/>
              </w:rPr>
              <w:t xml:space="preserve"> </w:t>
            </w:r>
          </w:p>
          <w:p>
            <w:pPr>
              <w:spacing w:after="0" w:before="0" w:line="260"/>
            </w:pPr>
            <w:r>
              <w:rPr>
                <w:rFonts w:ascii="Consolas" w:cs="Consolas" w:eastAsia="Consolas" w:hAnsi="Consolas"/>
                <w:color w:val="2A2A35"/>
                <w:sz w:val="18"/>
                <w:szCs w:val="18"/>
              </w:rPr>
              <w:t xml:space="preserve">def test_pepm_deterministic_across_replays():</w:t>
            </w:r>
          </w:p>
          <w:p>
            <w:pPr>
              <w:spacing w:after="0" w:before="0" w:line="260"/>
            </w:pPr>
            <w:r>
              <w:rPr>
                <w:rFonts w:ascii="Consolas" w:cs="Consolas" w:eastAsia="Consolas" w:hAnsi="Consolas"/>
                <w:color w:val="2A2A35"/>
                <w:sz w:val="18"/>
                <w:szCs w:val="18"/>
              </w:rPr>
              <w:t xml:space="preserve">    """Same input → identical output_hash across N=100 runs."""</w:t>
            </w:r>
          </w:p>
          <w:p>
            <w:pPr>
              <w:spacing w:after="0" w:before="0" w:line="260"/>
            </w:pPr>
            <w:r>
              <w:rPr>
                <w:rFonts w:ascii="Consolas" w:cs="Consolas" w:eastAsia="Consolas" w:hAnsi="Consolas"/>
                <w:color w:val="2A2A35"/>
                <w:sz w:val="18"/>
                <w:szCs w:val="18"/>
              </w:rPr>
              <w:t xml:space="preserve">    claims = synthetic_claims(n=500, seed=42)</w:t>
            </w:r>
          </w:p>
          <w:p>
            <w:pPr>
              <w:spacing w:after="0" w:before="0" w:line="260"/>
            </w:pPr>
            <w:r>
              <w:rPr>
                <w:rFonts w:ascii="Consolas" w:cs="Consolas" w:eastAsia="Consolas" w:hAnsi="Consolas"/>
                <w:color w:val="2A2A35"/>
                <w:sz w:val="18"/>
                <w:szCs w:val="18"/>
              </w:rPr>
              <w:t xml:space="preserve">    member_months = 6000</w:t>
            </w:r>
          </w:p>
          <w:p>
            <w:pPr>
              <w:spacing w:after="0" w:before="0" w:line="260"/>
            </w:pPr>
            <w:r>
              <w:rPr>
                <w:rFonts w:ascii="Consolas" w:cs="Consolas" w:eastAsia="Consolas" w:hAnsi="Consolas"/>
                <w:color w:val="2A2A35"/>
                <w:sz w:val="18"/>
                <w:szCs w:val="18"/>
              </w:rPr>
              <w:t xml:space="preserve"> </w:t>
            </w:r>
          </w:p>
          <w:p>
            <w:pPr>
              <w:spacing w:after="0" w:before="0" w:line="260"/>
            </w:pPr>
            <w:r>
              <w:rPr>
                <w:rFonts w:ascii="Consolas" w:cs="Consolas" w:eastAsia="Consolas" w:hAnsi="Consolas"/>
                <w:color w:val="2A2A35"/>
                <w:sz w:val="18"/>
                <w:szCs w:val="18"/>
              </w:rPr>
              <w:t xml:space="preserve">    hashes = set()</w:t>
            </w:r>
          </w:p>
          <w:p>
            <w:pPr>
              <w:spacing w:after="0" w:before="0" w:line="260"/>
            </w:pPr>
            <w:r>
              <w:rPr>
                <w:rFonts w:ascii="Consolas" w:cs="Consolas" w:eastAsia="Consolas" w:hAnsi="Consolas"/>
                <w:color w:val="2A2A35"/>
                <w:sz w:val="18"/>
                <w:szCs w:val="18"/>
              </w:rPr>
              <w:t xml:space="preserve">    for _ in range(100):</w:t>
            </w:r>
          </w:p>
          <w:p>
            <w:pPr>
              <w:spacing w:after="0" w:before="0" w:line="260"/>
            </w:pPr>
            <w:r>
              <w:rPr>
                <w:rFonts w:ascii="Consolas" w:cs="Consolas" w:eastAsia="Consolas" w:hAnsi="Consolas"/>
                <w:color w:val="2A2A35"/>
                <w:sz w:val="18"/>
                <w:szCs w:val="18"/>
              </w:rPr>
              <w:t xml:space="preserve">        result = compute_pepm(claims, member_months, peer_mean=450.0)</w:t>
            </w:r>
          </w:p>
          <w:p>
            <w:pPr>
              <w:spacing w:after="0" w:before="0" w:line="260"/>
            </w:pPr>
            <w:r>
              <w:rPr>
                <w:rFonts w:ascii="Consolas" w:cs="Consolas" w:eastAsia="Consolas" w:hAnsi="Consolas"/>
                <w:color w:val="2A2A35"/>
                <w:sz w:val="18"/>
                <w:szCs w:val="18"/>
              </w:rPr>
              <w:t xml:space="preserve">        canonical = json.dumps({</w:t>
            </w:r>
          </w:p>
          <w:p>
            <w:pPr>
              <w:spacing w:after="0" w:before="0" w:line="260"/>
            </w:pPr>
            <w:r>
              <w:rPr>
                <w:rFonts w:ascii="Consolas" w:cs="Consolas" w:eastAsia="Consolas" w:hAnsi="Consolas"/>
                <w:color w:val="2A2A35"/>
                <w:sz w:val="18"/>
                <w:szCs w:val="18"/>
              </w:rPr>
              <w:t xml:space="preserve">            "value": result.value,</w:t>
            </w:r>
          </w:p>
          <w:p>
            <w:pPr>
              <w:spacing w:after="0" w:before="0" w:line="260"/>
            </w:pPr>
            <w:r>
              <w:rPr>
                <w:rFonts w:ascii="Consolas" w:cs="Consolas" w:eastAsia="Consolas" w:hAnsi="Consolas"/>
                <w:color w:val="2A2A35"/>
                <w:sz w:val="18"/>
                <w:szCs w:val="18"/>
              </w:rPr>
              <w:t xml:space="preserve">            "raw_value": result.raw_value,</w:t>
            </w:r>
          </w:p>
          <w:p>
            <w:pPr>
              <w:spacing w:after="0" w:before="0" w:line="260"/>
            </w:pPr>
            <w:r>
              <w:rPr>
                <w:rFonts w:ascii="Consolas" w:cs="Consolas" w:eastAsia="Consolas" w:hAnsi="Consolas"/>
                <w:color w:val="2A2A35"/>
                <w:sz w:val="18"/>
                <w:szCs w:val="18"/>
              </w:rPr>
              <w:t xml:space="preserve">            "credibility_z": result.credibility_z,</w:t>
            </w:r>
          </w:p>
          <w:p>
            <w:pPr>
              <w:spacing w:after="0" w:before="0" w:line="260"/>
            </w:pPr>
            <w:r>
              <w:rPr>
                <w:rFonts w:ascii="Consolas" w:cs="Consolas" w:eastAsia="Consolas" w:hAnsi="Consolas"/>
                <w:color w:val="2A2A35"/>
                <w:sz w:val="18"/>
                <w:szCs w:val="18"/>
              </w:rPr>
              <w:t xml:space="preserve">            "confidence": result.confidence.name,</w:t>
            </w:r>
          </w:p>
          <w:p>
            <w:pPr>
              <w:spacing w:after="0" w:before="0" w:line="260"/>
            </w:pPr>
            <w:r>
              <w:rPr>
                <w:rFonts w:ascii="Consolas" w:cs="Consolas" w:eastAsia="Consolas" w:hAnsi="Consolas"/>
                <w:color w:val="2A2A35"/>
                <w:sz w:val="18"/>
                <w:szCs w:val="18"/>
              </w:rPr>
              <w:t xml:space="preserve">        }, sort_keys=True)</w:t>
            </w:r>
          </w:p>
          <w:p>
            <w:pPr>
              <w:spacing w:after="0" w:before="0" w:line="260"/>
            </w:pPr>
            <w:r>
              <w:rPr>
                <w:rFonts w:ascii="Consolas" w:cs="Consolas" w:eastAsia="Consolas" w:hAnsi="Consolas"/>
                <w:color w:val="2A2A35"/>
                <w:sz w:val="18"/>
                <w:szCs w:val="18"/>
              </w:rPr>
              <w:t xml:space="preserve">        hashes.add(sha256(canonical.encode()).hexdigest())</w:t>
            </w:r>
          </w:p>
          <w:p>
            <w:pPr>
              <w:spacing w:after="0" w:before="0" w:line="260"/>
            </w:pPr>
            <w:r>
              <w:rPr>
                <w:rFonts w:ascii="Consolas" w:cs="Consolas" w:eastAsia="Consolas" w:hAnsi="Consolas"/>
                <w:color w:val="2A2A35"/>
                <w:sz w:val="18"/>
                <w:szCs w:val="18"/>
              </w:rPr>
              <w:t xml:space="preserve"> </w:t>
            </w:r>
          </w:p>
          <w:p>
            <w:pPr>
              <w:spacing w:after="0" w:before="0" w:line="260"/>
            </w:pPr>
            <w:r>
              <w:rPr>
                <w:rFonts w:ascii="Consolas" w:cs="Consolas" w:eastAsia="Consolas" w:hAnsi="Consolas"/>
                <w:color w:val="2A2A35"/>
                <w:sz w:val="18"/>
                <w:szCs w:val="18"/>
              </w:rPr>
              <w:t xml:space="preserve">    assert len(hashes) == 1, f"Nondeterministic: {len(hashes)} distinct outputs"</w:t>
            </w:r>
          </w:p>
          <w:p>
            <w:pPr>
              <w:spacing w:after="0" w:before="0" w:line="260"/>
            </w:pPr>
            <w:r>
              <w:rPr>
                <w:rFonts w:ascii="Consolas" w:cs="Consolas" w:eastAsia="Consolas" w:hAnsi="Consolas"/>
                <w:color w:val="2A2A35"/>
                <w:sz w:val="18"/>
                <w:szCs w:val="18"/>
              </w:rPr>
              <w:t xml:space="preserve"> </w:t>
            </w:r>
          </w:p>
          <w:p>
            <w:pPr>
              <w:spacing w:after="0" w:before="0" w:line="260"/>
            </w:pPr>
            <w:r>
              <w:rPr>
                <w:rFonts w:ascii="Consolas" w:cs="Consolas" w:eastAsia="Consolas" w:hAnsi="Consolas"/>
                <w:color w:val="2A2A35"/>
                <w:sz w:val="18"/>
                <w:szCs w:val="18"/>
              </w:rPr>
              <w:t xml:space="preserve">def test_pepm_tier_certified_with_full_evidence():</w:t>
            </w:r>
          </w:p>
          <w:p>
            <w:pPr>
              <w:spacing w:after="0" w:before="0" w:line="260"/>
            </w:pPr>
            <w:r>
              <w:rPr>
                <w:rFonts w:ascii="Consolas" w:cs="Consolas" w:eastAsia="Consolas" w:hAnsi="Consolas"/>
                <w:color w:val="2A2A35"/>
                <w:sz w:val="18"/>
                <w:szCs w:val="18"/>
              </w:rPr>
              <w:t xml:space="preserve">    claims = synthetic_claims(n=500, seed=42, with_evidence_id=True)</w:t>
            </w:r>
          </w:p>
          <w:p>
            <w:pPr>
              <w:spacing w:after="0" w:before="0" w:line="260"/>
            </w:pPr>
            <w:r>
              <w:rPr>
                <w:rFonts w:ascii="Consolas" w:cs="Consolas" w:eastAsia="Consolas" w:hAnsi="Consolas"/>
                <w:color w:val="2A2A35"/>
                <w:sz w:val="18"/>
                <w:szCs w:val="18"/>
              </w:rPr>
              <w:t xml:space="preserve">    result = compute_pepm(claims, 6000, peer_mean=450.0)</w:t>
            </w:r>
          </w:p>
          <w:p>
            <w:pPr>
              <w:spacing w:after="0" w:before="0" w:line="260"/>
            </w:pPr>
            <w:r>
              <w:rPr>
                <w:rFonts w:ascii="Consolas" w:cs="Consolas" w:eastAsia="Consolas" w:hAnsi="Consolas"/>
                <w:color w:val="2A2A35"/>
                <w:sz w:val="18"/>
                <w:szCs w:val="18"/>
              </w:rPr>
              <w:t xml:space="preserve">    assert result.confidence.name == "CERTIFIED"</w:t>
            </w:r>
          </w:p>
          <w:p>
            <w:pPr>
              <w:spacing w:after="0" w:before="0" w:line="260"/>
            </w:pPr>
            <w:r>
              <w:rPr>
                <w:rFonts w:ascii="Consolas" w:cs="Consolas" w:eastAsia="Consolas" w:hAnsi="Consolas"/>
                <w:color w:val="2A2A35"/>
                <w:sz w:val="18"/>
                <w:szCs w:val="18"/>
              </w:rPr>
              <w:t xml:space="preserve"> </w:t>
            </w:r>
          </w:p>
          <w:p>
            <w:pPr>
              <w:spacing w:after="0" w:before="0" w:line="260"/>
            </w:pPr>
            <w:r>
              <w:rPr>
                <w:rFonts w:ascii="Consolas" w:cs="Consolas" w:eastAsia="Consolas" w:hAnsi="Consolas"/>
                <w:color w:val="2A2A35"/>
                <w:sz w:val="18"/>
                <w:szCs w:val="18"/>
              </w:rPr>
              <w:t xml:space="preserve">def test_pepm_tier_insufficient_with_zero_paid():</w:t>
            </w:r>
          </w:p>
          <w:p>
            <w:pPr>
              <w:spacing w:after="0" w:before="0" w:line="260"/>
            </w:pPr>
            <w:r>
              <w:rPr>
                <w:rFonts w:ascii="Consolas" w:cs="Consolas" w:eastAsia="Consolas" w:hAnsi="Consolas"/>
                <w:color w:val="2A2A35"/>
                <w:sz w:val="18"/>
                <w:szCs w:val="18"/>
              </w:rPr>
              <w:t xml:space="preserve">    result = compute_pepm([], 6000)</w:t>
            </w:r>
          </w:p>
          <w:p>
            <w:pPr>
              <w:spacing w:after="0" w:before="0" w:line="260"/>
            </w:pPr>
            <w:r>
              <w:rPr>
                <w:rFonts w:ascii="Consolas" w:cs="Consolas" w:eastAsia="Consolas" w:hAnsi="Consolas"/>
                <w:color w:val="2A2A35"/>
                <w:sz w:val="18"/>
                <w:szCs w:val="18"/>
              </w:rPr>
              <w:t xml:space="preserve">    assert result.confidence.name == "INSUFFICIENT_EVIDENCE"</w:t>
            </w:r>
          </w:p>
        </w:tc>
      </w:tr>
    </w:tbl>
    <w:p>
      <w:pPr>
        <w:spacing w:after="100" w:before="240"/>
      </w:pPr>
      <w:r>
        <w:rPr>
          <w:rFonts w:ascii="Georgia" w:cs="Georgia" w:eastAsia="Georgia" w:hAnsi="Georgia"/>
          <w:color w:val="1A1820"/>
          <w:sz w:val="28"/>
          <w:szCs w:val="28"/>
        </w:rPr>
        <w:t xml:space="preserve">4.4  EBITDA Scenario — Deterministic Monte Carlo</w:t>
      </w:r>
    </w:p>
    <w:tbl>
      <w:tblPr>
        <w:tblW w:type="dxa" w:w="9360"/>
        <w:tblBorders>
          <w:top w:val="single" w:color="C9A961" w:sz="4"/>
          <w:left w:val="single" w:color="B8893C" w:sz="12"/>
          <w:bottom w:val="single" w:color="C9A961" w:sz="4"/>
          <w:right w:val="single" w:color="C9A961" w:sz="4"/>
          <w:insideH w:val="none" w:color="FFFFFF" w:sz="0"/>
          <w:insideV w:val="none" w:color="FFFFFF" w:sz="0"/>
        </w:tblBorders>
      </w:tblPr>
      <w:tblGrid>
        <w:gridCol w:w="9360"/>
      </w:tblGrid>
      <w:tr>
        <w:tc>
          <w:tcPr>
            <w:tcW w:type="dxa" w:w="9360"/>
            <w:tcBorders>
              <w:top w:val="single" w:color="C9A961" w:sz="4"/>
              <w:left w:val="single" w:color="C9A961" w:sz="4"/>
              <w:bottom w:val="single" w:color="C9A961" w:sz="4"/>
              <w:right w:val="single" w:color="C9A961" w:sz="4"/>
            </w:tcBorders>
            <w:shd w:fill="F0EEE9" w:val="clear"/>
            <w:tcMar>
              <w:top w:type="dxa" w:w="180"/>
              <w:left w:type="dxa" w:w="280"/>
              <w:bottom w:type="dxa" w:w="180"/>
              <w:right w:type="dxa" w:w="200"/>
            </w:tcMar>
          </w:tcPr>
          <w:p>
            <w:pPr>
              <w:spacing w:after="0" w:before="0" w:line="260"/>
            </w:pPr>
            <w:r>
              <w:rPr>
                <w:rFonts w:ascii="Consolas" w:cs="Consolas" w:eastAsia="Consolas" w:hAnsi="Consolas"/>
                <w:color w:val="2A2A35"/>
                <w:sz w:val="18"/>
                <w:szCs w:val="18"/>
              </w:rPr>
              <w:t xml:space="preserve"># backend/app/engines/ebitda_scenario.py</w:t>
            </w:r>
          </w:p>
          <w:p>
            <w:pPr>
              <w:spacing w:after="0" w:before="0" w:line="260"/>
            </w:pPr>
            <w:r>
              <w:rPr>
                <w:rFonts w:ascii="Consolas" w:cs="Consolas" w:eastAsia="Consolas" w:hAnsi="Consolas"/>
                <w:color w:val="2A2A35"/>
                <w:sz w:val="18"/>
                <w:szCs w:val="18"/>
              </w:rPr>
              <w:t xml:space="preserve">"""Monte Carlo with reproducible seed for determinism."""</w:t>
            </w:r>
          </w:p>
          <w:p>
            <w:pPr>
              <w:spacing w:after="0" w:before="0" w:line="260"/>
            </w:pPr>
            <w:r>
              <w:rPr>
                <w:rFonts w:ascii="Consolas" w:cs="Consolas" w:eastAsia="Consolas" w:hAnsi="Consolas"/>
                <w:color w:val="2A2A35"/>
                <w:sz w:val="18"/>
                <w:szCs w:val="18"/>
              </w:rPr>
              <w:t xml:space="preserve">import numpy as np</w:t>
            </w:r>
          </w:p>
          <w:p>
            <w:pPr>
              <w:spacing w:after="0" w:before="0" w:line="260"/>
            </w:pPr>
            <w:r>
              <w:rPr>
                <w:rFonts w:ascii="Consolas" w:cs="Consolas" w:eastAsia="Consolas" w:hAnsi="Consolas"/>
                <w:color w:val="2A2A35"/>
                <w:sz w:val="18"/>
                <w:szCs w:val="18"/>
              </w:rPr>
              <w:t xml:space="preserve">from hashlib import sha256</w:t>
            </w:r>
          </w:p>
          <w:p>
            <w:pPr>
              <w:spacing w:after="0" w:before="0" w:line="260"/>
            </w:pPr>
            <w:r>
              <w:rPr>
                <w:rFonts w:ascii="Consolas" w:cs="Consolas" w:eastAsia="Consolas" w:hAnsi="Consolas"/>
                <w:color w:val="2A2A35"/>
                <w:sz w:val="18"/>
                <w:szCs w:val="18"/>
              </w:rPr>
              <w:t xml:space="preserve"> </w:t>
            </w:r>
          </w:p>
          <w:p>
            <w:pPr>
              <w:spacing w:after="0" w:before="0" w:line="260"/>
            </w:pPr>
            <w:r>
              <w:rPr>
                <w:rFonts w:ascii="Consolas" w:cs="Consolas" w:eastAsia="Consolas" w:hAnsi="Consolas"/>
                <w:color w:val="2A2A35"/>
                <w:sz w:val="18"/>
                <w:szCs w:val="18"/>
              </w:rPr>
              <w:t xml:space="preserve">__version__ = "1.0.0"</w:t>
            </w:r>
          </w:p>
          <w:p>
            <w:pPr>
              <w:spacing w:after="0" w:before="0" w:line="260"/>
            </w:pPr>
            <w:r>
              <w:rPr>
                <w:rFonts w:ascii="Consolas" w:cs="Consolas" w:eastAsia="Consolas" w:hAnsi="Consolas"/>
                <w:color w:val="2A2A35"/>
                <w:sz w:val="18"/>
                <w:szCs w:val="18"/>
              </w:rPr>
              <w:t xml:space="preserve"> </w:t>
            </w:r>
          </w:p>
          <w:p>
            <w:pPr>
              <w:spacing w:after="0" w:before="0" w:line="260"/>
            </w:pPr>
            <w:r>
              <w:rPr>
                <w:rFonts w:ascii="Consolas" w:cs="Consolas" w:eastAsia="Consolas" w:hAnsi="Consolas"/>
                <w:color w:val="2A2A35"/>
                <w:sz w:val="18"/>
                <w:szCs w:val="18"/>
              </w:rPr>
              <w:t xml:space="preserve">def derive_seed(org_id: str, plan_year: int, iterations: int) -&gt; int:</w:t>
            </w:r>
          </w:p>
          <w:p>
            <w:pPr>
              <w:spacing w:after="0" w:before="0" w:line="260"/>
            </w:pPr>
            <w:r>
              <w:rPr>
                <w:rFonts w:ascii="Consolas" w:cs="Consolas" w:eastAsia="Consolas" w:hAnsi="Consolas"/>
                <w:color w:val="2A2A35"/>
                <w:sz w:val="18"/>
                <w:szCs w:val="18"/>
              </w:rPr>
              <w:t xml:space="preserve">    """Deterministic seed from inputs. Same inputs → same RNG sequence."""</w:t>
            </w:r>
          </w:p>
          <w:p>
            <w:pPr>
              <w:spacing w:after="0" w:before="0" w:line="260"/>
            </w:pPr>
            <w:r>
              <w:rPr>
                <w:rFonts w:ascii="Consolas" w:cs="Consolas" w:eastAsia="Consolas" w:hAnsi="Consolas"/>
                <w:color w:val="2A2A35"/>
                <w:sz w:val="18"/>
                <w:szCs w:val="18"/>
              </w:rPr>
              <w:t xml:space="preserve">    raw = f"{org_id}|{plan_year}|{iterations}".encode()</w:t>
            </w:r>
          </w:p>
          <w:p>
            <w:pPr>
              <w:spacing w:after="0" w:before="0" w:line="260"/>
            </w:pPr>
            <w:r>
              <w:rPr>
                <w:rFonts w:ascii="Consolas" w:cs="Consolas" w:eastAsia="Consolas" w:hAnsi="Consolas"/>
                <w:color w:val="2A2A35"/>
                <w:sz w:val="18"/>
                <w:szCs w:val="18"/>
              </w:rPr>
              <w:t xml:space="preserve">    return int.from_bytes(sha256(raw).digest()[:8], byteorder="big")</w:t>
            </w:r>
          </w:p>
          <w:p>
            <w:pPr>
              <w:spacing w:after="0" w:before="0" w:line="260"/>
            </w:pPr>
            <w:r>
              <w:rPr>
                <w:rFonts w:ascii="Consolas" w:cs="Consolas" w:eastAsia="Consolas" w:hAnsi="Consolas"/>
                <w:color w:val="2A2A35"/>
                <w:sz w:val="18"/>
                <w:szCs w:val="18"/>
              </w:rPr>
              <w:t xml:space="preserve"> </w:t>
            </w:r>
          </w:p>
          <w:p>
            <w:pPr>
              <w:spacing w:after="0" w:before="0" w:line="260"/>
            </w:pPr>
            <w:r>
              <w:rPr>
                <w:rFonts w:ascii="Consolas" w:cs="Consolas" w:eastAsia="Consolas" w:hAnsi="Consolas"/>
                <w:color w:val="2A2A35"/>
                <w:sz w:val="18"/>
                <w:szCs w:val="18"/>
              </w:rPr>
              <w:t xml:space="preserve">def run_ebitda_scenario(org_id, plan_year, baseline, iterations=10_000):</w:t>
            </w:r>
          </w:p>
          <w:p>
            <w:pPr>
              <w:spacing w:after="0" w:before="0" w:line="260"/>
            </w:pPr>
            <w:r>
              <w:rPr>
                <w:rFonts w:ascii="Consolas" w:cs="Consolas" w:eastAsia="Consolas" w:hAnsi="Consolas"/>
                <w:color w:val="2A2A35"/>
                <w:sz w:val="18"/>
                <w:szCs w:val="18"/>
              </w:rPr>
              <w:t xml:space="preserve">    seed = derive_seed(org_id, plan_year, iterations)</w:t>
            </w:r>
          </w:p>
          <w:p>
            <w:pPr>
              <w:spacing w:after="0" w:before="0" w:line="260"/>
            </w:pPr>
            <w:r>
              <w:rPr>
                <w:rFonts w:ascii="Consolas" w:cs="Consolas" w:eastAsia="Consolas" w:hAnsi="Consolas"/>
                <w:color w:val="2A2A35"/>
                <w:sz w:val="18"/>
                <w:szCs w:val="18"/>
              </w:rPr>
              <w:t xml:space="preserve">    rng = np.random.default_rng(seed)</w:t>
            </w:r>
          </w:p>
          <w:p>
            <w:pPr>
              <w:spacing w:after="0" w:before="0" w:line="260"/>
            </w:pPr>
            <w:r>
              <w:rPr>
                <w:rFonts w:ascii="Consolas" w:cs="Consolas" w:eastAsia="Consolas" w:hAnsi="Consolas"/>
                <w:color w:val="2A2A35"/>
                <w:sz w:val="18"/>
                <w:szCs w:val="18"/>
              </w:rPr>
              <w:t xml:space="preserve"> </w:t>
            </w:r>
          </w:p>
          <w:p>
            <w:pPr>
              <w:spacing w:after="0" w:before="0" w:line="260"/>
            </w:pPr>
            <w:r>
              <w:rPr>
                <w:rFonts w:ascii="Consolas" w:cs="Consolas" w:eastAsia="Consolas" w:hAnsi="Consolas"/>
                <w:color w:val="2A2A35"/>
                <w:sz w:val="18"/>
                <w:szCs w:val="18"/>
              </w:rPr>
              <w:t xml:space="preserve">    # Joint sampling — Cholesky correlation</w:t>
            </w:r>
          </w:p>
          <w:p>
            <w:pPr>
              <w:spacing w:after="0" w:before="0" w:line="260"/>
            </w:pPr>
            <w:r>
              <w:rPr>
                <w:rFonts w:ascii="Consolas" w:cs="Consolas" w:eastAsia="Consolas" w:hAnsi="Consolas"/>
                <w:color w:val="2A2A35"/>
                <w:sz w:val="18"/>
                <w:szCs w:val="18"/>
              </w:rPr>
              <w:t xml:space="preserve">    correlation_matrix = np.array([</w:t>
            </w:r>
          </w:p>
          <w:p>
            <w:pPr>
              <w:spacing w:after="0" w:before="0" w:line="260"/>
            </w:pPr>
            <w:r>
              <w:rPr>
                <w:rFonts w:ascii="Consolas" w:cs="Consolas" w:eastAsia="Consolas" w:hAnsi="Consolas"/>
                <w:color w:val="2A2A35"/>
                <w:sz w:val="18"/>
                <w:szCs w:val="18"/>
              </w:rPr>
              <w:t xml:space="preserve">        [1.00, 0.40, 0.20, 0.10, 0.30],</w:t>
            </w:r>
          </w:p>
          <w:p>
            <w:pPr>
              <w:spacing w:after="0" w:before="0" w:line="260"/>
            </w:pPr>
            <w:r>
              <w:rPr>
                <w:rFonts w:ascii="Consolas" w:cs="Consolas" w:eastAsia="Consolas" w:hAnsi="Consolas"/>
                <w:color w:val="2A2A35"/>
                <w:sz w:val="18"/>
                <w:szCs w:val="18"/>
              </w:rPr>
              <w:t xml:space="preserve">        [0.40, 1.00, 0.15, 0.05, 0.25],</w:t>
            </w:r>
          </w:p>
          <w:p>
            <w:pPr>
              <w:spacing w:after="0" w:before="0" w:line="260"/>
            </w:pPr>
            <w:r>
              <w:rPr>
                <w:rFonts w:ascii="Consolas" w:cs="Consolas" w:eastAsia="Consolas" w:hAnsi="Consolas"/>
                <w:color w:val="2A2A35"/>
                <w:sz w:val="18"/>
                <w:szCs w:val="18"/>
              </w:rPr>
              <w:t xml:space="preserve">        [0.20, 0.15, 1.00, 0.50, 0.10],</w:t>
            </w:r>
          </w:p>
          <w:p>
            <w:pPr>
              <w:spacing w:after="0" w:before="0" w:line="260"/>
            </w:pPr>
            <w:r>
              <w:rPr>
                <w:rFonts w:ascii="Consolas" w:cs="Consolas" w:eastAsia="Consolas" w:hAnsi="Consolas"/>
                <w:color w:val="2A2A35"/>
                <w:sz w:val="18"/>
                <w:szCs w:val="18"/>
              </w:rPr>
              <w:t xml:space="preserve">        [0.10, 0.05, 0.50, 1.00, 0.05],</w:t>
            </w:r>
          </w:p>
          <w:p>
            <w:pPr>
              <w:spacing w:after="0" w:before="0" w:line="260"/>
            </w:pPr>
            <w:r>
              <w:rPr>
                <w:rFonts w:ascii="Consolas" w:cs="Consolas" w:eastAsia="Consolas" w:hAnsi="Consolas"/>
                <w:color w:val="2A2A35"/>
                <w:sz w:val="18"/>
                <w:szCs w:val="18"/>
              </w:rPr>
              <w:t xml:space="preserve">        [0.30, 0.25, 0.10, 0.05, 1.00],</w:t>
            </w:r>
          </w:p>
          <w:p>
            <w:pPr>
              <w:spacing w:after="0" w:before="0" w:line="260"/>
            </w:pPr>
            <w:r>
              <w:rPr>
                <w:rFonts w:ascii="Consolas" w:cs="Consolas" w:eastAsia="Consolas" w:hAnsi="Consolas"/>
                <w:color w:val="2A2A35"/>
                <w:sz w:val="18"/>
                <w:szCs w:val="18"/>
              </w:rPr>
              <w:t xml:space="preserve">    ])</w:t>
            </w:r>
          </w:p>
          <w:p>
            <w:pPr>
              <w:spacing w:after="0" w:before="0" w:line="260"/>
            </w:pPr>
            <w:r>
              <w:rPr>
                <w:rFonts w:ascii="Consolas" w:cs="Consolas" w:eastAsia="Consolas" w:hAnsi="Consolas"/>
                <w:color w:val="2A2A35"/>
                <w:sz w:val="18"/>
                <w:szCs w:val="18"/>
              </w:rPr>
              <w:t xml:space="preserve">    L = np.linalg.cholesky(correlation_matrix)</w:t>
            </w:r>
          </w:p>
          <w:p>
            <w:pPr>
              <w:spacing w:after="0" w:before="0" w:line="260"/>
            </w:pPr>
            <w:r>
              <w:rPr>
                <w:rFonts w:ascii="Consolas" w:cs="Consolas" w:eastAsia="Consolas" w:hAnsi="Consolas"/>
                <w:color w:val="2A2A35"/>
                <w:sz w:val="18"/>
                <w:szCs w:val="18"/>
              </w:rPr>
              <w:t xml:space="preserve">    z = rng.standard_normal((iterations, 5))</w:t>
            </w:r>
          </w:p>
          <w:p>
            <w:pPr>
              <w:spacing w:after="0" w:before="0" w:line="260"/>
            </w:pPr>
            <w:r>
              <w:rPr>
                <w:rFonts w:ascii="Consolas" w:cs="Consolas" w:eastAsia="Consolas" w:hAnsi="Consolas"/>
                <w:color w:val="2A2A35"/>
                <w:sz w:val="18"/>
                <w:szCs w:val="18"/>
              </w:rPr>
              <w:t xml:space="preserve">    correlated = z @ L.T</w:t>
            </w:r>
          </w:p>
          <w:p>
            <w:pPr>
              <w:spacing w:after="0" w:before="0" w:line="260"/>
            </w:pPr>
            <w:r>
              <w:rPr>
                <w:rFonts w:ascii="Consolas" w:cs="Consolas" w:eastAsia="Consolas" w:hAnsi="Consolas"/>
                <w:color w:val="2A2A35"/>
                <w:sz w:val="18"/>
                <w:szCs w:val="18"/>
              </w:rPr>
              <w:t xml:space="preserve"> </w:t>
            </w:r>
          </w:p>
          <w:p>
            <w:pPr>
              <w:spacing w:after="0" w:before="0" w:line="260"/>
            </w:pPr>
            <w:r>
              <w:rPr>
                <w:rFonts w:ascii="Consolas" w:cs="Consolas" w:eastAsia="Consolas" w:hAnsi="Consolas"/>
                <w:color w:val="2A2A35"/>
                <w:sz w:val="18"/>
                <w:szCs w:val="18"/>
              </w:rPr>
              <w:t xml:space="preserve">    # Map to distributions</w:t>
            </w:r>
          </w:p>
          <w:p>
            <w:pPr>
              <w:spacing w:after="0" w:before="0" w:line="260"/>
            </w:pPr>
            <w:r>
              <w:rPr>
                <w:rFonts w:ascii="Consolas" w:cs="Consolas" w:eastAsia="Consolas" w:hAnsi="Consolas"/>
                <w:color w:val="2A2A35"/>
                <w:sz w:val="18"/>
                <w:szCs w:val="18"/>
              </w:rPr>
              <w:t xml:space="preserve">    glp1_growth = np.exp(0.35 + 0.20 * correlated[:, 0])</w:t>
            </w:r>
          </w:p>
          <w:p>
            <w:pPr>
              <w:spacing w:after="0" w:before="0" w:line="260"/>
            </w:pPr>
            <w:r>
              <w:rPr>
                <w:rFonts w:ascii="Consolas" w:cs="Consolas" w:eastAsia="Consolas" w:hAnsi="Consolas"/>
                <w:color w:val="2A2A35"/>
                <w:sz w:val="18"/>
                <w:szCs w:val="18"/>
              </w:rPr>
              <w:t xml:space="preserve">    stop_loss_mult = rng.gamma(2.0, 1.2, iterations) * (1 + 0.1 * correlated[:, 1])</w:t>
            </w:r>
          </w:p>
          <w:p>
            <w:pPr>
              <w:spacing w:after="0" w:before="0" w:line="260"/>
            </w:pPr>
            <w:r>
              <w:rPr>
                <w:rFonts w:ascii="Consolas" w:cs="Consolas" w:eastAsia="Consolas" w:hAnsi="Consolas"/>
                <w:color w:val="2A2A35"/>
                <w:sz w:val="18"/>
                <w:szCs w:val="18"/>
              </w:rPr>
              <w:t xml:space="preserve">    rebate_var = 0.08 * correlated[:, 2]</w:t>
            </w:r>
          </w:p>
          <w:p>
            <w:pPr>
              <w:spacing w:after="0" w:before="0" w:line="260"/>
            </w:pPr>
            <w:r>
              <w:rPr>
                <w:rFonts w:ascii="Consolas" w:cs="Consolas" w:eastAsia="Consolas" w:hAnsi="Consolas"/>
                <w:color w:val="2A2A35"/>
                <w:sz w:val="18"/>
                <w:szCs w:val="18"/>
              </w:rPr>
              <w:t xml:space="preserve">    spread_var = 0.05 * correlated[:, 3]</w:t>
            </w:r>
          </w:p>
          <w:p>
            <w:pPr>
              <w:spacing w:after="0" w:before="0" w:line="260"/>
            </w:pPr>
            <w:r>
              <w:rPr>
                <w:rFonts w:ascii="Consolas" w:cs="Consolas" w:eastAsia="Consolas" w:hAnsi="Consolas"/>
                <w:color w:val="2A2A35"/>
                <w:sz w:val="18"/>
                <w:szCs w:val="18"/>
              </w:rPr>
              <w:t xml:space="preserve">    med_trend = np.exp(0.06 + 0.03 * correlated[:, 4])</w:t>
            </w:r>
          </w:p>
          <w:p>
            <w:pPr>
              <w:spacing w:after="0" w:before="0" w:line="260"/>
            </w:pPr>
            <w:r>
              <w:rPr>
                <w:rFonts w:ascii="Consolas" w:cs="Consolas" w:eastAsia="Consolas" w:hAnsi="Consolas"/>
                <w:color w:val="2A2A35"/>
                <w:sz w:val="18"/>
                <w:szCs w:val="18"/>
              </w:rPr>
              <w:t xml:space="preserve"> </w:t>
            </w:r>
          </w:p>
          <w:p>
            <w:pPr>
              <w:spacing w:after="0" w:before="0" w:line="260"/>
            </w:pPr>
            <w:r>
              <w:rPr>
                <w:rFonts w:ascii="Consolas" w:cs="Consolas" w:eastAsia="Consolas" w:hAnsi="Consolas"/>
                <w:color w:val="2A2A35"/>
                <w:sz w:val="18"/>
                <w:szCs w:val="18"/>
              </w:rPr>
              <w:t xml:space="preserve">    # ΔEBITDA = −(H × t) per iteration</w:t>
            </w:r>
          </w:p>
          <w:p>
            <w:pPr>
              <w:spacing w:after="0" w:before="0" w:line="260"/>
            </w:pPr>
            <w:r>
              <w:rPr>
                <w:rFonts w:ascii="Consolas" w:cs="Consolas" w:eastAsia="Consolas" w:hAnsi="Consolas"/>
                <w:color w:val="2A2A35"/>
                <w:sz w:val="18"/>
                <w:szCs w:val="18"/>
              </w:rPr>
              <w:t xml:space="preserve">    delta_ebitda = -(baseline.healthcare_spend * (med_trend - 1.0)</w:t>
            </w:r>
          </w:p>
          <w:p>
            <w:pPr>
              <w:spacing w:after="0" w:before="0" w:line="260"/>
            </w:pPr>
            <w:r>
              <w:rPr>
                <w:rFonts w:ascii="Consolas" w:cs="Consolas" w:eastAsia="Consolas" w:hAnsi="Consolas"/>
                <w:color w:val="2A2A35"/>
                <w:sz w:val="18"/>
                <w:szCs w:val="18"/>
              </w:rPr>
              <w:t xml:space="preserve">                     + baseline.glp1_spend * (glp1_growth - 1.0)</w:t>
            </w:r>
          </w:p>
          <w:p>
            <w:pPr>
              <w:spacing w:after="0" w:before="0" w:line="260"/>
            </w:pPr>
            <w:r>
              <w:rPr>
                <w:rFonts w:ascii="Consolas" w:cs="Consolas" w:eastAsia="Consolas" w:hAnsi="Consolas"/>
                <w:color w:val="2A2A35"/>
                <w:sz w:val="18"/>
                <w:szCs w:val="18"/>
              </w:rPr>
              <w:t xml:space="preserve">                     + baseline.stop_loss_premium * (stop_loss_mult - 1.0))</w:t>
            </w:r>
          </w:p>
          <w:p>
            <w:pPr>
              <w:spacing w:after="0" w:before="0" w:line="260"/>
            </w:pPr>
            <w:r>
              <w:rPr>
                <w:rFonts w:ascii="Consolas" w:cs="Consolas" w:eastAsia="Consolas" w:hAnsi="Consolas"/>
                <w:color w:val="2A2A35"/>
                <w:sz w:val="18"/>
                <w:szCs w:val="18"/>
              </w:rPr>
              <w:t xml:space="preserve"> </w:t>
            </w:r>
          </w:p>
          <w:p>
            <w:pPr>
              <w:spacing w:after="0" w:before="0" w:line="260"/>
            </w:pPr>
            <w:r>
              <w:rPr>
                <w:rFonts w:ascii="Consolas" w:cs="Consolas" w:eastAsia="Consolas" w:hAnsi="Consolas"/>
                <w:color w:val="2A2A35"/>
                <w:sz w:val="18"/>
                <w:szCs w:val="18"/>
              </w:rPr>
              <w:t xml:space="preserve">    return EBITDAScenarioResult(</w:t>
            </w:r>
          </w:p>
          <w:p>
            <w:pPr>
              <w:spacing w:after="0" w:before="0" w:line="260"/>
            </w:pPr>
            <w:r>
              <w:rPr>
                <w:rFonts w:ascii="Consolas" w:cs="Consolas" w:eastAsia="Consolas" w:hAnsi="Consolas"/>
                <w:color w:val="2A2A35"/>
                <w:sz w:val="18"/>
                <w:szCs w:val="18"/>
              </w:rPr>
              <w:t xml:space="preserve">        p5=float(np.percentile(delta_ebitda, 5)),</w:t>
            </w:r>
          </w:p>
          <w:p>
            <w:pPr>
              <w:spacing w:after="0" w:before="0" w:line="260"/>
            </w:pPr>
            <w:r>
              <w:rPr>
                <w:rFonts w:ascii="Consolas" w:cs="Consolas" w:eastAsia="Consolas" w:hAnsi="Consolas"/>
                <w:color w:val="2A2A35"/>
                <w:sz w:val="18"/>
                <w:szCs w:val="18"/>
              </w:rPr>
              <w:t xml:space="preserve">        p50=float(np.percentile(delta_ebitda, 50)),</w:t>
            </w:r>
          </w:p>
          <w:p>
            <w:pPr>
              <w:spacing w:after="0" w:before="0" w:line="260"/>
            </w:pPr>
            <w:r>
              <w:rPr>
                <w:rFonts w:ascii="Consolas" w:cs="Consolas" w:eastAsia="Consolas" w:hAnsi="Consolas"/>
                <w:color w:val="2A2A35"/>
                <w:sz w:val="18"/>
                <w:szCs w:val="18"/>
              </w:rPr>
              <w:t xml:space="preserve">        p95=float(np.percentile(delta_ebitda, 95)),</w:t>
            </w:r>
          </w:p>
          <w:p>
            <w:pPr>
              <w:spacing w:after="0" w:before="0" w:line="260"/>
            </w:pPr>
            <w:r>
              <w:rPr>
                <w:rFonts w:ascii="Consolas" w:cs="Consolas" w:eastAsia="Consolas" w:hAnsi="Consolas"/>
                <w:color w:val="2A2A35"/>
                <w:sz w:val="18"/>
                <w:szCs w:val="18"/>
              </w:rPr>
              <w:t xml:space="preserve">        stress_15=float(delta_ebitda[med_trend &gt; 1.15].mean()) if any(med_trend &gt; 1.15) else 0,</w:t>
            </w:r>
          </w:p>
          <w:p>
            <w:pPr>
              <w:spacing w:after="0" w:before="0" w:line="260"/>
            </w:pPr>
            <w:r>
              <w:rPr>
                <w:rFonts w:ascii="Consolas" w:cs="Consolas" w:eastAsia="Consolas" w:hAnsi="Consolas"/>
                <w:color w:val="2A2A35"/>
                <w:sz w:val="18"/>
                <w:szCs w:val="18"/>
              </w:rPr>
              <w:t xml:space="preserve">        stress_25=float(delta_ebitda[med_trend &gt; 1.25].mean()) if any(med_trend &gt; 1.25) else 0,</w:t>
            </w:r>
          </w:p>
          <w:p>
            <w:pPr>
              <w:spacing w:after="0" w:before="0" w:line="260"/>
            </w:pPr>
            <w:r>
              <w:rPr>
                <w:rFonts w:ascii="Consolas" w:cs="Consolas" w:eastAsia="Consolas" w:hAnsi="Consolas"/>
                <w:color w:val="2A2A35"/>
                <w:sz w:val="18"/>
                <w:szCs w:val="18"/>
              </w:rPr>
              <w:t xml:space="preserve">        stress_35=float(delta_ebitda[med_trend &gt; 1.35].mean()) if any(med_trend &gt; 1.35) else 0,</w:t>
            </w:r>
          </w:p>
          <w:p>
            <w:pPr>
              <w:spacing w:after="0" w:before="0" w:line="260"/>
            </w:pPr>
            <w:r>
              <w:rPr>
                <w:rFonts w:ascii="Consolas" w:cs="Consolas" w:eastAsia="Consolas" w:hAnsi="Consolas"/>
                <w:color w:val="2A2A35"/>
                <w:sz w:val="18"/>
                <w:szCs w:val="18"/>
              </w:rPr>
              <w:t xml:space="preserve">        iterations=iterations,</w:t>
            </w:r>
          </w:p>
          <w:p>
            <w:pPr>
              <w:spacing w:after="0" w:before="0" w:line="260"/>
            </w:pPr>
            <w:r>
              <w:rPr>
                <w:rFonts w:ascii="Consolas" w:cs="Consolas" w:eastAsia="Consolas" w:hAnsi="Consolas"/>
                <w:color w:val="2A2A35"/>
                <w:sz w:val="18"/>
                <w:szCs w:val="18"/>
              </w:rPr>
              <w:t xml:space="preserve">        seed=seed,</w:t>
            </w:r>
          </w:p>
          <w:p>
            <w:pPr>
              <w:spacing w:after="0" w:before="0" w:line="260"/>
            </w:pPr>
            <w:r>
              <w:rPr>
                <w:rFonts w:ascii="Consolas" w:cs="Consolas" w:eastAsia="Consolas" w:hAnsi="Consolas"/>
                <w:color w:val="2A2A35"/>
                <w:sz w:val="18"/>
                <w:szCs w:val="18"/>
              </w:rPr>
              <w:t xml:space="preserve">    )</w:t>
            </w:r>
          </w:p>
        </w:tc>
      </w:tr>
    </w:tbl>
    <w:tbl>
      <w:tblPr>
        <w:tblW w:type="dxa" w:w="9360"/>
        <w:tblBorders>
          <w:top w:val="none" w:color="FFFFFF" w:sz="0"/>
          <w:left w:val="single" w:color="B8893C" w:sz="24"/>
          <w:bottom w:val="none" w:color="FFFFFF" w:sz="0"/>
          <w:right w:val="none" w:color="FFFFFF" w:sz="0"/>
          <w:insideH w:val="none" w:color="FFFFFF" w:sz="0"/>
          <w:insideV w:val="none" w:color="FFFFFF" w:sz="0"/>
        </w:tblBorders>
      </w:tblPr>
      <w:tblGrid>
        <w:gridCol w:w="9360"/>
      </w:tblGrid>
      <w:tr>
        <w:tc>
          <w:tcPr>
            <w:tcW w:type="dxa" w:w="9360"/>
            <w:tcBorders>
              <w:top w:val="none" w:color="FFFFFF" w:sz="0"/>
              <w:left w:val="single" w:color="B8893C" w:sz="24"/>
              <w:bottom w:val="none" w:color="FFFFFF" w:sz="0"/>
              <w:right w:val="none" w:color="FFFFFF" w:sz="0"/>
            </w:tcBorders>
            <w:shd w:fill="FAF1DC" w:val="clear"/>
            <w:tcMar>
              <w:top w:type="dxa" w:w="200"/>
              <w:left w:type="dxa" w:w="280"/>
              <w:bottom w:type="dxa" w:w="200"/>
              <w:right w:type="dxa" w:w="240"/>
            </w:tcMar>
          </w:tcPr>
          <w:p>
            <w:pPr>
              <w:spacing w:after="80" w:before="0"/>
            </w:pPr>
            <w:r>
              <w:rPr>
                <w:rFonts w:ascii="Consolas" w:cs="Consolas" w:eastAsia="Consolas" w:hAnsi="Consolas"/>
                <w:b/>
                <w:bCs/>
                <w:color w:val="B8893C"/>
                <w:spacing w:val="30"/>
                <w:sz w:val="16"/>
                <w:szCs w:val="16"/>
              </w:rPr>
              <w:t xml:space="preserve">MONTE CARLO DETERMINISM</w:t>
            </w:r>
          </w:p>
          <w:p>
            <w:pPr>
              <w:spacing w:after="0" w:before="0" w:line="320"/>
            </w:pPr>
            <w:r>
              <w:rPr>
                <w:rFonts w:ascii="Georgia" w:cs="Georgia" w:eastAsia="Georgia" w:hAnsi="Georgia"/>
                <w:i/>
                <w:iCs/>
                <w:color w:val="1A1820"/>
                <w:sz w:val="22"/>
                <w:szCs w:val="22"/>
              </w:rPr>
              <w:t xml:space="preserve">Stochastic engines are still deterministic at the function-contract level. Seed derivation from SHA-256 of the inputs guarantees identical RNG sequences across runs. The determinism test for Monte Carlo asserts that two invocations with identical (org_id, plan_year, iterations) yield byte-identical output JSON. If the agent uses time.time() or os.urandom() inside an engine, the determinism test will fail and the build halts.</w:t>
            </w:r>
          </w:p>
        </w:tc>
      </w:tr>
    </w:tbl>
    <w:p>
      <w:r>
        <w:br w:type="page"/>
      </w:r>
    </w:p>
    <w:p>
      <w:pPr>
        <w:spacing w:after="60" w:before="320"/>
      </w:pPr>
      <w:r>
        <w:rPr>
          <w:rFonts w:ascii="Consolas" w:cs="Consolas" w:eastAsia="Consolas" w:hAnsi="Consolas"/>
          <w:b/>
          <w:bCs/>
          <w:color w:val="B8893C"/>
          <w:spacing w:val="40"/>
          <w:sz w:val="16"/>
          <w:szCs w:val="16"/>
        </w:rPr>
        <w:t xml:space="preserve">§ 5  ·  KPI CATALOG WIRING</w:t>
      </w:r>
    </w:p>
    <w:p>
      <w:pPr>
        <w:spacing w:after="120" w:before="200" w:line="320"/>
      </w:pPr>
      <w:r>
        <w:rPr>
          <w:rFonts w:ascii="Georgia" w:cs="Georgia" w:eastAsia="Georgia" w:hAnsi="Georgia"/>
          <w:color w:val="1A1820"/>
          <w:sz w:val="44"/>
          <w:szCs w:val="44"/>
        </w:rPr>
        <w:t xml:space="preserve">Fourteen Tier-0 KPIs.</w:t>
      </w:r>
      <w:r>
        <w:rPr>
          <w:rFonts w:ascii="Georgia" w:cs="Georgia" w:eastAsia="Georgia" w:hAnsi="Georgia"/>
          <w:i/>
          <w:iCs/>
          <w:color w:val="B8893C"/>
          <w:sz w:val="44"/>
          <w:szCs w:val="44"/>
        </w:rPr>
        <w:t xml:space="preserve"> Three tables touched.</w:t>
      </w:r>
    </w:p>
    <w:p>
      <w:pPr>
        <w:spacing w:after="200" w:before="80" w:line="320"/>
      </w:pPr>
      <w:r>
        <w:rPr>
          <w:rFonts w:ascii="Georgia" w:cs="Georgia" w:eastAsia="Georgia" w:hAnsi="Georgia"/>
          <w:i/>
          <w:iCs/>
          <w:color w:val="5C5A55"/>
          <w:sz w:val="22"/>
          <w:szCs w:val="22"/>
        </w:rPr>
        <w:t xml:space="preserve">The KPI catalog has eight tables. Phase 2 touches three: kpi_definitions (register the 14 KPIs), kpi_evidence_requirements (declare what each needs), kpi_computed_values (write the materialized result on every compute). The other five tables — dependencies, versions, thresholds, benchmarks, debt_scores — are scaffolded but populated in Day 90.</w:t>
      </w:r>
    </w:p>
    <w:p>
      <w:pPr>
        <w:spacing w:after="100" w:before="240"/>
      </w:pPr>
      <w:r>
        <w:rPr>
          <w:rFonts w:ascii="Georgia" w:cs="Georgia" w:eastAsia="Georgia" w:hAnsi="Georgia"/>
          <w:color w:val="1A1820"/>
          <w:sz w:val="28"/>
          <w:szCs w:val="28"/>
        </w:rPr>
        <w:t xml:space="preserve">5.1  KPI Registration — Seed Migration</w:t>
      </w:r>
    </w:p>
    <w:tbl>
      <w:tblPr>
        <w:tblW w:type="dxa" w:w="9360"/>
        <w:tblBorders>
          <w:top w:val="single" w:color="C9A961" w:sz="4"/>
          <w:left w:val="single" w:color="B8893C" w:sz="12"/>
          <w:bottom w:val="single" w:color="C9A961" w:sz="4"/>
          <w:right w:val="single" w:color="C9A961" w:sz="4"/>
          <w:insideH w:val="none" w:color="FFFFFF" w:sz="0"/>
          <w:insideV w:val="none" w:color="FFFFFF" w:sz="0"/>
        </w:tblBorders>
      </w:tblPr>
      <w:tblGrid>
        <w:gridCol w:w="9360"/>
      </w:tblGrid>
      <w:tr>
        <w:tc>
          <w:tcPr>
            <w:tcW w:type="dxa" w:w="9360"/>
            <w:tcBorders>
              <w:top w:val="single" w:color="C9A961" w:sz="4"/>
              <w:left w:val="single" w:color="C9A961" w:sz="4"/>
              <w:bottom w:val="single" w:color="C9A961" w:sz="4"/>
              <w:right w:val="single" w:color="C9A961" w:sz="4"/>
            </w:tcBorders>
            <w:shd w:fill="F0EEE9" w:val="clear"/>
            <w:tcMar>
              <w:top w:type="dxa" w:w="180"/>
              <w:left w:type="dxa" w:w="280"/>
              <w:bottom w:type="dxa" w:w="180"/>
              <w:right w:type="dxa" w:w="200"/>
            </w:tcMar>
          </w:tcPr>
          <w:p>
            <w:pPr>
              <w:spacing w:after="0" w:before="0" w:line="260"/>
            </w:pPr>
            <w:r>
              <w:rPr>
                <w:rFonts w:ascii="Consolas" w:cs="Consolas" w:eastAsia="Consolas" w:hAnsi="Consolas"/>
                <w:color w:val="2A2A35"/>
                <w:sz w:val="18"/>
                <w:szCs w:val="18"/>
              </w:rPr>
              <w:t xml:space="preserve"># backend/alembic/versions/0002_seed_tier0_kpis.py</w:t>
            </w:r>
          </w:p>
          <w:p>
            <w:pPr>
              <w:spacing w:after="0" w:before="0" w:line="260"/>
            </w:pPr>
            <w:r>
              <w:rPr>
                <w:rFonts w:ascii="Consolas" w:cs="Consolas" w:eastAsia="Consolas" w:hAnsi="Consolas"/>
                <w:color w:val="2A2A35"/>
                <w:sz w:val="18"/>
                <w:szCs w:val="18"/>
              </w:rPr>
              <w:t xml:space="preserve">from alembic import op</w:t>
            </w:r>
          </w:p>
          <w:p>
            <w:pPr>
              <w:spacing w:after="0" w:before="0" w:line="260"/>
            </w:pPr>
            <w:r>
              <w:rPr>
                <w:rFonts w:ascii="Consolas" w:cs="Consolas" w:eastAsia="Consolas" w:hAnsi="Consolas"/>
                <w:color w:val="2A2A35"/>
                <w:sz w:val="18"/>
                <w:szCs w:val="18"/>
              </w:rPr>
              <w:t xml:space="preserve">import sqlalchemy as sa</w:t>
            </w:r>
          </w:p>
          <w:p>
            <w:pPr>
              <w:spacing w:after="0" w:before="0" w:line="260"/>
            </w:pPr>
            <w:r>
              <w:rPr>
                <w:rFonts w:ascii="Consolas" w:cs="Consolas" w:eastAsia="Consolas" w:hAnsi="Consolas"/>
                <w:color w:val="2A2A35"/>
                <w:sz w:val="18"/>
                <w:szCs w:val="18"/>
              </w:rPr>
              <w:t xml:space="preserve"> </w:t>
            </w:r>
          </w:p>
          <w:p>
            <w:pPr>
              <w:spacing w:after="0" w:before="0" w:line="260"/>
            </w:pPr>
            <w:r>
              <w:rPr>
                <w:rFonts w:ascii="Consolas" w:cs="Consolas" w:eastAsia="Consolas" w:hAnsi="Consolas"/>
                <w:color w:val="2A2A35"/>
                <w:sz w:val="18"/>
                <w:szCs w:val="18"/>
              </w:rPr>
              <w:t xml:space="preserve">def upgrade():</w:t>
            </w:r>
          </w:p>
          <w:p>
            <w:pPr>
              <w:spacing w:after="0" w:before="0" w:line="260"/>
            </w:pPr>
            <w:r>
              <w:rPr>
                <w:rFonts w:ascii="Consolas" w:cs="Consolas" w:eastAsia="Consolas" w:hAnsi="Consolas"/>
                <w:color w:val="2A2A35"/>
                <w:sz w:val="18"/>
                <w:szCs w:val="18"/>
              </w:rPr>
              <w:t xml:space="preserve">    tier0 = [</w:t>
            </w:r>
          </w:p>
          <w:p>
            <w:pPr>
              <w:spacing w:after="0" w:before="0" w:line="260"/>
            </w:pPr>
            <w:r>
              <w:rPr>
                <w:rFonts w:ascii="Consolas" w:cs="Consolas" w:eastAsia="Consolas" w:hAnsi="Consolas"/>
                <w:color w:val="2A2A35"/>
                <w:sz w:val="18"/>
                <w:szCs w:val="18"/>
              </w:rPr>
              <w:t xml:space="preserve">        # Tile 1 — Population Health Index</w:t>
            </w:r>
          </w:p>
          <w:p>
            <w:pPr>
              <w:spacing w:after="0" w:before="0" w:line="260"/>
            </w:pPr>
            <w:r>
              <w:rPr>
                <w:rFonts w:ascii="Consolas" w:cs="Consolas" w:eastAsia="Consolas" w:hAnsi="Consolas"/>
                <w:color w:val="2A2A35"/>
                <w:sz w:val="18"/>
                <w:szCs w:val="18"/>
              </w:rPr>
              <w:t xml:space="preserve">        ("POP_INDEX_PEER",             "FN", "OS-04", "index",   "monthly"),</w:t>
            </w:r>
          </w:p>
          <w:p>
            <w:pPr>
              <w:spacing w:after="0" w:before="0" w:line="260"/>
            </w:pPr>
            <w:r>
              <w:rPr>
                <w:rFonts w:ascii="Consolas" w:cs="Consolas" w:eastAsia="Consolas" w:hAnsi="Consolas"/>
                <w:color w:val="2A2A35"/>
                <w:sz w:val="18"/>
                <w:szCs w:val="18"/>
              </w:rPr>
              <w:t xml:space="preserve">        ("MEMBER_MONTHS",              "FN", "OS-04", "count",   "monthly"),</w:t>
            </w:r>
          </w:p>
          <w:p>
            <w:pPr>
              <w:spacing w:after="0" w:before="0" w:line="260"/>
            </w:pPr>
            <w:r>
              <w:rPr>
                <w:rFonts w:ascii="Consolas" w:cs="Consolas" w:eastAsia="Consolas" w:hAnsi="Consolas"/>
                <w:color w:val="2A2A35"/>
                <w:sz w:val="18"/>
                <w:szCs w:val="18"/>
              </w:rPr>
              <w:t xml:space="preserve">        ("RISK_CONCENTRATION_80_20",   "FN", "OS-04", "percent", "monthly"),</w:t>
            </w:r>
          </w:p>
          <w:p>
            <w:pPr>
              <w:spacing w:after="0" w:before="0" w:line="260"/>
            </w:pPr>
            <w:r>
              <w:rPr>
                <w:rFonts w:ascii="Consolas" w:cs="Consolas" w:eastAsia="Consolas" w:hAnsi="Consolas"/>
                <w:color w:val="2A2A35"/>
                <w:sz w:val="18"/>
                <w:szCs w:val="18"/>
              </w:rPr>
              <w:t xml:space="preserve">        ("DISRUPTION_RATE",            "FN", "OS-04", "percent", "monthly"),</w:t>
            </w:r>
          </w:p>
          <w:p>
            <w:pPr>
              <w:spacing w:after="0" w:before="0" w:line="260"/>
            </w:pPr>
            <w:r>
              <w:rPr>
                <w:rFonts w:ascii="Consolas" w:cs="Consolas" w:eastAsia="Consolas" w:hAnsi="Consolas"/>
                <w:color w:val="2A2A35"/>
                <w:sz w:val="18"/>
                <w:szCs w:val="18"/>
              </w:rPr>
              <w:t xml:space="preserve">        # Tile 2 — Current EBITDA Drag</w:t>
            </w:r>
          </w:p>
          <w:p>
            <w:pPr>
              <w:spacing w:after="0" w:before="0" w:line="260"/>
            </w:pPr>
            <w:r>
              <w:rPr>
                <w:rFonts w:ascii="Consolas" w:cs="Consolas" w:eastAsia="Consolas" w:hAnsi="Consolas"/>
                <w:color w:val="2A2A35"/>
                <w:sz w:val="18"/>
                <w:szCs w:val="18"/>
              </w:rPr>
              <w:t xml:space="preserve">        ("CURRENT_EBITDA_DRAG",        "VE", "OS-07", "dollar",  "monthly"),</w:t>
            </w:r>
          </w:p>
          <w:p>
            <w:pPr>
              <w:spacing w:after="0" w:before="0" w:line="260"/>
            </w:pPr>
            <w:r>
              <w:rPr>
                <w:rFonts w:ascii="Consolas" w:cs="Consolas" w:eastAsia="Consolas" w:hAnsi="Consolas"/>
                <w:color w:val="2A2A35"/>
                <w:sz w:val="18"/>
                <w:szCs w:val="18"/>
              </w:rPr>
              <w:t xml:space="preserve">        ("ADMIN_FEE_PEPY",             "VE", "OS-04", "dollar",  "annual"),</w:t>
            </w:r>
          </w:p>
          <w:p>
            <w:pPr>
              <w:spacing w:after="0" w:before="0" w:line="260"/>
            </w:pPr>
            <w:r>
              <w:rPr>
                <w:rFonts w:ascii="Consolas" w:cs="Consolas" w:eastAsia="Consolas" w:hAnsi="Consolas"/>
                <w:color w:val="2A2A35"/>
                <w:sz w:val="18"/>
                <w:szCs w:val="18"/>
              </w:rPr>
              <w:t xml:space="preserve">        ("PBM_NET_COST_PER_RXMM",      "RX", "OS-05", "dollar",  "monthly"),</w:t>
            </w:r>
          </w:p>
          <w:p>
            <w:pPr>
              <w:spacing w:after="0" w:before="0" w:line="260"/>
            </w:pPr>
            <w:r>
              <w:rPr>
                <w:rFonts w:ascii="Consolas" w:cs="Consolas" w:eastAsia="Consolas" w:hAnsi="Consolas"/>
                <w:color w:val="2A2A35"/>
                <w:sz w:val="18"/>
                <w:szCs w:val="18"/>
              </w:rPr>
              <w:t xml:space="preserve">        ("STOPLOSS_EFFICIENCY_INDEX",  "VE", "OS-04", "ratio",   "monthly"),</w:t>
            </w:r>
          </w:p>
          <w:p>
            <w:pPr>
              <w:spacing w:after="0" w:before="0" w:line="260"/>
            </w:pPr>
            <w:r>
              <w:rPr>
                <w:rFonts w:ascii="Consolas" w:cs="Consolas" w:eastAsia="Consolas" w:hAnsi="Consolas"/>
                <w:color w:val="2A2A35"/>
                <w:sz w:val="18"/>
                <w:szCs w:val="18"/>
              </w:rPr>
              <w:t xml:space="preserve">        # Tile 3 — Recoverable EBITDA</w:t>
            </w:r>
          </w:p>
          <w:p>
            <w:pPr>
              <w:spacing w:after="0" w:before="0" w:line="260"/>
            </w:pPr>
            <w:r>
              <w:rPr>
                <w:rFonts w:ascii="Consolas" w:cs="Consolas" w:eastAsia="Consolas" w:hAnsi="Consolas"/>
                <w:color w:val="2A2A35"/>
                <w:sz w:val="18"/>
                <w:szCs w:val="18"/>
              </w:rPr>
              <w:t xml:space="preserve">        ("RECOVERABLE_EBITDA_RANGE",   "VE", "OS-07", "dollar",  "monthly"),</w:t>
            </w:r>
          </w:p>
          <w:p>
            <w:pPr>
              <w:spacing w:after="0" w:before="0" w:line="260"/>
            </w:pPr>
            <w:r>
              <w:rPr>
                <w:rFonts w:ascii="Consolas" w:cs="Consolas" w:eastAsia="Consolas" w:hAnsi="Consolas"/>
                <w:color w:val="2A2A35"/>
                <w:sz w:val="18"/>
                <w:szCs w:val="18"/>
              </w:rPr>
              <w:t xml:space="preserve">        ("GUARANTEE_ATTAINMENT_RATE",  "CT", "OS-14", "percent", "monthly"),</w:t>
            </w:r>
          </w:p>
          <w:p>
            <w:pPr>
              <w:spacing w:after="0" w:before="0" w:line="260"/>
            </w:pPr>
            <w:r>
              <w:rPr>
                <w:rFonts w:ascii="Consolas" w:cs="Consolas" w:eastAsia="Consolas" w:hAnsi="Consolas"/>
                <w:color w:val="2A2A35"/>
                <w:sz w:val="18"/>
                <w:szCs w:val="18"/>
              </w:rPr>
              <w:t xml:space="preserve">        ("OVERBILLING_SIGNAL",         "VE", "OS-04", "dollar",  "monthly"),</w:t>
            </w:r>
          </w:p>
          <w:p>
            <w:pPr>
              <w:spacing w:after="0" w:before="0" w:line="260"/>
            </w:pPr>
            <w:r>
              <w:rPr>
                <w:rFonts w:ascii="Consolas" w:cs="Consolas" w:eastAsia="Consolas" w:hAnsi="Consolas"/>
                <w:color w:val="2A2A35"/>
                <w:sz w:val="18"/>
                <w:szCs w:val="18"/>
              </w:rPr>
              <w:t xml:space="preserve">        # Tile 4 — Fiduciary Posture</w:t>
            </w:r>
          </w:p>
          <w:p>
            <w:pPr>
              <w:spacing w:after="0" w:before="0" w:line="260"/>
            </w:pPr>
            <w:r>
              <w:rPr>
                <w:rFonts w:ascii="Consolas" w:cs="Consolas" w:eastAsia="Consolas" w:hAnsi="Consolas"/>
                <w:color w:val="2A2A35"/>
                <w:sz w:val="18"/>
                <w:szCs w:val="18"/>
              </w:rPr>
              <w:t xml:space="preserve">        ("EBITDA_AT_RISK_12M",         "EV", "OS-06", "dollar",  "monthly"),</w:t>
            </w:r>
          </w:p>
          <w:p>
            <w:pPr>
              <w:spacing w:after="0" w:before="0" w:line="260"/>
            </w:pPr>
            <w:r>
              <w:rPr>
                <w:rFonts w:ascii="Consolas" w:cs="Consolas" w:eastAsia="Consolas" w:hAnsi="Consolas"/>
                <w:color w:val="2A2A35"/>
                <w:sz w:val="18"/>
                <w:szCs w:val="18"/>
              </w:rPr>
              <w:t xml:space="preserve">        ("CONTRACT_OPACITY_SCORE",     "CT", "OS-14", "index",   "monthly"),</w:t>
            </w:r>
          </w:p>
          <w:p>
            <w:pPr>
              <w:spacing w:after="0" w:before="0" w:line="260"/>
            </w:pPr>
            <w:r>
              <w:rPr>
                <w:rFonts w:ascii="Consolas" w:cs="Consolas" w:eastAsia="Consolas" w:hAnsi="Consolas"/>
                <w:color w:val="2A2A35"/>
                <w:sz w:val="18"/>
                <w:szCs w:val="18"/>
              </w:rPr>
              <w:t xml:space="preserve">        ("VENDOR_COMP_LEAKAGE_RISK",   "GV", "OS-02", "dollar",  "annual"),</w:t>
            </w:r>
          </w:p>
          <w:p>
            <w:pPr>
              <w:spacing w:after="0" w:before="0" w:line="260"/>
            </w:pPr>
            <w:r>
              <w:rPr>
                <w:rFonts w:ascii="Consolas" w:cs="Consolas" w:eastAsia="Consolas" w:hAnsi="Consolas"/>
                <w:color w:val="2A2A35"/>
                <w:sz w:val="18"/>
                <w:szCs w:val="18"/>
              </w:rPr>
              <w:t xml:space="preserve">    ]</w:t>
            </w:r>
          </w:p>
          <w:p>
            <w:pPr>
              <w:spacing w:after="0" w:before="0" w:line="260"/>
            </w:pPr>
            <w:r>
              <w:rPr>
                <w:rFonts w:ascii="Consolas" w:cs="Consolas" w:eastAsia="Consolas" w:hAnsi="Consolas"/>
                <w:color w:val="2A2A35"/>
                <w:sz w:val="18"/>
                <w:szCs w:val="18"/>
              </w:rPr>
              <w:t xml:space="preserve">    for kpi_id, category, os_mod, value_type, cadence in tier0:</w:t>
            </w:r>
          </w:p>
          <w:p>
            <w:pPr>
              <w:spacing w:after="0" w:before="0" w:line="260"/>
            </w:pPr>
            <w:r>
              <w:rPr>
                <w:rFonts w:ascii="Consolas" w:cs="Consolas" w:eastAsia="Consolas" w:hAnsi="Consolas"/>
                <w:color w:val="2A2A35"/>
                <w:sz w:val="18"/>
                <w:szCs w:val="18"/>
              </w:rPr>
              <w:t xml:space="preserve">        op.execute(f"""</w:t>
            </w:r>
          </w:p>
          <w:p>
            <w:pPr>
              <w:spacing w:after="0" w:before="0" w:line="260"/>
            </w:pPr>
            <w:r>
              <w:rPr>
                <w:rFonts w:ascii="Consolas" w:cs="Consolas" w:eastAsia="Consolas" w:hAnsi="Consolas"/>
                <w:color w:val="2A2A35"/>
                <w:sz w:val="18"/>
                <w:szCs w:val="18"/>
              </w:rPr>
              <w:t xml:space="preserve">            INSERT INTO kpi_definitions</w:t>
            </w:r>
          </w:p>
          <w:p>
            <w:pPr>
              <w:spacing w:after="0" w:before="0" w:line="260"/>
            </w:pPr>
            <w:r>
              <w:rPr>
                <w:rFonts w:ascii="Consolas" w:cs="Consolas" w:eastAsia="Consolas" w:hAnsi="Consolas"/>
                <w:color w:val="2A2A35"/>
                <w:sz w:val="18"/>
                <w:szCs w:val="18"/>
              </w:rPr>
              <w:t xml:space="preserve">            (kpi_id, kpi_name, formula_text, formula_hash, category, domain,</w:t>
            </w:r>
          </w:p>
          <w:p>
            <w:pPr>
              <w:spacing w:after="0" w:before="0" w:line="260"/>
            </w:pPr>
            <w:r>
              <w:rPr>
                <w:rFonts w:ascii="Consolas" w:cs="Consolas" w:eastAsia="Consolas" w:hAnsi="Consolas"/>
                <w:color w:val="2A2A35"/>
                <w:sz w:val="18"/>
                <w:szCs w:val="18"/>
              </w:rPr>
              <w:t xml:space="preserve">             value_type, kincaid_os_module, measurement_cadence,</w:t>
            </w:r>
          </w:p>
          <w:p>
            <w:pPr>
              <w:spacing w:after="0" w:before="0" w:line="260"/>
            </w:pPr>
            <w:r>
              <w:rPr>
                <w:rFonts w:ascii="Consolas" w:cs="Consolas" w:eastAsia="Consolas" w:hAnsi="Consolas"/>
                <w:color w:val="2A2A35"/>
                <w:sz w:val="18"/>
                <w:szCs w:val="18"/>
              </w:rPr>
              <w:t xml:space="preserve">             board_relevance_score, version, lifecycle_state, created_at, updated_at)</w:t>
            </w:r>
          </w:p>
          <w:p>
            <w:pPr>
              <w:spacing w:after="0" w:before="0" w:line="260"/>
            </w:pPr>
            <w:r>
              <w:rPr>
                <w:rFonts w:ascii="Consolas" w:cs="Consolas" w:eastAsia="Consolas" w:hAnsi="Consolas"/>
                <w:color w:val="2A2A35"/>
                <w:sz w:val="18"/>
                <w:szCs w:val="18"/>
              </w:rPr>
              <w:t xml:space="preserve">            VALUES ('{kpi_id}', '{kpi_id}', 'see spec §12',</w:t>
            </w:r>
          </w:p>
          <w:p>
            <w:pPr>
              <w:spacing w:after="0" w:before="0" w:line="260"/>
            </w:pPr>
            <w:r>
              <w:rPr>
                <w:rFonts w:ascii="Consolas" w:cs="Consolas" w:eastAsia="Consolas" w:hAnsi="Consolas"/>
                <w:color w:val="2A2A35"/>
                <w:sz w:val="18"/>
                <w:szCs w:val="18"/>
              </w:rPr>
              <w:t xml:space="preserve">                    encode(digest('{kpi_id}|1.0.0', 'sha256'), 'hex'),</w:t>
            </w:r>
          </w:p>
          <w:p>
            <w:pPr>
              <w:spacing w:after="0" w:before="0" w:line="260"/>
            </w:pPr>
            <w:r>
              <w:rPr>
                <w:rFonts w:ascii="Consolas" w:cs="Consolas" w:eastAsia="Consolas" w:hAnsi="Consolas"/>
                <w:color w:val="2A2A35"/>
                <w:sz w:val="18"/>
                <w:szCs w:val="18"/>
              </w:rPr>
              <w:t xml:space="preserve">                    '{category}', 'D2', '{value_type}', '{os_mod}',</w:t>
            </w:r>
          </w:p>
          <w:p>
            <w:pPr>
              <w:spacing w:after="0" w:before="0" w:line="260"/>
            </w:pPr>
            <w:r>
              <w:rPr>
                <w:rFonts w:ascii="Consolas" w:cs="Consolas" w:eastAsia="Consolas" w:hAnsi="Consolas"/>
                <w:color w:val="2A2A35"/>
                <w:sz w:val="18"/>
                <w:szCs w:val="18"/>
              </w:rPr>
              <w:t xml:space="preserve">                    '{cadence}', 95, '1.0.0', 'DEFINED', NOW(), NOW())</w:t>
            </w:r>
          </w:p>
          <w:p>
            <w:pPr>
              <w:spacing w:after="0" w:before="0" w:line="260"/>
            </w:pPr>
            <w:r>
              <w:rPr>
                <w:rFonts w:ascii="Consolas" w:cs="Consolas" w:eastAsia="Consolas" w:hAnsi="Consolas"/>
                <w:color w:val="2A2A35"/>
                <w:sz w:val="18"/>
                <w:szCs w:val="18"/>
              </w:rPr>
              <w:t xml:space="preserve">        """)</w:t>
            </w:r>
          </w:p>
        </w:tc>
      </w:tr>
    </w:tbl>
    <w:p>
      <w:pPr>
        <w:spacing w:after="100" w:before="240"/>
      </w:pPr>
      <w:r>
        <w:rPr>
          <w:rFonts w:ascii="Georgia" w:cs="Georgia" w:eastAsia="Georgia" w:hAnsi="Georgia"/>
          <w:color w:val="1A1820"/>
          <w:sz w:val="28"/>
          <w:szCs w:val="28"/>
        </w:rPr>
        <w:t xml:space="preserve">5.2  Evidence Requirements per KPI</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4400"/>
        <w:gridCol w:w="2560"/>
      </w:tblGrid>
      <w:tr>
        <w:trPr>
          <w:tblHeader/>
        </w:trPr>
        <w:tc>
          <w:tcPr>
            <w:tcW w:type="dxa" w:w="2400"/>
            <w:tcBorders>
              <w:top w:val="single" w:color="B8893C" w:sz="4"/>
              <w:left w:val="single" w:color="B8893C" w:sz="4"/>
              <w:bottom w:val="single" w:color="B8893C" w:sz="4"/>
              <w:right w:val="single" w:color="B8893C" w:sz="4"/>
            </w:tcBorders>
            <w:shd w:fill="EFE6D0" w:val="clear"/>
            <w:tcMar>
              <w:top w:type="dxa" w:w="100"/>
              <w:left w:type="dxa" w:w="120"/>
              <w:bottom w:type="dxa" w:w="100"/>
              <w:right w:type="dxa" w:w="120"/>
            </w:tcMar>
          </w:tcPr>
          <w:p>
            <w:pPr>
              <w:spacing w:after="0" w:before="0"/>
            </w:pPr>
            <w:r>
              <w:rPr>
                <w:rFonts w:ascii="Consolas" w:cs="Consolas" w:eastAsia="Consolas" w:hAnsi="Consolas"/>
                <w:b/>
                <w:bCs/>
                <w:color w:val="B8893C"/>
                <w:spacing w:val="24"/>
                <w:sz w:val="14"/>
                <w:szCs w:val="14"/>
              </w:rPr>
              <w:t xml:space="preserve">KPI</w:t>
            </w:r>
          </w:p>
        </w:tc>
        <w:tc>
          <w:tcPr>
            <w:tcW w:type="dxa" w:w="4400"/>
            <w:tcBorders>
              <w:top w:val="single" w:color="B8893C" w:sz="4"/>
              <w:left w:val="single" w:color="B8893C" w:sz="4"/>
              <w:bottom w:val="single" w:color="B8893C" w:sz="4"/>
              <w:right w:val="single" w:color="B8893C" w:sz="4"/>
            </w:tcBorders>
            <w:shd w:fill="EFE6D0" w:val="clear"/>
            <w:tcMar>
              <w:top w:type="dxa" w:w="100"/>
              <w:left w:type="dxa" w:w="120"/>
              <w:bottom w:type="dxa" w:w="100"/>
              <w:right w:type="dxa" w:w="120"/>
            </w:tcMar>
          </w:tcPr>
          <w:p>
            <w:pPr>
              <w:spacing w:after="0" w:before="0"/>
            </w:pPr>
            <w:r>
              <w:rPr>
                <w:rFonts w:ascii="Consolas" w:cs="Consolas" w:eastAsia="Consolas" w:hAnsi="Consolas"/>
                <w:b/>
                <w:bCs/>
                <w:color w:val="B8893C"/>
                <w:spacing w:val="24"/>
                <w:sz w:val="14"/>
                <w:szCs w:val="14"/>
              </w:rPr>
              <w:t xml:space="preserve">REQUIRED EVIDENCE</w:t>
            </w:r>
          </w:p>
        </w:tc>
        <w:tc>
          <w:tcPr>
            <w:tcW w:type="dxa" w:w="2560"/>
            <w:tcBorders>
              <w:top w:val="single" w:color="B8893C" w:sz="4"/>
              <w:left w:val="single" w:color="B8893C" w:sz="4"/>
              <w:bottom w:val="single" w:color="B8893C" w:sz="4"/>
              <w:right w:val="single" w:color="B8893C" w:sz="4"/>
            </w:tcBorders>
            <w:shd w:fill="EFE6D0" w:val="clear"/>
            <w:tcMar>
              <w:top w:type="dxa" w:w="100"/>
              <w:left w:type="dxa" w:w="120"/>
              <w:bottom w:type="dxa" w:w="100"/>
              <w:right w:type="dxa" w:w="120"/>
            </w:tcMar>
          </w:tcPr>
          <w:p>
            <w:pPr>
              <w:spacing w:after="0" w:before="0"/>
            </w:pPr>
            <w:r>
              <w:rPr>
                <w:rFonts w:ascii="Consolas" w:cs="Consolas" w:eastAsia="Consolas" w:hAnsi="Consolas"/>
                <w:b/>
                <w:bCs/>
                <w:color w:val="B8893C"/>
                <w:spacing w:val="24"/>
                <w:sz w:val="14"/>
                <w:szCs w:val="14"/>
              </w:rPr>
              <w:t xml:space="preserve">CERTIFIED THRESHOLD</w:t>
            </w:r>
          </w:p>
        </w:tc>
      </w:tr>
      <w:tr>
        <w:tc>
          <w:tcPr>
            <w:tcW w:type="dxa" w:w="2400"/>
            <w:tcBorders>
              <w:top w:val="single" w:color="C9A961" w:sz="4"/>
              <w:left w:val="single" w:color="C9A961" w:sz="4"/>
              <w:bottom w:val="single" w:color="C9A961" w:sz="4"/>
              <w:right w:val="single" w:color="C9A961" w:sz="4"/>
            </w:tcBorders>
            <w:tcMar>
              <w:top w:type="dxa" w:w="100"/>
              <w:left w:type="dxa" w:w="120"/>
              <w:bottom w:type="dxa" w:w="100"/>
              <w:right w:type="dxa" w:w="120"/>
            </w:tcMar>
            <w:vAlign w:val="top"/>
          </w:tcPr>
          <w:p>
            <w:pPr>
              <w:spacing w:after="0" w:before="0" w:line="260"/>
            </w:pPr>
            <w:r>
              <w:rPr>
                <w:rFonts w:ascii="Calibri" w:cs="Calibri" w:eastAsia="Calibri" w:hAnsi="Calibri"/>
                <w:b w:val="false"/>
                <w:bCs w:val="false"/>
                <w:color w:val="1A1820"/>
                <w:sz w:val="19"/>
                <w:szCs w:val="19"/>
              </w:rPr>
              <w:t xml:space="preserve">POP_INDEX_PEER</w:t>
            </w:r>
          </w:p>
        </w:tc>
        <w:tc>
          <w:tcPr>
            <w:tcW w:type="dxa" w:w="4400"/>
            <w:tcBorders>
              <w:top w:val="single" w:color="C9A961" w:sz="4"/>
              <w:left w:val="single" w:color="C9A961" w:sz="4"/>
              <w:bottom w:val="single" w:color="C9A961" w:sz="4"/>
              <w:right w:val="single" w:color="C9A961" w:sz="4"/>
            </w:tcBorders>
            <w:tcMar>
              <w:top w:type="dxa" w:w="100"/>
              <w:left w:type="dxa" w:w="120"/>
              <w:bottom w:type="dxa" w:w="100"/>
              <w:right w:type="dxa" w:w="120"/>
            </w:tcMar>
            <w:vAlign w:val="top"/>
          </w:tcPr>
          <w:p>
            <w:pPr>
              <w:spacing w:after="0" w:before="0" w:line="260"/>
            </w:pPr>
            <w:r>
              <w:rPr>
                <w:rFonts w:ascii="Calibri" w:cs="Calibri" w:eastAsia="Calibri" w:hAnsi="Calibri"/>
                <w:b w:val="false"/>
                <w:bCs w:val="false"/>
                <w:color w:val="1A1820"/>
                <w:sz w:val="19"/>
                <w:szCs w:val="19"/>
              </w:rPr>
              <w:t xml:space="preserve">eligibility_file + claims_file + peer benchmark</w:t>
            </w:r>
          </w:p>
        </w:tc>
        <w:tc>
          <w:tcPr>
            <w:tcW w:type="dxa" w:w="2560"/>
            <w:tcBorders>
              <w:top w:val="single" w:color="C9A961" w:sz="4"/>
              <w:left w:val="single" w:color="C9A961" w:sz="4"/>
              <w:bottom w:val="single" w:color="C9A961" w:sz="4"/>
              <w:right w:val="single" w:color="C9A961" w:sz="4"/>
            </w:tcBorders>
            <w:tcMar>
              <w:top w:type="dxa" w:w="100"/>
              <w:left w:type="dxa" w:w="120"/>
              <w:bottom w:type="dxa" w:w="100"/>
              <w:right w:type="dxa" w:w="120"/>
            </w:tcMar>
            <w:vAlign w:val="top"/>
          </w:tcPr>
          <w:p>
            <w:pPr>
              <w:spacing w:after="0" w:before="0" w:line="260"/>
            </w:pPr>
            <w:r>
              <w:rPr>
                <w:rFonts w:ascii="Calibri" w:cs="Calibri" w:eastAsia="Calibri" w:hAnsi="Calibri"/>
                <w:b w:val="false"/>
                <w:bCs w:val="false"/>
                <w:color w:val="1A1820"/>
                <w:sz w:val="19"/>
                <w:szCs w:val="19"/>
              </w:rPr>
              <w:t xml:space="preserve">12 months ≥ 95% complete</w:t>
            </w:r>
          </w:p>
        </w:tc>
      </w:tr>
      <w:tr>
        <w:tc>
          <w:tcPr>
            <w:tcW w:type="dxa" w:w="2400"/>
            <w:tcBorders>
              <w:top w:val="single" w:color="C9A961" w:sz="4"/>
              <w:left w:val="single" w:color="C9A961" w:sz="4"/>
              <w:bottom w:val="single" w:color="C9A961" w:sz="4"/>
              <w:right w:val="single" w:color="C9A961" w:sz="4"/>
            </w:tcBorders>
            <w:tcMar>
              <w:top w:type="dxa" w:w="100"/>
              <w:left w:type="dxa" w:w="120"/>
              <w:bottom w:type="dxa" w:w="100"/>
              <w:right w:type="dxa" w:w="120"/>
            </w:tcMar>
            <w:vAlign w:val="top"/>
          </w:tcPr>
          <w:p>
            <w:pPr>
              <w:spacing w:after="0" w:before="0" w:line="260"/>
            </w:pPr>
            <w:r>
              <w:rPr>
                <w:rFonts w:ascii="Calibri" w:cs="Calibri" w:eastAsia="Calibri" w:hAnsi="Calibri"/>
                <w:b w:val="false"/>
                <w:bCs w:val="false"/>
                <w:color w:val="1A1820"/>
                <w:sz w:val="19"/>
                <w:szCs w:val="19"/>
              </w:rPr>
              <w:t xml:space="preserve">MEMBER_MONTHS</w:t>
            </w:r>
          </w:p>
        </w:tc>
        <w:tc>
          <w:tcPr>
            <w:tcW w:type="dxa" w:w="4400"/>
            <w:tcBorders>
              <w:top w:val="single" w:color="C9A961" w:sz="4"/>
              <w:left w:val="single" w:color="C9A961" w:sz="4"/>
              <w:bottom w:val="single" w:color="C9A961" w:sz="4"/>
              <w:right w:val="single" w:color="C9A961" w:sz="4"/>
            </w:tcBorders>
            <w:tcMar>
              <w:top w:type="dxa" w:w="100"/>
              <w:left w:type="dxa" w:w="120"/>
              <w:bottom w:type="dxa" w:w="100"/>
              <w:right w:type="dxa" w:w="120"/>
            </w:tcMar>
            <w:vAlign w:val="top"/>
          </w:tcPr>
          <w:p>
            <w:pPr>
              <w:spacing w:after="0" w:before="0" w:line="260"/>
            </w:pPr>
            <w:r>
              <w:rPr>
                <w:rFonts w:ascii="Calibri" w:cs="Calibri" w:eastAsia="Calibri" w:hAnsi="Calibri"/>
                <w:b w:val="false"/>
                <w:bCs w:val="false"/>
                <w:color w:val="1A1820"/>
                <w:sz w:val="19"/>
                <w:szCs w:val="19"/>
              </w:rPr>
              <w:t xml:space="preserve">eligibility_file</w:t>
            </w:r>
          </w:p>
        </w:tc>
        <w:tc>
          <w:tcPr>
            <w:tcW w:type="dxa" w:w="2560"/>
            <w:tcBorders>
              <w:top w:val="single" w:color="C9A961" w:sz="4"/>
              <w:left w:val="single" w:color="C9A961" w:sz="4"/>
              <w:bottom w:val="single" w:color="C9A961" w:sz="4"/>
              <w:right w:val="single" w:color="C9A961" w:sz="4"/>
            </w:tcBorders>
            <w:tcMar>
              <w:top w:type="dxa" w:w="100"/>
              <w:left w:type="dxa" w:w="120"/>
              <w:bottom w:type="dxa" w:w="100"/>
              <w:right w:type="dxa" w:w="120"/>
            </w:tcMar>
            <w:vAlign w:val="top"/>
          </w:tcPr>
          <w:p>
            <w:pPr>
              <w:spacing w:after="0" w:before="0" w:line="260"/>
            </w:pPr>
            <w:r>
              <w:rPr>
                <w:rFonts w:ascii="Calibri" w:cs="Calibri" w:eastAsia="Calibri" w:hAnsi="Calibri"/>
                <w:b w:val="false"/>
                <w:bCs w:val="false"/>
                <w:color w:val="1A1820"/>
                <w:sz w:val="19"/>
                <w:szCs w:val="19"/>
              </w:rPr>
              <w:t xml:space="preserve">12 months continuous</w:t>
            </w:r>
          </w:p>
        </w:tc>
      </w:tr>
      <w:tr>
        <w:tc>
          <w:tcPr>
            <w:tcW w:type="dxa" w:w="2400"/>
            <w:tcBorders>
              <w:top w:val="single" w:color="C9A961" w:sz="4"/>
              <w:left w:val="single" w:color="C9A961" w:sz="4"/>
              <w:bottom w:val="single" w:color="C9A961" w:sz="4"/>
              <w:right w:val="single" w:color="C9A961" w:sz="4"/>
            </w:tcBorders>
            <w:tcMar>
              <w:top w:type="dxa" w:w="100"/>
              <w:left w:type="dxa" w:w="120"/>
              <w:bottom w:type="dxa" w:w="100"/>
              <w:right w:type="dxa" w:w="120"/>
            </w:tcMar>
            <w:vAlign w:val="top"/>
          </w:tcPr>
          <w:p>
            <w:pPr>
              <w:spacing w:after="0" w:before="0" w:line="260"/>
            </w:pPr>
            <w:r>
              <w:rPr>
                <w:rFonts w:ascii="Calibri" w:cs="Calibri" w:eastAsia="Calibri" w:hAnsi="Calibri"/>
                <w:b w:val="false"/>
                <w:bCs w:val="false"/>
                <w:color w:val="1A1820"/>
                <w:sz w:val="19"/>
                <w:szCs w:val="19"/>
              </w:rPr>
              <w:t xml:space="preserve">RISK_CONCENTRATION_80_20</w:t>
            </w:r>
          </w:p>
        </w:tc>
        <w:tc>
          <w:tcPr>
            <w:tcW w:type="dxa" w:w="4400"/>
            <w:tcBorders>
              <w:top w:val="single" w:color="C9A961" w:sz="4"/>
              <w:left w:val="single" w:color="C9A961" w:sz="4"/>
              <w:bottom w:val="single" w:color="C9A961" w:sz="4"/>
              <w:right w:val="single" w:color="C9A961" w:sz="4"/>
            </w:tcBorders>
            <w:tcMar>
              <w:top w:type="dxa" w:w="100"/>
              <w:left w:type="dxa" w:w="120"/>
              <w:bottom w:type="dxa" w:w="100"/>
              <w:right w:type="dxa" w:w="120"/>
            </w:tcMar>
            <w:vAlign w:val="top"/>
          </w:tcPr>
          <w:p>
            <w:pPr>
              <w:spacing w:after="0" w:before="0" w:line="260"/>
            </w:pPr>
            <w:r>
              <w:rPr>
                <w:rFonts w:ascii="Calibri" w:cs="Calibri" w:eastAsia="Calibri" w:hAnsi="Calibri"/>
                <w:b w:val="false"/>
                <w:bCs w:val="false"/>
                <w:color w:val="1A1820"/>
                <w:sz w:val="19"/>
                <w:szCs w:val="19"/>
              </w:rPr>
              <w:t xml:space="preserve">claims_file</w:t>
            </w:r>
          </w:p>
        </w:tc>
        <w:tc>
          <w:tcPr>
            <w:tcW w:type="dxa" w:w="2560"/>
            <w:tcBorders>
              <w:top w:val="single" w:color="C9A961" w:sz="4"/>
              <w:left w:val="single" w:color="C9A961" w:sz="4"/>
              <w:bottom w:val="single" w:color="C9A961" w:sz="4"/>
              <w:right w:val="single" w:color="C9A961" w:sz="4"/>
            </w:tcBorders>
            <w:tcMar>
              <w:top w:type="dxa" w:w="100"/>
              <w:left w:type="dxa" w:w="120"/>
              <w:bottom w:type="dxa" w:w="100"/>
              <w:right w:type="dxa" w:w="120"/>
            </w:tcMar>
            <w:vAlign w:val="top"/>
          </w:tcPr>
          <w:p>
            <w:pPr>
              <w:spacing w:after="0" w:before="0" w:line="260"/>
            </w:pPr>
            <w:r>
              <w:rPr>
                <w:rFonts w:ascii="Calibri" w:cs="Calibri" w:eastAsia="Calibri" w:hAnsi="Calibri"/>
                <w:b w:val="false"/>
                <w:bCs w:val="false"/>
                <w:color w:val="1A1820"/>
                <w:sz w:val="19"/>
                <w:szCs w:val="19"/>
              </w:rPr>
              <w:t xml:space="preserve">≥ 95% with adjudication_date</w:t>
            </w:r>
          </w:p>
        </w:tc>
      </w:tr>
      <w:tr>
        <w:tc>
          <w:tcPr>
            <w:tcW w:type="dxa" w:w="2400"/>
            <w:tcBorders>
              <w:top w:val="single" w:color="C9A961" w:sz="4"/>
              <w:left w:val="single" w:color="C9A961" w:sz="4"/>
              <w:bottom w:val="single" w:color="C9A961" w:sz="4"/>
              <w:right w:val="single" w:color="C9A961" w:sz="4"/>
            </w:tcBorders>
            <w:tcMar>
              <w:top w:type="dxa" w:w="100"/>
              <w:left w:type="dxa" w:w="120"/>
              <w:bottom w:type="dxa" w:w="100"/>
              <w:right w:type="dxa" w:w="120"/>
            </w:tcMar>
            <w:vAlign w:val="top"/>
          </w:tcPr>
          <w:p>
            <w:pPr>
              <w:spacing w:after="0" w:before="0" w:line="260"/>
            </w:pPr>
            <w:r>
              <w:rPr>
                <w:rFonts w:ascii="Calibri" w:cs="Calibri" w:eastAsia="Calibri" w:hAnsi="Calibri"/>
                <w:b w:val="false"/>
                <w:bCs w:val="false"/>
                <w:color w:val="1A1820"/>
                <w:sz w:val="19"/>
                <w:szCs w:val="19"/>
              </w:rPr>
              <w:t xml:space="preserve">DISRUPTION_RATE</w:t>
            </w:r>
          </w:p>
        </w:tc>
        <w:tc>
          <w:tcPr>
            <w:tcW w:type="dxa" w:w="4400"/>
            <w:tcBorders>
              <w:top w:val="single" w:color="C9A961" w:sz="4"/>
              <w:left w:val="single" w:color="C9A961" w:sz="4"/>
              <w:bottom w:val="single" w:color="C9A961" w:sz="4"/>
              <w:right w:val="single" w:color="C9A961" w:sz="4"/>
            </w:tcBorders>
            <w:tcMar>
              <w:top w:type="dxa" w:w="100"/>
              <w:left w:type="dxa" w:w="120"/>
              <w:bottom w:type="dxa" w:w="100"/>
              <w:right w:type="dxa" w:w="120"/>
            </w:tcMar>
            <w:vAlign w:val="top"/>
          </w:tcPr>
          <w:p>
            <w:pPr>
              <w:spacing w:after="0" w:before="0" w:line="260"/>
            </w:pPr>
            <w:r>
              <w:rPr>
                <w:rFonts w:ascii="Calibri" w:cs="Calibri" w:eastAsia="Calibri" w:hAnsi="Calibri"/>
                <w:b w:val="false"/>
                <w:bCs w:val="false"/>
                <w:color w:val="1A1820"/>
                <w:sz w:val="19"/>
                <w:szCs w:val="19"/>
              </w:rPr>
              <w:t xml:space="preserve">eligibility_file (audit diff)</w:t>
            </w:r>
          </w:p>
        </w:tc>
        <w:tc>
          <w:tcPr>
            <w:tcW w:type="dxa" w:w="2560"/>
            <w:tcBorders>
              <w:top w:val="single" w:color="C9A961" w:sz="4"/>
              <w:left w:val="single" w:color="C9A961" w:sz="4"/>
              <w:bottom w:val="single" w:color="C9A961" w:sz="4"/>
              <w:right w:val="single" w:color="C9A961" w:sz="4"/>
            </w:tcBorders>
            <w:tcMar>
              <w:top w:type="dxa" w:w="100"/>
              <w:left w:type="dxa" w:w="120"/>
              <w:bottom w:type="dxa" w:w="100"/>
              <w:right w:type="dxa" w:w="120"/>
            </w:tcMar>
            <w:vAlign w:val="top"/>
          </w:tcPr>
          <w:p>
            <w:pPr>
              <w:spacing w:after="0" w:before="0" w:line="260"/>
            </w:pPr>
            <w:r>
              <w:rPr>
                <w:rFonts w:ascii="Calibri" w:cs="Calibri" w:eastAsia="Calibri" w:hAnsi="Calibri"/>
                <w:b w:val="false"/>
                <w:bCs w:val="false"/>
                <w:color w:val="1A1820"/>
                <w:sz w:val="19"/>
                <w:szCs w:val="19"/>
              </w:rPr>
              <w:t xml:space="preserve">≥ 95% with effective_date</w:t>
            </w:r>
          </w:p>
        </w:tc>
      </w:tr>
      <w:tr>
        <w:tc>
          <w:tcPr>
            <w:tcW w:type="dxa" w:w="2400"/>
            <w:tcBorders>
              <w:top w:val="single" w:color="C9A961" w:sz="4"/>
              <w:left w:val="single" w:color="C9A961" w:sz="4"/>
              <w:bottom w:val="single" w:color="C9A961" w:sz="4"/>
              <w:right w:val="single" w:color="C9A961" w:sz="4"/>
            </w:tcBorders>
            <w:tcMar>
              <w:top w:type="dxa" w:w="100"/>
              <w:left w:type="dxa" w:w="120"/>
              <w:bottom w:type="dxa" w:w="100"/>
              <w:right w:type="dxa" w:w="120"/>
            </w:tcMar>
            <w:vAlign w:val="top"/>
          </w:tcPr>
          <w:p>
            <w:pPr>
              <w:spacing w:after="0" w:before="0" w:line="260"/>
            </w:pPr>
            <w:r>
              <w:rPr>
                <w:rFonts w:ascii="Calibri" w:cs="Calibri" w:eastAsia="Calibri" w:hAnsi="Calibri"/>
                <w:b w:val="false"/>
                <w:bCs w:val="false"/>
                <w:color w:val="1A1820"/>
                <w:sz w:val="19"/>
                <w:szCs w:val="19"/>
              </w:rPr>
              <w:t xml:space="preserve">CURRENT_EBITDA_DRAG</w:t>
            </w:r>
          </w:p>
        </w:tc>
        <w:tc>
          <w:tcPr>
            <w:tcW w:type="dxa" w:w="4400"/>
            <w:tcBorders>
              <w:top w:val="single" w:color="C9A961" w:sz="4"/>
              <w:left w:val="single" w:color="C9A961" w:sz="4"/>
              <w:bottom w:val="single" w:color="C9A961" w:sz="4"/>
              <w:right w:val="single" w:color="C9A961" w:sz="4"/>
            </w:tcBorders>
            <w:tcMar>
              <w:top w:type="dxa" w:w="100"/>
              <w:left w:type="dxa" w:w="120"/>
              <w:bottom w:type="dxa" w:w="100"/>
              <w:right w:type="dxa" w:w="120"/>
            </w:tcMar>
            <w:vAlign w:val="top"/>
          </w:tcPr>
          <w:p>
            <w:pPr>
              <w:spacing w:after="0" w:before="0" w:line="260"/>
            </w:pPr>
            <w:r>
              <w:rPr>
                <w:rFonts w:ascii="Calibri" w:cs="Calibri" w:eastAsia="Calibri" w:hAnsi="Calibri"/>
                <w:b w:val="false"/>
                <w:bCs w:val="false"/>
                <w:color w:val="1A1820"/>
                <w:sz w:val="19"/>
                <w:szCs w:val="19"/>
              </w:rPr>
              <w:t xml:space="preserve">claims + 5500 Sched C + remittance + admin invoices</w:t>
            </w:r>
          </w:p>
        </w:tc>
        <w:tc>
          <w:tcPr>
            <w:tcW w:type="dxa" w:w="2560"/>
            <w:tcBorders>
              <w:top w:val="single" w:color="C9A961" w:sz="4"/>
              <w:left w:val="single" w:color="C9A961" w:sz="4"/>
              <w:bottom w:val="single" w:color="C9A961" w:sz="4"/>
              <w:right w:val="single" w:color="C9A961" w:sz="4"/>
            </w:tcBorders>
            <w:tcMar>
              <w:top w:type="dxa" w:w="100"/>
              <w:left w:type="dxa" w:w="120"/>
              <w:bottom w:type="dxa" w:w="100"/>
              <w:right w:type="dxa" w:w="120"/>
            </w:tcMar>
            <w:vAlign w:val="top"/>
          </w:tcPr>
          <w:p>
            <w:pPr>
              <w:spacing w:after="0" w:before="0" w:line="260"/>
            </w:pPr>
            <w:r>
              <w:rPr>
                <w:rFonts w:ascii="Calibri" w:cs="Calibri" w:eastAsia="Calibri" w:hAnsi="Calibri"/>
                <w:b w:val="false"/>
                <w:bCs w:val="false"/>
                <w:color w:val="1A1820"/>
                <w:sz w:val="19"/>
                <w:szCs w:val="19"/>
              </w:rPr>
              <w:t xml:space="preserve">All 4 sources present</w:t>
            </w:r>
          </w:p>
        </w:tc>
      </w:tr>
      <w:tr>
        <w:tc>
          <w:tcPr>
            <w:tcW w:type="dxa" w:w="2400"/>
            <w:tcBorders>
              <w:top w:val="single" w:color="C9A961" w:sz="4"/>
              <w:left w:val="single" w:color="C9A961" w:sz="4"/>
              <w:bottom w:val="single" w:color="C9A961" w:sz="4"/>
              <w:right w:val="single" w:color="C9A961" w:sz="4"/>
            </w:tcBorders>
            <w:tcMar>
              <w:top w:type="dxa" w:w="100"/>
              <w:left w:type="dxa" w:w="120"/>
              <w:bottom w:type="dxa" w:w="100"/>
              <w:right w:type="dxa" w:w="120"/>
            </w:tcMar>
            <w:vAlign w:val="top"/>
          </w:tcPr>
          <w:p>
            <w:pPr>
              <w:spacing w:after="0" w:before="0" w:line="260"/>
            </w:pPr>
            <w:r>
              <w:rPr>
                <w:rFonts w:ascii="Calibri" w:cs="Calibri" w:eastAsia="Calibri" w:hAnsi="Calibri"/>
                <w:b w:val="false"/>
                <w:bCs w:val="false"/>
                <w:color w:val="1A1820"/>
                <w:sz w:val="19"/>
                <w:szCs w:val="19"/>
              </w:rPr>
              <w:t xml:space="preserve">ADMIN_FEE_PEPY</w:t>
            </w:r>
          </w:p>
        </w:tc>
        <w:tc>
          <w:tcPr>
            <w:tcW w:type="dxa" w:w="4400"/>
            <w:tcBorders>
              <w:top w:val="single" w:color="C9A961" w:sz="4"/>
              <w:left w:val="single" w:color="C9A961" w:sz="4"/>
              <w:bottom w:val="single" w:color="C9A961" w:sz="4"/>
              <w:right w:val="single" w:color="C9A961" w:sz="4"/>
            </w:tcBorders>
            <w:tcMar>
              <w:top w:type="dxa" w:w="100"/>
              <w:left w:type="dxa" w:w="120"/>
              <w:bottom w:type="dxa" w:w="100"/>
              <w:right w:type="dxa" w:w="120"/>
            </w:tcMar>
            <w:vAlign w:val="top"/>
          </w:tcPr>
          <w:p>
            <w:pPr>
              <w:spacing w:after="0" w:before="0" w:line="260"/>
            </w:pPr>
            <w:r>
              <w:rPr>
                <w:rFonts w:ascii="Calibri" w:cs="Calibri" w:eastAsia="Calibri" w:hAnsi="Calibri"/>
                <w:b w:val="false"/>
                <w:bCs w:val="false"/>
                <w:color w:val="1A1820"/>
                <w:sz w:val="19"/>
                <w:szCs w:val="19"/>
              </w:rPr>
              <w:t xml:space="preserve">5500 Schedule C + admin invoices</w:t>
            </w:r>
          </w:p>
        </w:tc>
        <w:tc>
          <w:tcPr>
            <w:tcW w:type="dxa" w:w="2560"/>
            <w:tcBorders>
              <w:top w:val="single" w:color="C9A961" w:sz="4"/>
              <w:left w:val="single" w:color="C9A961" w:sz="4"/>
              <w:bottom w:val="single" w:color="C9A961" w:sz="4"/>
              <w:right w:val="single" w:color="C9A961" w:sz="4"/>
            </w:tcBorders>
            <w:tcMar>
              <w:top w:type="dxa" w:w="100"/>
              <w:left w:type="dxa" w:w="120"/>
              <w:bottom w:type="dxa" w:w="100"/>
              <w:right w:type="dxa" w:w="120"/>
            </w:tcMar>
            <w:vAlign w:val="top"/>
          </w:tcPr>
          <w:p>
            <w:pPr>
              <w:spacing w:after="0" w:before="0" w:line="260"/>
            </w:pPr>
            <w:r>
              <w:rPr>
                <w:rFonts w:ascii="Calibri" w:cs="Calibri" w:eastAsia="Calibri" w:hAnsi="Calibri"/>
                <w:b w:val="false"/>
                <w:bCs w:val="false"/>
                <w:color w:val="1A1820"/>
                <w:sz w:val="19"/>
                <w:szCs w:val="19"/>
              </w:rPr>
              <w:t xml:space="preserve">Both for plan year</w:t>
            </w:r>
          </w:p>
        </w:tc>
      </w:tr>
      <w:tr>
        <w:tc>
          <w:tcPr>
            <w:tcW w:type="dxa" w:w="2400"/>
            <w:tcBorders>
              <w:top w:val="single" w:color="C9A961" w:sz="4"/>
              <w:left w:val="single" w:color="C9A961" w:sz="4"/>
              <w:bottom w:val="single" w:color="C9A961" w:sz="4"/>
              <w:right w:val="single" w:color="C9A961" w:sz="4"/>
            </w:tcBorders>
            <w:tcMar>
              <w:top w:type="dxa" w:w="100"/>
              <w:left w:type="dxa" w:w="120"/>
              <w:bottom w:type="dxa" w:w="100"/>
              <w:right w:type="dxa" w:w="120"/>
            </w:tcMar>
            <w:vAlign w:val="top"/>
          </w:tcPr>
          <w:p>
            <w:pPr>
              <w:spacing w:after="0" w:before="0" w:line="260"/>
            </w:pPr>
            <w:r>
              <w:rPr>
                <w:rFonts w:ascii="Calibri" w:cs="Calibri" w:eastAsia="Calibri" w:hAnsi="Calibri"/>
                <w:b w:val="false"/>
                <w:bCs w:val="false"/>
                <w:color w:val="1A1820"/>
                <w:sz w:val="19"/>
                <w:szCs w:val="19"/>
              </w:rPr>
              <w:t xml:space="preserve">PBM_NET_COST_PER_RXMM</w:t>
            </w:r>
          </w:p>
        </w:tc>
        <w:tc>
          <w:tcPr>
            <w:tcW w:type="dxa" w:w="4400"/>
            <w:tcBorders>
              <w:top w:val="single" w:color="C9A961" w:sz="4"/>
              <w:left w:val="single" w:color="C9A961" w:sz="4"/>
              <w:bottom w:val="single" w:color="C9A961" w:sz="4"/>
              <w:right w:val="single" w:color="C9A961" w:sz="4"/>
            </w:tcBorders>
            <w:tcMar>
              <w:top w:type="dxa" w:w="100"/>
              <w:left w:type="dxa" w:w="120"/>
              <w:bottom w:type="dxa" w:w="100"/>
              <w:right w:type="dxa" w:w="120"/>
            </w:tcMar>
            <w:vAlign w:val="top"/>
          </w:tcPr>
          <w:p>
            <w:pPr>
              <w:spacing w:after="0" w:before="0" w:line="260"/>
            </w:pPr>
            <w:r>
              <w:rPr>
                <w:rFonts w:ascii="Calibri" w:cs="Calibri" w:eastAsia="Calibri" w:hAnsi="Calibri"/>
                <w:b w:val="false"/>
                <w:bCs w:val="false"/>
                <w:color w:val="1A1820"/>
                <w:sz w:val="19"/>
                <w:szCs w:val="19"/>
              </w:rPr>
              <w:t xml:space="preserve">rx claims (NDC) + PBM contract + remittance</w:t>
            </w:r>
          </w:p>
        </w:tc>
        <w:tc>
          <w:tcPr>
            <w:tcW w:type="dxa" w:w="2560"/>
            <w:tcBorders>
              <w:top w:val="single" w:color="C9A961" w:sz="4"/>
              <w:left w:val="single" w:color="C9A961" w:sz="4"/>
              <w:bottom w:val="single" w:color="C9A961" w:sz="4"/>
              <w:right w:val="single" w:color="C9A961" w:sz="4"/>
            </w:tcBorders>
            <w:tcMar>
              <w:top w:type="dxa" w:w="100"/>
              <w:left w:type="dxa" w:w="120"/>
              <w:bottom w:type="dxa" w:w="100"/>
              <w:right w:type="dxa" w:w="120"/>
            </w:tcMar>
            <w:vAlign w:val="top"/>
          </w:tcPr>
          <w:p>
            <w:pPr>
              <w:spacing w:after="0" w:before="0" w:line="260"/>
            </w:pPr>
            <w:r>
              <w:rPr>
                <w:rFonts w:ascii="Calibri" w:cs="Calibri" w:eastAsia="Calibri" w:hAnsi="Calibri"/>
                <w:b w:val="false"/>
                <w:bCs w:val="false"/>
                <w:color w:val="1A1820"/>
                <w:sz w:val="19"/>
                <w:szCs w:val="19"/>
              </w:rPr>
              <w:t xml:space="preserve">All 3 with vintage match</w:t>
            </w:r>
          </w:p>
        </w:tc>
      </w:tr>
      <w:tr>
        <w:tc>
          <w:tcPr>
            <w:tcW w:type="dxa" w:w="2400"/>
            <w:tcBorders>
              <w:top w:val="single" w:color="C9A961" w:sz="4"/>
              <w:left w:val="single" w:color="C9A961" w:sz="4"/>
              <w:bottom w:val="single" w:color="C9A961" w:sz="4"/>
              <w:right w:val="single" w:color="C9A961" w:sz="4"/>
            </w:tcBorders>
            <w:tcMar>
              <w:top w:type="dxa" w:w="100"/>
              <w:left w:type="dxa" w:w="120"/>
              <w:bottom w:type="dxa" w:w="100"/>
              <w:right w:type="dxa" w:w="120"/>
            </w:tcMar>
            <w:vAlign w:val="top"/>
          </w:tcPr>
          <w:p>
            <w:pPr>
              <w:spacing w:after="0" w:before="0" w:line="260"/>
            </w:pPr>
            <w:r>
              <w:rPr>
                <w:rFonts w:ascii="Calibri" w:cs="Calibri" w:eastAsia="Calibri" w:hAnsi="Calibri"/>
                <w:b w:val="false"/>
                <w:bCs w:val="false"/>
                <w:color w:val="1A1820"/>
                <w:sz w:val="19"/>
                <w:szCs w:val="19"/>
              </w:rPr>
              <w:t xml:space="preserve">STOPLOSS_EFFICIENCY_INDEX</w:t>
            </w:r>
          </w:p>
        </w:tc>
        <w:tc>
          <w:tcPr>
            <w:tcW w:type="dxa" w:w="4400"/>
            <w:tcBorders>
              <w:top w:val="single" w:color="C9A961" w:sz="4"/>
              <w:left w:val="single" w:color="C9A961" w:sz="4"/>
              <w:bottom w:val="single" w:color="C9A961" w:sz="4"/>
              <w:right w:val="single" w:color="C9A961" w:sz="4"/>
            </w:tcBorders>
            <w:tcMar>
              <w:top w:type="dxa" w:w="100"/>
              <w:left w:type="dxa" w:w="120"/>
              <w:bottom w:type="dxa" w:w="100"/>
              <w:right w:type="dxa" w:w="120"/>
            </w:tcMar>
            <w:vAlign w:val="top"/>
          </w:tcPr>
          <w:p>
            <w:pPr>
              <w:spacing w:after="0" w:before="0" w:line="260"/>
            </w:pPr>
            <w:r>
              <w:rPr>
                <w:rFonts w:ascii="Calibri" w:cs="Calibri" w:eastAsia="Calibri" w:hAnsi="Calibri"/>
                <w:b w:val="false"/>
                <w:bCs w:val="false"/>
                <w:color w:val="1A1820"/>
                <w:sz w:val="19"/>
                <w:szCs w:val="19"/>
              </w:rPr>
              <w:t xml:space="preserve">stop_loss_policy + claims (with attachment hit)</w:t>
            </w:r>
          </w:p>
        </w:tc>
        <w:tc>
          <w:tcPr>
            <w:tcW w:type="dxa" w:w="2560"/>
            <w:tcBorders>
              <w:top w:val="single" w:color="C9A961" w:sz="4"/>
              <w:left w:val="single" w:color="C9A961" w:sz="4"/>
              <w:bottom w:val="single" w:color="C9A961" w:sz="4"/>
              <w:right w:val="single" w:color="C9A961" w:sz="4"/>
            </w:tcBorders>
            <w:tcMar>
              <w:top w:type="dxa" w:w="100"/>
              <w:left w:type="dxa" w:w="120"/>
              <w:bottom w:type="dxa" w:w="100"/>
              <w:right w:type="dxa" w:w="120"/>
            </w:tcMar>
            <w:vAlign w:val="top"/>
          </w:tcPr>
          <w:p>
            <w:pPr>
              <w:spacing w:after="0" w:before="0" w:line="260"/>
            </w:pPr>
            <w:r>
              <w:rPr>
                <w:rFonts w:ascii="Calibri" w:cs="Calibri" w:eastAsia="Calibri" w:hAnsi="Calibri"/>
                <w:b w:val="false"/>
                <w:bCs w:val="false"/>
                <w:color w:val="1A1820"/>
                <w:sz w:val="19"/>
                <w:szCs w:val="19"/>
              </w:rPr>
              <w:t xml:space="preserve">Premium + 12mo loss data</w:t>
            </w:r>
          </w:p>
        </w:tc>
      </w:tr>
      <w:tr>
        <w:tc>
          <w:tcPr>
            <w:tcW w:type="dxa" w:w="2400"/>
            <w:tcBorders>
              <w:top w:val="single" w:color="C9A961" w:sz="4"/>
              <w:left w:val="single" w:color="C9A961" w:sz="4"/>
              <w:bottom w:val="single" w:color="C9A961" w:sz="4"/>
              <w:right w:val="single" w:color="C9A961" w:sz="4"/>
            </w:tcBorders>
            <w:tcMar>
              <w:top w:type="dxa" w:w="100"/>
              <w:left w:type="dxa" w:w="120"/>
              <w:bottom w:type="dxa" w:w="100"/>
              <w:right w:type="dxa" w:w="120"/>
            </w:tcMar>
            <w:vAlign w:val="top"/>
          </w:tcPr>
          <w:p>
            <w:pPr>
              <w:spacing w:after="0" w:before="0" w:line="260"/>
            </w:pPr>
            <w:r>
              <w:rPr>
                <w:rFonts w:ascii="Calibri" w:cs="Calibri" w:eastAsia="Calibri" w:hAnsi="Calibri"/>
                <w:b w:val="false"/>
                <w:bCs w:val="false"/>
                <w:color w:val="1A1820"/>
                <w:sz w:val="19"/>
                <w:szCs w:val="19"/>
              </w:rPr>
              <w:t xml:space="preserve">RECOVERABLE_EBITDA_RANGE</w:t>
            </w:r>
          </w:p>
        </w:tc>
        <w:tc>
          <w:tcPr>
            <w:tcW w:type="dxa" w:w="4400"/>
            <w:tcBorders>
              <w:top w:val="single" w:color="C9A961" w:sz="4"/>
              <w:left w:val="single" w:color="C9A961" w:sz="4"/>
              <w:bottom w:val="single" w:color="C9A961" w:sz="4"/>
              <w:right w:val="single" w:color="C9A961" w:sz="4"/>
            </w:tcBorders>
            <w:tcMar>
              <w:top w:type="dxa" w:w="100"/>
              <w:left w:type="dxa" w:w="120"/>
              <w:bottom w:type="dxa" w:w="100"/>
              <w:right w:type="dxa" w:w="120"/>
            </w:tcMar>
            <w:vAlign w:val="top"/>
          </w:tcPr>
          <w:p>
            <w:pPr>
              <w:spacing w:after="0" w:before="0" w:line="260"/>
            </w:pPr>
            <w:r>
              <w:rPr>
                <w:rFonts w:ascii="Calibri" w:cs="Calibri" w:eastAsia="Calibri" w:hAnsi="Calibri"/>
                <w:b w:val="false"/>
                <w:bCs w:val="false"/>
                <w:color w:val="1A1820"/>
                <w:sz w:val="19"/>
                <w:szCs w:val="19"/>
              </w:rPr>
              <w:t xml:space="preserve">aggregate of CERTIFIED findings</w:t>
            </w:r>
          </w:p>
        </w:tc>
        <w:tc>
          <w:tcPr>
            <w:tcW w:type="dxa" w:w="2560"/>
            <w:tcBorders>
              <w:top w:val="single" w:color="C9A961" w:sz="4"/>
              <w:left w:val="single" w:color="C9A961" w:sz="4"/>
              <w:bottom w:val="single" w:color="C9A961" w:sz="4"/>
              <w:right w:val="single" w:color="C9A961" w:sz="4"/>
            </w:tcBorders>
            <w:tcMar>
              <w:top w:type="dxa" w:w="100"/>
              <w:left w:type="dxa" w:w="120"/>
              <w:bottom w:type="dxa" w:w="100"/>
              <w:right w:type="dxa" w:w="120"/>
            </w:tcMar>
            <w:vAlign w:val="top"/>
          </w:tcPr>
          <w:p>
            <w:pPr>
              <w:spacing w:after="0" w:before="0" w:line="260"/>
            </w:pPr>
            <w:r>
              <w:rPr>
                <w:rFonts w:ascii="Calibri" w:cs="Calibri" w:eastAsia="Calibri" w:hAnsi="Calibri"/>
                <w:b w:val="false"/>
                <w:bCs w:val="false"/>
                <w:color w:val="1A1820"/>
                <w:sz w:val="19"/>
                <w:szCs w:val="19"/>
              </w:rPr>
              <w:t xml:space="preserve">≥ 60% findings CERTIFIED</w:t>
            </w:r>
          </w:p>
        </w:tc>
      </w:tr>
      <w:tr>
        <w:tc>
          <w:tcPr>
            <w:tcW w:type="dxa" w:w="2400"/>
            <w:tcBorders>
              <w:top w:val="single" w:color="C9A961" w:sz="4"/>
              <w:left w:val="single" w:color="C9A961" w:sz="4"/>
              <w:bottom w:val="single" w:color="C9A961" w:sz="4"/>
              <w:right w:val="single" w:color="C9A961" w:sz="4"/>
            </w:tcBorders>
            <w:tcMar>
              <w:top w:type="dxa" w:w="100"/>
              <w:left w:type="dxa" w:w="120"/>
              <w:bottom w:type="dxa" w:w="100"/>
              <w:right w:type="dxa" w:w="120"/>
            </w:tcMar>
            <w:vAlign w:val="top"/>
          </w:tcPr>
          <w:p>
            <w:pPr>
              <w:spacing w:after="0" w:before="0" w:line="260"/>
            </w:pPr>
            <w:r>
              <w:rPr>
                <w:rFonts w:ascii="Calibri" w:cs="Calibri" w:eastAsia="Calibri" w:hAnsi="Calibri"/>
                <w:b w:val="false"/>
                <w:bCs w:val="false"/>
                <w:color w:val="1A1820"/>
                <w:sz w:val="19"/>
                <w:szCs w:val="19"/>
              </w:rPr>
              <w:t xml:space="preserve">GUARANTEE_ATTAINMENT_RATE</w:t>
            </w:r>
          </w:p>
        </w:tc>
        <w:tc>
          <w:tcPr>
            <w:tcW w:type="dxa" w:w="4400"/>
            <w:tcBorders>
              <w:top w:val="single" w:color="C9A961" w:sz="4"/>
              <w:left w:val="single" w:color="C9A961" w:sz="4"/>
              <w:bottom w:val="single" w:color="C9A961" w:sz="4"/>
              <w:right w:val="single" w:color="C9A961" w:sz="4"/>
            </w:tcBorders>
            <w:tcMar>
              <w:top w:type="dxa" w:w="100"/>
              <w:left w:type="dxa" w:w="120"/>
              <w:bottom w:type="dxa" w:w="100"/>
              <w:right w:type="dxa" w:w="120"/>
            </w:tcMar>
            <w:vAlign w:val="top"/>
          </w:tcPr>
          <w:p>
            <w:pPr>
              <w:spacing w:after="0" w:before="0" w:line="260"/>
            </w:pPr>
            <w:r>
              <w:rPr>
                <w:rFonts w:ascii="Calibri" w:cs="Calibri" w:eastAsia="Calibri" w:hAnsi="Calibri"/>
                <w:b w:val="false"/>
                <w:bCs w:val="false"/>
                <w:color w:val="1A1820"/>
                <w:sz w:val="19"/>
                <w:szCs w:val="19"/>
              </w:rPr>
              <w:t xml:space="preserve">contract clauses + actual performance evidence</w:t>
            </w:r>
          </w:p>
        </w:tc>
        <w:tc>
          <w:tcPr>
            <w:tcW w:type="dxa" w:w="2560"/>
            <w:tcBorders>
              <w:top w:val="single" w:color="C9A961" w:sz="4"/>
              <w:left w:val="single" w:color="C9A961" w:sz="4"/>
              <w:bottom w:val="single" w:color="C9A961" w:sz="4"/>
              <w:right w:val="single" w:color="C9A961" w:sz="4"/>
            </w:tcBorders>
            <w:tcMar>
              <w:top w:type="dxa" w:w="100"/>
              <w:left w:type="dxa" w:w="120"/>
              <w:bottom w:type="dxa" w:w="100"/>
              <w:right w:type="dxa" w:w="120"/>
            </w:tcMar>
            <w:vAlign w:val="top"/>
          </w:tcPr>
          <w:p>
            <w:pPr>
              <w:spacing w:after="0" w:before="0" w:line="260"/>
            </w:pPr>
            <w:r>
              <w:rPr>
                <w:rFonts w:ascii="Calibri" w:cs="Calibri" w:eastAsia="Calibri" w:hAnsi="Calibri"/>
                <w:b w:val="false"/>
                <w:bCs w:val="false"/>
                <w:color w:val="1A1820"/>
                <w:sz w:val="19"/>
                <w:szCs w:val="19"/>
              </w:rPr>
              <w:t xml:space="preserve">1:1 clause-to-evidence map</w:t>
            </w:r>
          </w:p>
        </w:tc>
      </w:tr>
      <w:tr>
        <w:tc>
          <w:tcPr>
            <w:tcW w:type="dxa" w:w="2400"/>
            <w:tcBorders>
              <w:top w:val="single" w:color="C9A961" w:sz="4"/>
              <w:left w:val="single" w:color="C9A961" w:sz="4"/>
              <w:bottom w:val="single" w:color="C9A961" w:sz="4"/>
              <w:right w:val="single" w:color="C9A961" w:sz="4"/>
            </w:tcBorders>
            <w:tcMar>
              <w:top w:type="dxa" w:w="100"/>
              <w:left w:type="dxa" w:w="120"/>
              <w:bottom w:type="dxa" w:w="100"/>
              <w:right w:type="dxa" w:w="120"/>
            </w:tcMar>
            <w:vAlign w:val="top"/>
          </w:tcPr>
          <w:p>
            <w:pPr>
              <w:spacing w:after="0" w:before="0" w:line="260"/>
            </w:pPr>
            <w:r>
              <w:rPr>
                <w:rFonts w:ascii="Calibri" w:cs="Calibri" w:eastAsia="Calibri" w:hAnsi="Calibri"/>
                <w:b w:val="false"/>
                <w:bCs w:val="false"/>
                <w:color w:val="1A1820"/>
                <w:sz w:val="19"/>
                <w:szCs w:val="19"/>
              </w:rPr>
              <w:t xml:space="preserve">OVERBILLING_SIGNAL</w:t>
            </w:r>
          </w:p>
        </w:tc>
        <w:tc>
          <w:tcPr>
            <w:tcW w:type="dxa" w:w="4400"/>
            <w:tcBorders>
              <w:top w:val="single" w:color="C9A961" w:sz="4"/>
              <w:left w:val="single" w:color="C9A961" w:sz="4"/>
              <w:bottom w:val="single" w:color="C9A961" w:sz="4"/>
              <w:right w:val="single" w:color="C9A961" w:sz="4"/>
            </w:tcBorders>
            <w:tcMar>
              <w:top w:type="dxa" w:w="100"/>
              <w:left w:type="dxa" w:w="120"/>
              <w:bottom w:type="dxa" w:w="100"/>
              <w:right w:type="dxa" w:w="120"/>
            </w:tcMar>
            <w:vAlign w:val="top"/>
          </w:tcPr>
          <w:p>
            <w:pPr>
              <w:spacing w:after="0" w:before="0" w:line="260"/>
            </w:pPr>
            <w:r>
              <w:rPr>
                <w:rFonts w:ascii="Calibri" w:cs="Calibri" w:eastAsia="Calibri" w:hAnsi="Calibri"/>
                <w:b w:val="false"/>
                <w:bCs w:val="false"/>
                <w:color w:val="1A1820"/>
                <w:sz w:val="19"/>
                <w:szCs w:val="19"/>
              </w:rPr>
              <w:t xml:space="preserve">eligibility + carrier invoices</w:t>
            </w:r>
          </w:p>
        </w:tc>
        <w:tc>
          <w:tcPr>
            <w:tcW w:type="dxa" w:w="2560"/>
            <w:tcBorders>
              <w:top w:val="single" w:color="C9A961" w:sz="4"/>
              <w:left w:val="single" w:color="C9A961" w:sz="4"/>
              <w:bottom w:val="single" w:color="C9A961" w:sz="4"/>
              <w:right w:val="single" w:color="C9A961" w:sz="4"/>
            </w:tcBorders>
            <w:tcMar>
              <w:top w:type="dxa" w:w="100"/>
              <w:left w:type="dxa" w:w="120"/>
              <w:bottom w:type="dxa" w:w="100"/>
              <w:right w:type="dxa" w:w="120"/>
            </w:tcMar>
            <w:vAlign w:val="top"/>
          </w:tcPr>
          <w:p>
            <w:pPr>
              <w:spacing w:after="0" w:before="0" w:line="260"/>
            </w:pPr>
            <w:r>
              <w:rPr>
                <w:rFonts w:ascii="Calibri" w:cs="Calibri" w:eastAsia="Calibri" w:hAnsi="Calibri"/>
                <w:b w:val="false"/>
                <w:bCs w:val="false"/>
                <w:color w:val="1A1820"/>
                <w:sz w:val="19"/>
                <w:szCs w:val="19"/>
              </w:rPr>
              <w:t xml:space="preserve">Both monthly for plan year</w:t>
            </w:r>
          </w:p>
        </w:tc>
      </w:tr>
      <w:tr>
        <w:tc>
          <w:tcPr>
            <w:tcW w:type="dxa" w:w="2400"/>
            <w:tcBorders>
              <w:top w:val="single" w:color="C9A961" w:sz="4"/>
              <w:left w:val="single" w:color="C9A961" w:sz="4"/>
              <w:bottom w:val="single" w:color="C9A961" w:sz="4"/>
              <w:right w:val="single" w:color="C9A961" w:sz="4"/>
            </w:tcBorders>
            <w:tcMar>
              <w:top w:type="dxa" w:w="100"/>
              <w:left w:type="dxa" w:w="120"/>
              <w:bottom w:type="dxa" w:w="100"/>
              <w:right w:type="dxa" w:w="120"/>
            </w:tcMar>
            <w:vAlign w:val="top"/>
          </w:tcPr>
          <w:p>
            <w:pPr>
              <w:spacing w:after="0" w:before="0" w:line="260"/>
            </w:pPr>
            <w:r>
              <w:rPr>
                <w:rFonts w:ascii="Calibri" w:cs="Calibri" w:eastAsia="Calibri" w:hAnsi="Calibri"/>
                <w:b w:val="false"/>
                <w:bCs w:val="false"/>
                <w:color w:val="1A1820"/>
                <w:sz w:val="19"/>
                <w:szCs w:val="19"/>
              </w:rPr>
              <w:t xml:space="preserve">EBITDA_AT_RISK_12M</w:t>
            </w:r>
          </w:p>
        </w:tc>
        <w:tc>
          <w:tcPr>
            <w:tcW w:type="dxa" w:w="4400"/>
            <w:tcBorders>
              <w:top w:val="single" w:color="C9A961" w:sz="4"/>
              <w:left w:val="single" w:color="C9A961" w:sz="4"/>
              <w:bottom w:val="single" w:color="C9A961" w:sz="4"/>
              <w:right w:val="single" w:color="C9A961" w:sz="4"/>
            </w:tcBorders>
            <w:tcMar>
              <w:top w:type="dxa" w:w="100"/>
              <w:left w:type="dxa" w:w="120"/>
              <w:bottom w:type="dxa" w:w="100"/>
              <w:right w:type="dxa" w:w="120"/>
            </w:tcMar>
            <w:vAlign w:val="top"/>
          </w:tcPr>
          <w:p>
            <w:pPr>
              <w:spacing w:after="0" w:before="0" w:line="260"/>
            </w:pPr>
            <w:r>
              <w:rPr>
                <w:rFonts w:ascii="Calibri" w:cs="Calibri" w:eastAsia="Calibri" w:hAnsi="Calibri"/>
                <w:b w:val="false"/>
                <w:bCs w:val="false"/>
                <w:color w:val="1A1820"/>
                <w:sz w:val="19"/>
                <w:szCs w:val="19"/>
              </w:rPr>
              <w:t xml:space="preserve">baseline financials + scenario inputs</w:t>
            </w:r>
          </w:p>
        </w:tc>
        <w:tc>
          <w:tcPr>
            <w:tcW w:type="dxa" w:w="2560"/>
            <w:tcBorders>
              <w:top w:val="single" w:color="C9A961" w:sz="4"/>
              <w:left w:val="single" w:color="C9A961" w:sz="4"/>
              <w:bottom w:val="single" w:color="C9A961" w:sz="4"/>
              <w:right w:val="single" w:color="C9A961" w:sz="4"/>
            </w:tcBorders>
            <w:tcMar>
              <w:top w:type="dxa" w:w="100"/>
              <w:left w:type="dxa" w:w="120"/>
              <w:bottom w:type="dxa" w:w="100"/>
              <w:right w:type="dxa" w:w="120"/>
            </w:tcMar>
            <w:vAlign w:val="top"/>
          </w:tcPr>
          <w:p>
            <w:pPr>
              <w:spacing w:after="0" w:before="0" w:line="260"/>
            </w:pPr>
            <w:r>
              <w:rPr>
                <w:rFonts w:ascii="Calibri" w:cs="Calibri" w:eastAsia="Calibri" w:hAnsi="Calibri"/>
                <w:b w:val="false"/>
                <w:bCs w:val="false"/>
                <w:color w:val="1A1820"/>
                <w:sz w:val="19"/>
                <w:szCs w:val="19"/>
              </w:rPr>
              <w:t xml:space="preserve">Baseline + ≥ 3 risk drivers</w:t>
            </w:r>
          </w:p>
        </w:tc>
      </w:tr>
      <w:tr>
        <w:tc>
          <w:tcPr>
            <w:tcW w:type="dxa" w:w="2400"/>
            <w:tcBorders>
              <w:top w:val="single" w:color="C9A961" w:sz="4"/>
              <w:left w:val="single" w:color="C9A961" w:sz="4"/>
              <w:bottom w:val="single" w:color="C9A961" w:sz="4"/>
              <w:right w:val="single" w:color="C9A961" w:sz="4"/>
            </w:tcBorders>
            <w:tcMar>
              <w:top w:type="dxa" w:w="100"/>
              <w:left w:type="dxa" w:w="120"/>
              <w:bottom w:type="dxa" w:w="100"/>
              <w:right w:type="dxa" w:w="120"/>
            </w:tcMar>
            <w:vAlign w:val="top"/>
          </w:tcPr>
          <w:p>
            <w:pPr>
              <w:spacing w:after="0" w:before="0" w:line="260"/>
            </w:pPr>
            <w:r>
              <w:rPr>
                <w:rFonts w:ascii="Calibri" w:cs="Calibri" w:eastAsia="Calibri" w:hAnsi="Calibri"/>
                <w:b w:val="false"/>
                <w:bCs w:val="false"/>
                <w:color w:val="1A1820"/>
                <w:sz w:val="19"/>
                <w:szCs w:val="19"/>
              </w:rPr>
              <w:t xml:space="preserve">CONTRACT_OPACITY_SCORE</w:t>
            </w:r>
          </w:p>
        </w:tc>
        <w:tc>
          <w:tcPr>
            <w:tcW w:type="dxa" w:w="4400"/>
            <w:tcBorders>
              <w:top w:val="single" w:color="C9A961" w:sz="4"/>
              <w:left w:val="single" w:color="C9A961" w:sz="4"/>
              <w:bottom w:val="single" w:color="C9A961" w:sz="4"/>
              <w:right w:val="single" w:color="C9A961" w:sz="4"/>
            </w:tcBorders>
            <w:tcMar>
              <w:top w:type="dxa" w:w="100"/>
              <w:left w:type="dxa" w:w="120"/>
              <w:bottom w:type="dxa" w:w="100"/>
              <w:right w:type="dxa" w:w="120"/>
            </w:tcMar>
            <w:vAlign w:val="top"/>
          </w:tcPr>
          <w:p>
            <w:pPr>
              <w:spacing w:after="0" w:before="0" w:line="260"/>
            </w:pPr>
            <w:r>
              <w:rPr>
                <w:rFonts w:ascii="Calibri" w:cs="Calibri" w:eastAsia="Calibri" w:hAnsi="Calibri"/>
                <w:b w:val="false"/>
                <w:bCs w:val="false"/>
                <w:color w:val="1A1820"/>
                <w:sz w:val="19"/>
                <w:szCs w:val="19"/>
              </w:rPr>
              <w:t xml:space="preserve">PBM/TPA/SL contracts</w:t>
            </w:r>
          </w:p>
        </w:tc>
        <w:tc>
          <w:tcPr>
            <w:tcW w:type="dxa" w:w="2560"/>
            <w:tcBorders>
              <w:top w:val="single" w:color="C9A961" w:sz="4"/>
              <w:left w:val="single" w:color="C9A961" w:sz="4"/>
              <w:bottom w:val="single" w:color="C9A961" w:sz="4"/>
              <w:right w:val="single" w:color="C9A961" w:sz="4"/>
            </w:tcBorders>
            <w:tcMar>
              <w:top w:type="dxa" w:w="100"/>
              <w:left w:type="dxa" w:w="120"/>
              <w:bottom w:type="dxa" w:w="100"/>
              <w:right w:type="dxa" w:w="120"/>
            </w:tcMar>
            <w:vAlign w:val="top"/>
          </w:tcPr>
          <w:p>
            <w:pPr>
              <w:spacing w:after="0" w:before="0" w:line="260"/>
            </w:pPr>
            <w:r>
              <w:rPr>
                <w:rFonts w:ascii="Calibri" w:cs="Calibri" w:eastAsia="Calibri" w:hAnsi="Calibri"/>
                <w:b w:val="false"/>
                <w:bCs w:val="false"/>
                <w:color w:val="1A1820"/>
                <w:sz w:val="19"/>
                <w:szCs w:val="19"/>
              </w:rPr>
              <w:t xml:space="preserve">All contract docs present</w:t>
            </w:r>
          </w:p>
        </w:tc>
      </w:tr>
      <w:tr>
        <w:tc>
          <w:tcPr>
            <w:tcW w:type="dxa" w:w="2400"/>
            <w:tcBorders>
              <w:top w:val="single" w:color="C9A961" w:sz="4"/>
              <w:left w:val="single" w:color="C9A961" w:sz="4"/>
              <w:bottom w:val="single" w:color="C9A961" w:sz="4"/>
              <w:right w:val="single" w:color="C9A961" w:sz="4"/>
            </w:tcBorders>
            <w:tcMar>
              <w:top w:type="dxa" w:w="100"/>
              <w:left w:type="dxa" w:w="120"/>
              <w:bottom w:type="dxa" w:w="100"/>
              <w:right w:type="dxa" w:w="120"/>
            </w:tcMar>
            <w:vAlign w:val="top"/>
          </w:tcPr>
          <w:p>
            <w:pPr>
              <w:spacing w:after="0" w:before="0" w:line="260"/>
            </w:pPr>
            <w:r>
              <w:rPr>
                <w:rFonts w:ascii="Calibri" w:cs="Calibri" w:eastAsia="Calibri" w:hAnsi="Calibri"/>
                <w:b w:val="false"/>
                <w:bCs w:val="false"/>
                <w:color w:val="1A1820"/>
                <w:sz w:val="19"/>
                <w:szCs w:val="19"/>
              </w:rPr>
              <w:t xml:space="preserve">VENDOR_COMP_LEAKAGE_RISK</w:t>
            </w:r>
          </w:p>
        </w:tc>
        <w:tc>
          <w:tcPr>
            <w:tcW w:type="dxa" w:w="4400"/>
            <w:tcBorders>
              <w:top w:val="single" w:color="C9A961" w:sz="4"/>
              <w:left w:val="single" w:color="C9A961" w:sz="4"/>
              <w:bottom w:val="single" w:color="C9A961" w:sz="4"/>
              <w:right w:val="single" w:color="C9A961" w:sz="4"/>
            </w:tcBorders>
            <w:tcMar>
              <w:top w:type="dxa" w:w="100"/>
              <w:left w:type="dxa" w:w="120"/>
              <w:bottom w:type="dxa" w:w="100"/>
              <w:right w:type="dxa" w:w="120"/>
            </w:tcMar>
            <w:vAlign w:val="top"/>
          </w:tcPr>
          <w:p>
            <w:pPr>
              <w:spacing w:after="0" w:before="0" w:line="260"/>
            </w:pPr>
            <w:r>
              <w:rPr>
                <w:rFonts w:ascii="Calibri" w:cs="Calibri" w:eastAsia="Calibri" w:hAnsi="Calibri"/>
                <w:b w:val="false"/>
                <w:bCs w:val="false"/>
                <w:color w:val="1A1820"/>
                <w:sz w:val="19"/>
                <w:szCs w:val="19"/>
              </w:rPr>
              <w:t xml:space="preserve">5500 Schedule A + Schedule C</w:t>
            </w:r>
          </w:p>
        </w:tc>
        <w:tc>
          <w:tcPr>
            <w:tcW w:type="dxa" w:w="2560"/>
            <w:tcBorders>
              <w:top w:val="single" w:color="C9A961" w:sz="4"/>
              <w:left w:val="single" w:color="C9A961" w:sz="4"/>
              <w:bottom w:val="single" w:color="C9A961" w:sz="4"/>
              <w:right w:val="single" w:color="C9A961" w:sz="4"/>
            </w:tcBorders>
            <w:tcMar>
              <w:top w:type="dxa" w:w="100"/>
              <w:left w:type="dxa" w:w="120"/>
              <w:bottom w:type="dxa" w:w="100"/>
              <w:right w:type="dxa" w:w="120"/>
            </w:tcMar>
            <w:vAlign w:val="top"/>
          </w:tcPr>
          <w:p>
            <w:pPr>
              <w:spacing w:after="0" w:before="0" w:line="260"/>
            </w:pPr>
            <w:r>
              <w:rPr>
                <w:rFonts w:ascii="Calibri" w:cs="Calibri" w:eastAsia="Calibri" w:hAnsi="Calibri"/>
                <w:b w:val="false"/>
                <w:bCs w:val="false"/>
                <w:color w:val="1A1820"/>
                <w:sz w:val="19"/>
                <w:szCs w:val="19"/>
              </w:rPr>
              <w:t xml:space="preserve">Both for plan year</w:t>
            </w:r>
          </w:p>
        </w:tc>
      </w:tr>
    </w:tbl>
    <w:p>
      <w:r>
        <w:br w:type="page"/>
      </w:r>
    </w:p>
    <w:p>
      <w:pPr>
        <w:spacing w:after="60" w:before="320"/>
      </w:pPr>
      <w:r>
        <w:rPr>
          <w:rFonts w:ascii="Consolas" w:cs="Consolas" w:eastAsia="Consolas" w:hAnsi="Consolas"/>
          <w:b/>
          <w:bCs/>
          <w:color w:val="B8893C"/>
          <w:spacing w:val="40"/>
          <w:sz w:val="16"/>
          <w:szCs w:val="16"/>
        </w:rPr>
        <w:t xml:space="preserve">§ 6  ·  THE FOUR-TILE SURFACE</w:t>
      </w:r>
    </w:p>
    <w:p>
      <w:pPr>
        <w:spacing w:after="120" w:before="200" w:line="320"/>
      </w:pPr>
      <w:r>
        <w:rPr>
          <w:rFonts w:ascii="Georgia" w:cs="Georgia" w:eastAsia="Georgia" w:hAnsi="Georgia"/>
          <w:color w:val="1A1820"/>
          <w:sz w:val="44"/>
          <w:szCs w:val="44"/>
        </w:rPr>
        <w:t xml:space="preserve">Hard Rule 1.</w:t>
      </w:r>
      <w:r>
        <w:rPr>
          <w:rFonts w:ascii="Georgia" w:cs="Georgia" w:eastAsia="Georgia" w:hAnsi="Georgia"/>
          <w:i/>
          <w:iCs/>
          <w:color w:val="B8893C"/>
          <w:sz w:val="44"/>
          <w:szCs w:val="44"/>
        </w:rPr>
        <w:t xml:space="preserve"> Enforced at the type level.</w:t>
      </w:r>
    </w:p>
    <w:p>
      <w:pPr>
        <w:spacing w:after="200" w:before="80" w:line="320"/>
      </w:pPr>
      <w:r>
        <w:rPr>
          <w:rFonts w:ascii="Georgia" w:cs="Georgia" w:eastAsia="Georgia" w:hAnsi="Georgia"/>
          <w:i/>
          <w:iCs/>
          <w:color w:val="5C5A55"/>
          <w:sz w:val="22"/>
          <w:szCs w:val="22"/>
        </w:rPr>
        <w:t xml:space="preserve">The executive surface is a 4-tuple at the TypeScript type level and a tuple at the Python response model. Adding a fifth tile requires a type-signature change reviewable by a human. The surface composer (OS-09) reads the latest kpi_computed_values for each Tier-0 KPI, applies cross-tile hard controls, and emits the surface object.</w:t>
      </w:r>
    </w:p>
    <w:p>
      <w:pPr>
        <w:spacing w:after="100" w:before="240"/>
      </w:pPr>
      <w:r>
        <w:rPr>
          <w:rFonts w:ascii="Georgia" w:cs="Georgia" w:eastAsia="Georgia" w:hAnsi="Georgia"/>
          <w:color w:val="1A1820"/>
          <w:sz w:val="28"/>
          <w:szCs w:val="28"/>
        </w:rPr>
        <w:t xml:space="preserve">6.1  Backend Surface Composer</w:t>
      </w:r>
    </w:p>
    <w:tbl>
      <w:tblPr>
        <w:tblW w:type="dxa" w:w="9360"/>
        <w:tblBorders>
          <w:top w:val="single" w:color="C9A961" w:sz="4"/>
          <w:left w:val="single" w:color="B8893C" w:sz="12"/>
          <w:bottom w:val="single" w:color="C9A961" w:sz="4"/>
          <w:right w:val="single" w:color="C9A961" w:sz="4"/>
          <w:insideH w:val="none" w:color="FFFFFF" w:sz="0"/>
          <w:insideV w:val="none" w:color="FFFFFF" w:sz="0"/>
        </w:tblBorders>
      </w:tblPr>
      <w:tblGrid>
        <w:gridCol w:w="9360"/>
      </w:tblGrid>
      <w:tr>
        <w:tc>
          <w:tcPr>
            <w:tcW w:type="dxa" w:w="9360"/>
            <w:tcBorders>
              <w:top w:val="single" w:color="C9A961" w:sz="4"/>
              <w:left w:val="single" w:color="C9A961" w:sz="4"/>
              <w:bottom w:val="single" w:color="C9A961" w:sz="4"/>
              <w:right w:val="single" w:color="C9A961" w:sz="4"/>
            </w:tcBorders>
            <w:shd w:fill="F0EEE9" w:val="clear"/>
            <w:tcMar>
              <w:top w:type="dxa" w:w="180"/>
              <w:left w:type="dxa" w:w="280"/>
              <w:bottom w:type="dxa" w:w="180"/>
              <w:right w:type="dxa" w:w="200"/>
            </w:tcMar>
          </w:tcPr>
          <w:p>
            <w:pPr>
              <w:spacing w:after="0" w:before="0" w:line="260"/>
            </w:pPr>
            <w:r>
              <w:rPr>
                <w:rFonts w:ascii="Consolas" w:cs="Consolas" w:eastAsia="Consolas" w:hAnsi="Consolas"/>
                <w:color w:val="2A2A35"/>
                <w:sz w:val="18"/>
                <w:szCs w:val="18"/>
              </w:rPr>
              <w:t xml:space="preserve"># backend/app/os_core/os09_command_center/composer.py</w:t>
            </w:r>
          </w:p>
          <w:p>
            <w:pPr>
              <w:spacing w:after="0" w:before="0" w:line="260"/>
            </w:pPr>
            <w:r>
              <w:rPr>
                <w:rFonts w:ascii="Consolas" w:cs="Consolas" w:eastAsia="Consolas" w:hAnsi="Consolas"/>
                <w:color w:val="2A2A35"/>
                <w:sz w:val="18"/>
                <w:szCs w:val="18"/>
              </w:rPr>
              <w:t xml:space="preserve">from typing import Tuple</w:t>
            </w:r>
          </w:p>
          <w:p>
            <w:pPr>
              <w:spacing w:after="0" w:before="0" w:line="260"/>
            </w:pPr>
            <w:r>
              <w:rPr>
                <w:rFonts w:ascii="Consolas" w:cs="Consolas" w:eastAsia="Consolas" w:hAnsi="Consolas"/>
                <w:color w:val="2A2A35"/>
                <w:sz w:val="18"/>
                <w:szCs w:val="18"/>
              </w:rPr>
              <w:t xml:space="preserve">from pydantic import BaseModel</w:t>
            </w:r>
          </w:p>
          <w:p>
            <w:pPr>
              <w:spacing w:after="0" w:before="0" w:line="260"/>
            </w:pPr>
            <w:r>
              <w:rPr>
                <w:rFonts w:ascii="Consolas" w:cs="Consolas" w:eastAsia="Consolas" w:hAnsi="Consolas"/>
                <w:color w:val="2A2A35"/>
                <w:sz w:val="18"/>
                <w:szCs w:val="18"/>
              </w:rPr>
              <w:t xml:space="preserve"> </w:t>
            </w:r>
          </w:p>
          <w:p>
            <w:pPr>
              <w:spacing w:after="0" w:before="0" w:line="260"/>
            </w:pPr>
            <w:r>
              <w:rPr>
                <w:rFonts w:ascii="Consolas" w:cs="Consolas" w:eastAsia="Consolas" w:hAnsi="Consolas"/>
                <w:color w:val="2A2A35"/>
                <w:sz w:val="18"/>
                <w:szCs w:val="18"/>
              </w:rPr>
              <w:t xml:space="preserve">class HeadlineKPI(BaseModel):</w:t>
            </w:r>
          </w:p>
          <w:p>
            <w:pPr>
              <w:spacing w:after="0" w:before="0" w:line="260"/>
            </w:pPr>
            <w:r>
              <w:rPr>
                <w:rFonts w:ascii="Consolas" w:cs="Consolas" w:eastAsia="Consolas" w:hAnsi="Consolas"/>
                <w:color w:val="2A2A35"/>
                <w:sz w:val="18"/>
                <w:szCs w:val="18"/>
              </w:rPr>
              <w:t xml:space="preserve">    kpi_id: str</w:t>
            </w:r>
          </w:p>
          <w:p>
            <w:pPr>
              <w:spacing w:after="0" w:before="0" w:line="260"/>
            </w:pPr>
            <w:r>
              <w:rPr>
                <w:rFonts w:ascii="Consolas" w:cs="Consolas" w:eastAsia="Consolas" w:hAnsi="Consolas"/>
                <w:color w:val="2A2A35"/>
                <w:sz w:val="18"/>
                <w:szCs w:val="18"/>
              </w:rPr>
              <w:t xml:space="preserve">    value: str</w:t>
            </w:r>
          </w:p>
          <w:p>
            <w:pPr>
              <w:spacing w:after="0" w:before="0" w:line="260"/>
            </w:pPr>
            <w:r>
              <w:rPr>
                <w:rFonts w:ascii="Consolas" w:cs="Consolas" w:eastAsia="Consolas" w:hAnsi="Consolas"/>
                <w:color w:val="2A2A35"/>
                <w:sz w:val="18"/>
                <w:szCs w:val="18"/>
              </w:rPr>
              <w:t xml:space="preserve">    confidence: Literal["CERTIFIED", "MODELED", "INSUFFICIENT_EVIDENCE"]</w:t>
            </w:r>
          </w:p>
          <w:p>
            <w:pPr>
              <w:spacing w:after="0" w:before="0" w:line="260"/>
            </w:pPr>
            <w:r>
              <w:rPr>
                <w:rFonts w:ascii="Consolas" w:cs="Consolas" w:eastAsia="Consolas" w:hAnsi="Consolas"/>
                <w:color w:val="2A2A35"/>
                <w:sz w:val="18"/>
                <w:szCs w:val="18"/>
              </w:rPr>
              <w:t xml:space="preserve">    drill_path: str</w:t>
            </w:r>
          </w:p>
          <w:p>
            <w:pPr>
              <w:spacing w:after="0" w:before="0" w:line="260"/>
            </w:pPr>
            <w:r>
              <w:rPr>
                <w:rFonts w:ascii="Consolas" w:cs="Consolas" w:eastAsia="Consolas" w:hAnsi="Consolas"/>
                <w:color w:val="2A2A35"/>
                <w:sz w:val="18"/>
                <w:szCs w:val="18"/>
              </w:rPr>
              <w:t xml:space="preserve"> </w:t>
            </w:r>
          </w:p>
          <w:p>
            <w:pPr>
              <w:spacing w:after="0" w:before="0" w:line="260"/>
            </w:pPr>
            <w:r>
              <w:rPr>
                <w:rFonts w:ascii="Consolas" w:cs="Consolas" w:eastAsia="Consolas" w:hAnsi="Consolas"/>
                <w:color w:val="2A2A35"/>
                <w:sz w:val="18"/>
                <w:szCs w:val="18"/>
              </w:rPr>
              <w:t xml:space="preserve">class Tile(BaseModel):</w:t>
            </w:r>
          </w:p>
          <w:p>
            <w:pPr>
              <w:spacing w:after="0" w:before="0" w:line="260"/>
            </w:pPr>
            <w:r>
              <w:rPr>
                <w:rFonts w:ascii="Consolas" w:cs="Consolas" w:eastAsia="Consolas" w:hAnsi="Consolas"/>
                <w:color w:val="2A2A35"/>
                <w:sz w:val="18"/>
                <w:szCs w:val="18"/>
              </w:rPr>
              <w:t xml:space="preserve">    id: Literal["plan_posture", "ebitda_drag", "recoverable_ebitda", "fiduciary_posture"]</w:t>
            </w:r>
          </w:p>
          <w:p>
            <w:pPr>
              <w:spacing w:after="0" w:before="0" w:line="260"/>
            </w:pPr>
            <w:r>
              <w:rPr>
                <w:rFonts w:ascii="Consolas" w:cs="Consolas" w:eastAsia="Consolas" w:hAnsi="Consolas"/>
                <w:color w:val="2A2A35"/>
                <w:sz w:val="18"/>
                <w:szCs w:val="18"/>
              </w:rPr>
              <w:t xml:space="preserve">    title: str</w:t>
            </w:r>
          </w:p>
          <w:p>
            <w:pPr>
              <w:spacing w:after="0" w:before="0" w:line="260"/>
            </w:pPr>
            <w:r>
              <w:rPr>
                <w:rFonts w:ascii="Consolas" w:cs="Consolas" w:eastAsia="Consolas" w:hAnsi="Consolas"/>
                <w:color w:val="2A2A35"/>
                <w:sz w:val="18"/>
                <w:szCs w:val="18"/>
              </w:rPr>
              <w:t xml:space="preserve">    headline_kpi: HeadlineKPI</w:t>
            </w:r>
          </w:p>
          <w:p>
            <w:pPr>
              <w:spacing w:after="0" w:before="0" w:line="260"/>
            </w:pPr>
            <w:r>
              <w:rPr>
                <w:rFonts w:ascii="Consolas" w:cs="Consolas" w:eastAsia="Consolas" w:hAnsi="Consolas"/>
                <w:color w:val="2A2A35"/>
                <w:sz w:val="18"/>
                <w:szCs w:val="18"/>
              </w:rPr>
              <w:t xml:space="preserve">    supporting_kpis: tuple[HeadlineKPI, ...]</w:t>
            </w:r>
          </w:p>
          <w:p>
            <w:pPr>
              <w:spacing w:after="0" w:before="0" w:line="260"/>
            </w:pPr>
            <w:r>
              <w:rPr>
                <w:rFonts w:ascii="Consolas" w:cs="Consolas" w:eastAsia="Consolas" w:hAnsi="Consolas"/>
                <w:color w:val="2A2A35"/>
                <w:sz w:val="18"/>
                <w:szCs w:val="18"/>
              </w:rPr>
              <w:t xml:space="preserve"> </w:t>
            </w:r>
          </w:p>
          <w:p>
            <w:pPr>
              <w:spacing w:after="0" w:before="0" w:line="260"/>
            </w:pPr>
            <w:r>
              <w:rPr>
                <w:rFonts w:ascii="Consolas" w:cs="Consolas" w:eastAsia="Consolas" w:hAnsi="Consolas"/>
                <w:color w:val="2A2A35"/>
                <w:sz w:val="18"/>
                <w:szCs w:val="18"/>
              </w:rPr>
              <w:t xml:space="preserve">class Surface(BaseModel):</w:t>
            </w:r>
          </w:p>
          <w:p>
            <w:pPr>
              <w:spacing w:after="0" w:before="0" w:line="260"/>
            </w:pPr>
            <w:r>
              <w:rPr>
                <w:rFonts w:ascii="Consolas" w:cs="Consolas" w:eastAsia="Consolas" w:hAnsi="Consolas"/>
                <w:color w:val="2A2A35"/>
                <w:sz w:val="18"/>
                <w:szCs w:val="18"/>
              </w:rPr>
              <w:t xml:space="preserve">    surface_id: str</w:t>
            </w:r>
          </w:p>
          <w:p>
            <w:pPr>
              <w:spacing w:after="0" w:before="0" w:line="260"/>
            </w:pPr>
            <w:r>
              <w:rPr>
                <w:rFonts w:ascii="Consolas" w:cs="Consolas" w:eastAsia="Consolas" w:hAnsi="Consolas"/>
                <w:color w:val="2A2A35"/>
                <w:sz w:val="18"/>
                <w:szCs w:val="18"/>
              </w:rPr>
              <w:t xml:space="preserve">    tiles: Tuple[Tile, Tile, Tile, Tile]   # Hard-capped at 4</w:t>
            </w:r>
          </w:p>
          <w:p>
            <w:pPr>
              <w:spacing w:after="0" w:before="0" w:line="260"/>
            </w:pPr>
            <w:r>
              <w:rPr>
                <w:rFonts w:ascii="Consolas" w:cs="Consolas" w:eastAsia="Consolas" w:hAnsi="Consolas"/>
                <w:color w:val="2A2A35"/>
                <w:sz w:val="18"/>
                <w:szCs w:val="18"/>
              </w:rPr>
              <w:t xml:space="preserve">    coverage_map: dict</w:t>
            </w:r>
          </w:p>
          <w:p>
            <w:pPr>
              <w:spacing w:after="0" w:before="0" w:line="260"/>
            </w:pPr>
            <w:r>
              <w:rPr>
                <w:rFonts w:ascii="Consolas" w:cs="Consolas" w:eastAsia="Consolas" w:hAnsi="Consolas"/>
                <w:color w:val="2A2A35"/>
                <w:sz w:val="18"/>
                <w:szCs w:val="18"/>
              </w:rPr>
              <w:t xml:space="preserve">    change_log: list</w:t>
            </w:r>
          </w:p>
          <w:p>
            <w:pPr>
              <w:spacing w:after="0" w:before="0" w:line="260"/>
            </w:pPr>
            <w:r>
              <w:rPr>
                <w:rFonts w:ascii="Consolas" w:cs="Consolas" w:eastAsia="Consolas" w:hAnsi="Consolas"/>
                <w:color w:val="2A2A35"/>
                <w:sz w:val="18"/>
                <w:szCs w:val="18"/>
              </w:rPr>
              <w:t xml:space="preserve">    freshness: dict</w:t>
            </w:r>
          </w:p>
          <w:p>
            <w:pPr>
              <w:spacing w:after="0" w:before="0" w:line="260"/>
            </w:pPr>
            <w:r>
              <w:rPr>
                <w:rFonts w:ascii="Consolas" w:cs="Consolas" w:eastAsia="Consolas" w:hAnsi="Consolas"/>
                <w:color w:val="2A2A35"/>
                <w:sz w:val="18"/>
                <w:szCs w:val="18"/>
              </w:rPr>
              <w:t xml:space="preserve">    generated_at: datetime</w:t>
            </w:r>
          </w:p>
          <w:p>
            <w:pPr>
              <w:spacing w:after="0" w:before="0" w:line="260"/>
            </w:pPr>
            <w:r>
              <w:rPr>
                <w:rFonts w:ascii="Consolas" w:cs="Consolas" w:eastAsia="Consolas" w:hAnsi="Consolas"/>
                <w:color w:val="2A2A35"/>
                <w:sz w:val="18"/>
                <w:szCs w:val="18"/>
              </w:rPr>
              <w:t xml:space="preserve"> </w:t>
            </w:r>
          </w:p>
          <w:p>
            <w:pPr>
              <w:spacing w:after="0" w:before="0" w:line="260"/>
            </w:pPr>
            <w:r>
              <w:rPr>
                <w:rFonts w:ascii="Consolas" w:cs="Consolas" w:eastAsia="Consolas" w:hAnsi="Consolas"/>
                <w:color w:val="2A2A35"/>
                <w:sz w:val="18"/>
                <w:szCs w:val="18"/>
              </w:rPr>
              <w:t xml:space="preserve">def compose_surface(org_id: str, plan_year: int) -&gt; Surface:</w:t>
            </w:r>
          </w:p>
          <w:p>
            <w:pPr>
              <w:spacing w:after="0" w:before="0" w:line="260"/>
            </w:pPr>
            <w:r>
              <w:rPr>
                <w:rFonts w:ascii="Consolas" w:cs="Consolas" w:eastAsia="Consolas" w:hAnsi="Consolas"/>
                <w:color w:val="2A2A35"/>
                <w:sz w:val="18"/>
                <w:szCs w:val="18"/>
              </w:rPr>
              <w:t xml:space="preserve">    tile1 = compose_population_health(org_id, plan_year)</w:t>
            </w:r>
          </w:p>
          <w:p>
            <w:pPr>
              <w:spacing w:after="0" w:before="0" w:line="260"/>
            </w:pPr>
            <w:r>
              <w:rPr>
                <w:rFonts w:ascii="Consolas" w:cs="Consolas" w:eastAsia="Consolas" w:hAnsi="Consolas"/>
                <w:color w:val="2A2A35"/>
                <w:sz w:val="18"/>
                <w:szCs w:val="18"/>
              </w:rPr>
              <w:t xml:space="preserve">    tile2 = compose_current_ebitda_drag(org_id, plan_year)</w:t>
            </w:r>
          </w:p>
          <w:p>
            <w:pPr>
              <w:spacing w:after="0" w:before="0" w:line="260"/>
            </w:pPr>
            <w:r>
              <w:rPr>
                <w:rFonts w:ascii="Consolas" w:cs="Consolas" w:eastAsia="Consolas" w:hAnsi="Consolas"/>
                <w:color w:val="2A2A35"/>
                <w:sz w:val="18"/>
                <w:szCs w:val="18"/>
              </w:rPr>
              <w:t xml:space="preserve">    tile3 = compose_recoverable_ebitda(org_id, plan_year)</w:t>
            </w:r>
          </w:p>
          <w:p>
            <w:pPr>
              <w:spacing w:after="0" w:before="0" w:line="260"/>
            </w:pPr>
            <w:r>
              <w:rPr>
                <w:rFonts w:ascii="Consolas" w:cs="Consolas" w:eastAsia="Consolas" w:hAnsi="Consolas"/>
                <w:color w:val="2A2A35"/>
                <w:sz w:val="18"/>
                <w:szCs w:val="18"/>
              </w:rPr>
              <w:t xml:space="preserve">    tile4 = compose_fiduciary_posture(org_id, plan_year)</w:t>
            </w:r>
          </w:p>
          <w:p>
            <w:pPr>
              <w:spacing w:after="0" w:before="0" w:line="260"/>
            </w:pPr>
            <w:r>
              <w:rPr>
                <w:rFonts w:ascii="Consolas" w:cs="Consolas" w:eastAsia="Consolas" w:hAnsi="Consolas"/>
                <w:color w:val="2A2A35"/>
                <w:sz w:val="18"/>
                <w:szCs w:val="18"/>
              </w:rPr>
              <w:t xml:space="preserve"> </w:t>
            </w:r>
          </w:p>
          <w:p>
            <w:pPr>
              <w:spacing w:after="0" w:before="0" w:line="260"/>
            </w:pPr>
            <w:r>
              <w:rPr>
                <w:rFonts w:ascii="Consolas" w:cs="Consolas" w:eastAsia="Consolas" w:hAnsi="Consolas"/>
                <w:color w:val="2A2A35"/>
                <w:sz w:val="18"/>
                <w:szCs w:val="18"/>
              </w:rPr>
              <w:t xml:space="preserve">    # Cross-tile hard controls</w:t>
            </w:r>
          </w:p>
          <w:p>
            <w:pPr>
              <w:spacing w:after="0" w:before="0" w:line="260"/>
            </w:pPr>
            <w:r>
              <w:rPr>
                <w:rFonts w:ascii="Consolas" w:cs="Consolas" w:eastAsia="Consolas" w:hAnsi="Consolas"/>
                <w:color w:val="2A2A35"/>
                <w:sz w:val="18"/>
                <w:szCs w:val="18"/>
              </w:rPr>
              <w:t xml:space="preserve">    for tile in (tile1, tile2, tile3, tile4):</w:t>
            </w:r>
          </w:p>
          <w:p>
            <w:pPr>
              <w:spacing w:after="0" w:before="0" w:line="260"/>
            </w:pPr>
            <w:r>
              <w:rPr>
                <w:rFonts w:ascii="Consolas" w:cs="Consolas" w:eastAsia="Consolas" w:hAnsi="Consolas"/>
                <w:color w:val="2A2A35"/>
                <w:sz w:val="18"/>
                <w:szCs w:val="18"/>
              </w:rPr>
              <w:t xml:space="preserve">        if tile.headline_kpi.confidence == "INSUFFICIENT_EVIDENCE":</w:t>
            </w:r>
          </w:p>
          <w:p>
            <w:pPr>
              <w:spacing w:after="0" w:before="0" w:line="260"/>
            </w:pPr>
            <w:r>
              <w:rPr>
                <w:rFonts w:ascii="Consolas" w:cs="Consolas" w:eastAsia="Consolas" w:hAnsi="Consolas"/>
                <w:color w:val="2A2A35"/>
                <w:sz w:val="18"/>
                <w:szCs w:val="18"/>
              </w:rPr>
              <w:t xml:space="preserve">            tile.headline_kpi.value = "—"  # render dash, not a number</w:t>
            </w:r>
          </w:p>
          <w:p>
            <w:pPr>
              <w:spacing w:after="0" w:before="0" w:line="260"/>
            </w:pPr>
            <w:r>
              <w:rPr>
                <w:rFonts w:ascii="Consolas" w:cs="Consolas" w:eastAsia="Consolas" w:hAnsi="Consolas"/>
                <w:color w:val="2A2A35"/>
                <w:sz w:val="18"/>
                <w:szCs w:val="18"/>
              </w:rPr>
              <w:t xml:space="preserve"> </w:t>
            </w:r>
          </w:p>
          <w:p>
            <w:pPr>
              <w:spacing w:after="0" w:before="0" w:line="260"/>
            </w:pPr>
            <w:r>
              <w:rPr>
                <w:rFonts w:ascii="Consolas" w:cs="Consolas" w:eastAsia="Consolas" w:hAnsi="Consolas"/>
                <w:color w:val="2A2A35"/>
                <w:sz w:val="18"/>
                <w:szCs w:val="18"/>
              </w:rPr>
              <w:t xml:space="preserve">    return Surface(</w:t>
            </w:r>
          </w:p>
          <w:p>
            <w:pPr>
              <w:spacing w:after="0" w:before="0" w:line="260"/>
            </w:pPr>
            <w:r>
              <w:rPr>
                <w:rFonts w:ascii="Consolas" w:cs="Consolas" w:eastAsia="Consolas" w:hAnsi="Consolas"/>
                <w:color w:val="2A2A35"/>
                <w:sz w:val="18"/>
                <w:szCs w:val="18"/>
              </w:rPr>
              <w:t xml:space="preserve">        surface_id=ulid(),</w:t>
            </w:r>
          </w:p>
          <w:p>
            <w:pPr>
              <w:spacing w:after="0" w:before="0" w:line="260"/>
            </w:pPr>
            <w:r>
              <w:rPr>
                <w:rFonts w:ascii="Consolas" w:cs="Consolas" w:eastAsia="Consolas" w:hAnsi="Consolas"/>
                <w:color w:val="2A2A35"/>
                <w:sz w:val="18"/>
                <w:szCs w:val="18"/>
              </w:rPr>
              <w:t xml:space="preserve">        tiles=(tile1, tile2, tile3, tile4),</w:t>
            </w:r>
          </w:p>
          <w:p>
            <w:pPr>
              <w:spacing w:after="0" w:before="0" w:line="260"/>
            </w:pPr>
            <w:r>
              <w:rPr>
                <w:rFonts w:ascii="Consolas" w:cs="Consolas" w:eastAsia="Consolas" w:hAnsi="Consolas"/>
                <w:color w:val="2A2A35"/>
                <w:sz w:val="18"/>
                <w:szCs w:val="18"/>
              </w:rPr>
              <w:t xml:space="preserve">        coverage_map=build_coverage_map(org_id, plan_year),</w:t>
            </w:r>
          </w:p>
          <w:p>
            <w:pPr>
              <w:spacing w:after="0" w:before="0" w:line="260"/>
            </w:pPr>
            <w:r>
              <w:rPr>
                <w:rFonts w:ascii="Consolas" w:cs="Consolas" w:eastAsia="Consolas" w:hAnsi="Consolas"/>
                <w:color w:val="2A2A35"/>
                <w:sz w:val="18"/>
                <w:szCs w:val="18"/>
              </w:rPr>
              <w:t xml:space="preserve">        change_log=fetch_change_log(org_id, plan_year),</w:t>
            </w:r>
          </w:p>
          <w:p>
            <w:pPr>
              <w:spacing w:after="0" w:before="0" w:line="260"/>
            </w:pPr>
            <w:r>
              <w:rPr>
                <w:rFonts w:ascii="Consolas" w:cs="Consolas" w:eastAsia="Consolas" w:hAnsi="Consolas"/>
                <w:color w:val="2A2A35"/>
                <w:sz w:val="18"/>
                <w:szCs w:val="18"/>
              </w:rPr>
              <w:t xml:space="preserve">        freshness=build_freshness_map(org_id, plan_year),</w:t>
            </w:r>
          </w:p>
          <w:p>
            <w:pPr>
              <w:spacing w:after="0" w:before="0" w:line="260"/>
            </w:pPr>
            <w:r>
              <w:rPr>
                <w:rFonts w:ascii="Consolas" w:cs="Consolas" w:eastAsia="Consolas" w:hAnsi="Consolas"/>
                <w:color w:val="2A2A35"/>
                <w:sz w:val="18"/>
                <w:szCs w:val="18"/>
              </w:rPr>
              <w:t xml:space="preserve">        generated_at=utc_now(),</w:t>
            </w:r>
          </w:p>
          <w:p>
            <w:pPr>
              <w:spacing w:after="0" w:before="0" w:line="260"/>
            </w:pPr>
            <w:r>
              <w:rPr>
                <w:rFonts w:ascii="Consolas" w:cs="Consolas" w:eastAsia="Consolas" w:hAnsi="Consolas"/>
                <w:color w:val="2A2A35"/>
                <w:sz w:val="18"/>
                <w:szCs w:val="18"/>
              </w:rPr>
              <w:t xml:space="preserve">    )</w:t>
            </w:r>
          </w:p>
        </w:tc>
      </w:tr>
    </w:tbl>
    <w:p>
      <w:pPr>
        <w:spacing w:after="100" w:before="240"/>
      </w:pPr>
      <w:r>
        <w:rPr>
          <w:rFonts w:ascii="Georgia" w:cs="Georgia" w:eastAsia="Georgia" w:hAnsi="Georgia"/>
          <w:color w:val="1A1820"/>
          <w:sz w:val="28"/>
          <w:szCs w:val="28"/>
        </w:rPr>
        <w:t xml:space="preserve">6.2  Frontend Tile Component</w:t>
      </w:r>
    </w:p>
    <w:tbl>
      <w:tblPr>
        <w:tblW w:type="dxa" w:w="9360"/>
        <w:tblBorders>
          <w:top w:val="single" w:color="C9A961" w:sz="4"/>
          <w:left w:val="single" w:color="B8893C" w:sz="12"/>
          <w:bottom w:val="single" w:color="C9A961" w:sz="4"/>
          <w:right w:val="single" w:color="C9A961" w:sz="4"/>
          <w:insideH w:val="none" w:color="FFFFFF" w:sz="0"/>
          <w:insideV w:val="none" w:color="FFFFFF" w:sz="0"/>
        </w:tblBorders>
      </w:tblPr>
      <w:tblGrid>
        <w:gridCol w:w="9360"/>
      </w:tblGrid>
      <w:tr>
        <w:tc>
          <w:tcPr>
            <w:tcW w:type="dxa" w:w="9360"/>
            <w:tcBorders>
              <w:top w:val="single" w:color="C9A961" w:sz="4"/>
              <w:left w:val="single" w:color="C9A961" w:sz="4"/>
              <w:bottom w:val="single" w:color="C9A961" w:sz="4"/>
              <w:right w:val="single" w:color="C9A961" w:sz="4"/>
            </w:tcBorders>
            <w:shd w:fill="F0EEE9" w:val="clear"/>
            <w:tcMar>
              <w:top w:type="dxa" w:w="180"/>
              <w:left w:type="dxa" w:w="280"/>
              <w:bottom w:type="dxa" w:w="180"/>
              <w:right w:type="dxa" w:w="200"/>
            </w:tcMar>
          </w:tcPr>
          <w:p>
            <w:pPr>
              <w:spacing w:after="0" w:before="0" w:line="260"/>
            </w:pPr>
            <w:r>
              <w:rPr>
                <w:rFonts w:ascii="Consolas" w:cs="Consolas" w:eastAsia="Consolas" w:hAnsi="Consolas"/>
                <w:color w:val="2A2A35"/>
                <w:sz w:val="18"/>
                <w:szCs w:val="18"/>
              </w:rPr>
              <w:t xml:space="preserve">// frontend/src/components/FourTileSurface.tsx</w:t>
            </w:r>
          </w:p>
          <w:p>
            <w:pPr>
              <w:spacing w:after="0" w:before="0" w:line="260"/>
            </w:pPr>
            <w:r>
              <w:rPr>
                <w:rFonts w:ascii="Consolas" w:cs="Consolas" w:eastAsia="Consolas" w:hAnsi="Consolas"/>
                <w:color w:val="2A2A35"/>
                <w:sz w:val="18"/>
                <w:szCs w:val="18"/>
              </w:rPr>
              <w:t xml:space="preserve">import { Tile as TileType } from "../types";</w:t>
            </w:r>
          </w:p>
          <w:p>
            <w:pPr>
              <w:spacing w:after="0" w:before="0" w:line="260"/>
            </w:pPr>
            <w:r>
              <w:rPr>
                <w:rFonts w:ascii="Consolas" w:cs="Consolas" w:eastAsia="Consolas" w:hAnsi="Consolas"/>
                <w:color w:val="2A2A35"/>
                <w:sz w:val="18"/>
                <w:szCs w:val="18"/>
              </w:rPr>
              <w:t xml:space="preserve">import { Tile } from "./Tile";</w:t>
            </w:r>
          </w:p>
          <w:p>
            <w:pPr>
              <w:spacing w:after="0" w:before="0" w:line="260"/>
            </w:pPr>
            <w:r>
              <w:rPr>
                <w:rFonts w:ascii="Consolas" w:cs="Consolas" w:eastAsia="Consolas" w:hAnsi="Consolas"/>
                <w:color w:val="2A2A35"/>
                <w:sz w:val="18"/>
                <w:szCs w:val="18"/>
              </w:rPr>
              <w:t xml:space="preserve"> </w:t>
            </w:r>
          </w:p>
          <w:p>
            <w:pPr>
              <w:spacing w:after="0" w:before="0" w:line="260"/>
            </w:pPr>
            <w:r>
              <w:rPr>
                <w:rFonts w:ascii="Consolas" w:cs="Consolas" w:eastAsia="Consolas" w:hAnsi="Consolas"/>
                <w:color w:val="2A2A35"/>
                <w:sz w:val="18"/>
                <w:szCs w:val="18"/>
              </w:rPr>
              <w:t xml:space="preserve">type Surface = {</w:t>
            </w:r>
          </w:p>
          <w:p>
            <w:pPr>
              <w:spacing w:after="0" w:before="0" w:line="260"/>
            </w:pPr>
            <w:r>
              <w:rPr>
                <w:rFonts w:ascii="Consolas" w:cs="Consolas" w:eastAsia="Consolas" w:hAnsi="Consolas"/>
                <w:color w:val="2A2A35"/>
                <w:sz w:val="18"/>
                <w:szCs w:val="18"/>
              </w:rPr>
              <w:t xml:space="preserve">  surface_id: string;</w:t>
            </w:r>
          </w:p>
          <w:p>
            <w:pPr>
              <w:spacing w:after="0" w:before="0" w:line="260"/>
            </w:pPr>
            <w:r>
              <w:rPr>
                <w:rFonts w:ascii="Consolas" w:cs="Consolas" w:eastAsia="Consolas" w:hAnsi="Consolas"/>
                <w:color w:val="2A2A35"/>
                <w:sz w:val="18"/>
                <w:szCs w:val="18"/>
              </w:rPr>
              <w:t xml:space="preserve">  tiles: readonly [TileType, TileType, TileType, TileType];</w:t>
            </w:r>
          </w:p>
          <w:p>
            <w:pPr>
              <w:spacing w:after="0" w:before="0" w:line="260"/>
            </w:pPr>
            <w:r>
              <w:rPr>
                <w:rFonts w:ascii="Consolas" w:cs="Consolas" w:eastAsia="Consolas" w:hAnsi="Consolas"/>
                <w:color w:val="2A2A35"/>
                <w:sz w:val="18"/>
                <w:szCs w:val="18"/>
              </w:rPr>
              <w:t xml:space="preserve">  coverage_map: CoverageMap;</w:t>
            </w:r>
          </w:p>
          <w:p>
            <w:pPr>
              <w:spacing w:after="0" w:before="0" w:line="260"/>
            </w:pPr>
            <w:r>
              <w:rPr>
                <w:rFonts w:ascii="Consolas" w:cs="Consolas" w:eastAsia="Consolas" w:hAnsi="Consolas"/>
                <w:color w:val="2A2A35"/>
                <w:sz w:val="18"/>
                <w:szCs w:val="18"/>
              </w:rPr>
              <w:t xml:space="preserve">  change_log: ChangeLogEntry[];</w:t>
            </w:r>
          </w:p>
          <w:p>
            <w:pPr>
              <w:spacing w:after="0" w:before="0" w:line="260"/>
            </w:pPr>
            <w:r>
              <w:rPr>
                <w:rFonts w:ascii="Consolas" w:cs="Consolas" w:eastAsia="Consolas" w:hAnsi="Consolas"/>
                <w:color w:val="2A2A35"/>
                <w:sz w:val="18"/>
                <w:szCs w:val="18"/>
              </w:rPr>
              <w:t xml:space="preserve">  freshness: FreshnessMap;</w:t>
            </w:r>
          </w:p>
          <w:p>
            <w:pPr>
              <w:spacing w:after="0" w:before="0" w:line="260"/>
            </w:pPr>
            <w:r>
              <w:rPr>
                <w:rFonts w:ascii="Consolas" w:cs="Consolas" w:eastAsia="Consolas" w:hAnsi="Consolas"/>
                <w:color w:val="2A2A35"/>
                <w:sz w:val="18"/>
                <w:szCs w:val="18"/>
              </w:rPr>
              <w:t xml:space="preserve">};</w:t>
            </w:r>
          </w:p>
          <w:p>
            <w:pPr>
              <w:spacing w:after="0" w:before="0" w:line="260"/>
            </w:pPr>
            <w:r>
              <w:rPr>
                <w:rFonts w:ascii="Consolas" w:cs="Consolas" w:eastAsia="Consolas" w:hAnsi="Consolas"/>
                <w:color w:val="2A2A35"/>
                <w:sz w:val="18"/>
                <w:szCs w:val="18"/>
              </w:rPr>
              <w:t xml:space="preserve"> </w:t>
            </w:r>
          </w:p>
          <w:p>
            <w:pPr>
              <w:spacing w:after="0" w:before="0" w:line="260"/>
            </w:pPr>
            <w:r>
              <w:rPr>
                <w:rFonts w:ascii="Consolas" w:cs="Consolas" w:eastAsia="Consolas" w:hAnsi="Consolas"/>
                <w:color w:val="2A2A35"/>
                <w:sz w:val="18"/>
                <w:szCs w:val="18"/>
              </w:rPr>
              <w:t xml:space="preserve">export function FourTileSurface({ surface }: { surface: Surface }) {</w:t>
            </w:r>
          </w:p>
          <w:p>
            <w:pPr>
              <w:spacing w:after="0" w:before="0" w:line="260"/>
            </w:pPr>
            <w:r>
              <w:rPr>
                <w:rFonts w:ascii="Consolas" w:cs="Consolas" w:eastAsia="Consolas" w:hAnsi="Consolas"/>
                <w:color w:val="2A2A35"/>
                <w:sz w:val="18"/>
                <w:szCs w:val="18"/>
              </w:rPr>
              <w:t xml:space="preserve">  return (</w:t>
            </w:r>
          </w:p>
          <w:p>
            <w:pPr>
              <w:spacing w:after="0" w:before="0" w:line="260"/>
            </w:pPr>
            <w:r>
              <w:rPr>
                <w:rFonts w:ascii="Consolas" w:cs="Consolas" w:eastAsia="Consolas" w:hAnsi="Consolas"/>
                <w:color w:val="2A2A35"/>
                <w:sz w:val="18"/>
                <w:szCs w:val="18"/>
              </w:rPr>
              <w:t xml:space="preserve">    &lt;div className="grid grid-cols-2 gap-6 p-8"&gt;</w:t>
            </w:r>
          </w:p>
          <w:p>
            <w:pPr>
              <w:spacing w:after="0" w:before="0" w:line="260"/>
            </w:pPr>
            <w:r>
              <w:rPr>
                <w:rFonts w:ascii="Consolas" w:cs="Consolas" w:eastAsia="Consolas" w:hAnsi="Consolas"/>
                <w:color w:val="2A2A35"/>
                <w:sz w:val="18"/>
                <w:szCs w:val="18"/>
              </w:rPr>
              <w:t xml:space="preserve">      {surface.tiles.map((tile) =&gt; (</w:t>
            </w:r>
          </w:p>
          <w:p>
            <w:pPr>
              <w:spacing w:after="0" w:before="0" w:line="260"/>
            </w:pPr>
            <w:r>
              <w:rPr>
                <w:rFonts w:ascii="Consolas" w:cs="Consolas" w:eastAsia="Consolas" w:hAnsi="Consolas"/>
                <w:color w:val="2A2A35"/>
                <w:sz w:val="18"/>
                <w:szCs w:val="18"/>
              </w:rPr>
              <w:t xml:space="preserve">        &lt;Tile key={tile.id} tile={tile} /&gt;</w:t>
            </w:r>
          </w:p>
          <w:p>
            <w:pPr>
              <w:spacing w:after="0" w:before="0" w:line="260"/>
            </w:pPr>
            <w:r>
              <w:rPr>
                <w:rFonts w:ascii="Consolas" w:cs="Consolas" w:eastAsia="Consolas" w:hAnsi="Consolas"/>
                <w:color w:val="2A2A35"/>
                <w:sz w:val="18"/>
                <w:szCs w:val="18"/>
              </w:rPr>
              <w:t xml:space="preserve">      ))}</w:t>
            </w:r>
          </w:p>
          <w:p>
            <w:pPr>
              <w:spacing w:after="0" w:before="0" w:line="260"/>
            </w:pPr>
            <w:r>
              <w:rPr>
                <w:rFonts w:ascii="Consolas" w:cs="Consolas" w:eastAsia="Consolas" w:hAnsi="Consolas"/>
                <w:color w:val="2A2A35"/>
                <w:sz w:val="18"/>
                <w:szCs w:val="18"/>
              </w:rPr>
              <w:t xml:space="preserve">    &lt;/div&gt;</w:t>
            </w:r>
          </w:p>
          <w:p>
            <w:pPr>
              <w:spacing w:after="0" w:before="0" w:line="260"/>
            </w:pPr>
            <w:r>
              <w:rPr>
                <w:rFonts w:ascii="Consolas" w:cs="Consolas" w:eastAsia="Consolas" w:hAnsi="Consolas"/>
                <w:color w:val="2A2A35"/>
                <w:sz w:val="18"/>
                <w:szCs w:val="18"/>
              </w:rPr>
              <w:t xml:space="preserve">  );</w:t>
            </w:r>
          </w:p>
          <w:p>
            <w:pPr>
              <w:spacing w:after="0" w:before="0" w:line="260"/>
            </w:pPr>
            <w:r>
              <w:rPr>
                <w:rFonts w:ascii="Consolas" w:cs="Consolas" w:eastAsia="Consolas" w:hAnsi="Consolas"/>
                <w:color w:val="2A2A35"/>
                <w:sz w:val="18"/>
                <w:szCs w:val="18"/>
              </w:rPr>
              <w:t xml:space="preserve">}</w:t>
            </w:r>
          </w:p>
          <w:p>
            <w:pPr>
              <w:spacing w:after="0" w:before="0" w:line="260"/>
            </w:pPr>
            <w:r>
              <w:rPr>
                <w:rFonts w:ascii="Consolas" w:cs="Consolas" w:eastAsia="Consolas" w:hAnsi="Consolas"/>
                <w:color w:val="2A2A35"/>
                <w:sz w:val="18"/>
                <w:szCs w:val="18"/>
              </w:rPr>
              <w:t xml:space="preserve"> </w:t>
            </w:r>
          </w:p>
          <w:p>
            <w:pPr>
              <w:spacing w:after="0" w:before="0" w:line="260"/>
            </w:pPr>
            <w:r>
              <w:rPr>
                <w:rFonts w:ascii="Consolas" w:cs="Consolas" w:eastAsia="Consolas" w:hAnsi="Consolas"/>
                <w:color w:val="2A2A35"/>
                <w:sz w:val="18"/>
                <w:szCs w:val="18"/>
              </w:rPr>
              <w:t xml:space="preserve">// CRITICAL: surface.tiles is a 4-tuple. The TypeScript compiler enforces</w:t>
            </w:r>
          </w:p>
          <w:p>
            <w:pPr>
              <w:spacing w:after="0" w:before="0" w:line="260"/>
            </w:pPr>
            <w:r>
              <w:rPr>
                <w:rFonts w:ascii="Consolas" w:cs="Consolas" w:eastAsia="Consolas" w:hAnsi="Consolas"/>
                <w:color w:val="2A2A35"/>
                <w:sz w:val="18"/>
                <w:szCs w:val="18"/>
              </w:rPr>
              <w:t xml:space="preserve">// length === 4 at the call site. Adding tiles[4] is a type error.</w:t>
            </w:r>
          </w:p>
        </w:tc>
      </w:tr>
    </w:tbl>
    <w:p>
      <w:pPr>
        <w:spacing w:after="100" w:before="240"/>
      </w:pPr>
      <w:r>
        <w:rPr>
          <w:rFonts w:ascii="Georgia" w:cs="Georgia" w:eastAsia="Georgia" w:hAnsi="Georgia"/>
          <w:color w:val="1A1820"/>
          <w:sz w:val="28"/>
          <w:szCs w:val="28"/>
        </w:rPr>
        <w:t xml:space="preserve">6.3  Receipt Drill Component</w:t>
      </w:r>
    </w:p>
    <w:tbl>
      <w:tblPr>
        <w:tblW w:type="dxa" w:w="9360"/>
        <w:tblBorders>
          <w:top w:val="single" w:color="C9A961" w:sz="4"/>
          <w:left w:val="single" w:color="B8893C" w:sz="12"/>
          <w:bottom w:val="single" w:color="C9A961" w:sz="4"/>
          <w:right w:val="single" w:color="C9A961" w:sz="4"/>
          <w:insideH w:val="none" w:color="FFFFFF" w:sz="0"/>
          <w:insideV w:val="none" w:color="FFFFFF" w:sz="0"/>
        </w:tblBorders>
      </w:tblPr>
      <w:tblGrid>
        <w:gridCol w:w="9360"/>
      </w:tblGrid>
      <w:tr>
        <w:tc>
          <w:tcPr>
            <w:tcW w:type="dxa" w:w="9360"/>
            <w:tcBorders>
              <w:top w:val="single" w:color="C9A961" w:sz="4"/>
              <w:left w:val="single" w:color="C9A961" w:sz="4"/>
              <w:bottom w:val="single" w:color="C9A961" w:sz="4"/>
              <w:right w:val="single" w:color="C9A961" w:sz="4"/>
            </w:tcBorders>
            <w:shd w:fill="F0EEE9" w:val="clear"/>
            <w:tcMar>
              <w:top w:type="dxa" w:w="180"/>
              <w:left w:type="dxa" w:w="280"/>
              <w:bottom w:type="dxa" w:w="180"/>
              <w:right w:type="dxa" w:w="200"/>
            </w:tcMar>
          </w:tcPr>
          <w:p>
            <w:pPr>
              <w:spacing w:after="0" w:before="0" w:line="260"/>
            </w:pPr>
            <w:r>
              <w:rPr>
                <w:rFonts w:ascii="Consolas" w:cs="Consolas" w:eastAsia="Consolas" w:hAnsi="Consolas"/>
                <w:color w:val="2A2A35"/>
                <w:sz w:val="18"/>
                <w:szCs w:val="18"/>
              </w:rPr>
              <w:t xml:space="preserve">// frontend/src/routes/Receipt.tsx</w:t>
            </w:r>
          </w:p>
          <w:p>
            <w:pPr>
              <w:spacing w:after="0" w:before="0" w:line="260"/>
            </w:pPr>
            <w:r>
              <w:rPr>
                <w:rFonts w:ascii="Consolas" w:cs="Consolas" w:eastAsia="Consolas" w:hAnsi="Consolas"/>
                <w:color w:val="2A2A35"/>
                <w:sz w:val="18"/>
                <w:szCs w:val="18"/>
              </w:rPr>
              <w:t xml:space="preserve">import { useParams } from "react-router-dom";</w:t>
            </w:r>
          </w:p>
          <w:p>
            <w:pPr>
              <w:spacing w:after="0" w:before="0" w:line="260"/>
            </w:pPr>
            <w:r>
              <w:rPr>
                <w:rFonts w:ascii="Consolas" w:cs="Consolas" w:eastAsia="Consolas" w:hAnsi="Consolas"/>
                <w:color w:val="2A2A35"/>
                <w:sz w:val="18"/>
                <w:szCs w:val="18"/>
              </w:rPr>
              <w:t xml:space="preserve">import { useQuery } from "../lib/api";</w:t>
            </w:r>
          </w:p>
          <w:p>
            <w:pPr>
              <w:spacing w:after="0" w:before="0" w:line="260"/>
            </w:pPr>
            <w:r>
              <w:rPr>
                <w:rFonts w:ascii="Consolas" w:cs="Consolas" w:eastAsia="Consolas" w:hAnsi="Consolas"/>
                <w:color w:val="2A2A35"/>
                <w:sz w:val="18"/>
                <w:szCs w:val="18"/>
              </w:rPr>
              <w:t xml:space="preserve"> </w:t>
            </w:r>
          </w:p>
          <w:p>
            <w:pPr>
              <w:spacing w:after="0" w:before="0" w:line="260"/>
            </w:pPr>
            <w:r>
              <w:rPr>
                <w:rFonts w:ascii="Consolas" w:cs="Consolas" w:eastAsia="Consolas" w:hAnsi="Consolas"/>
                <w:color w:val="2A2A35"/>
                <w:sz w:val="18"/>
                <w:szCs w:val="18"/>
              </w:rPr>
              <w:t xml:space="preserve">export function Receipt() {</w:t>
            </w:r>
          </w:p>
          <w:p>
            <w:pPr>
              <w:spacing w:after="0" w:before="0" w:line="260"/>
            </w:pPr>
            <w:r>
              <w:rPr>
                <w:rFonts w:ascii="Consolas" w:cs="Consolas" w:eastAsia="Consolas" w:hAnsi="Consolas"/>
                <w:color w:val="2A2A35"/>
                <w:sz w:val="18"/>
                <w:szCs w:val="18"/>
              </w:rPr>
              <w:t xml:space="preserve">  const { kpi_id } = useParams();</w:t>
            </w:r>
          </w:p>
          <w:p>
            <w:pPr>
              <w:spacing w:after="0" w:before="0" w:line="260"/>
            </w:pPr>
            <w:r>
              <w:rPr>
                <w:rFonts w:ascii="Consolas" w:cs="Consolas" w:eastAsia="Consolas" w:hAnsi="Consolas"/>
                <w:color w:val="2A2A35"/>
                <w:sz w:val="18"/>
                <w:szCs w:val="18"/>
              </w:rPr>
              <w:t xml:space="preserve">  const { data } = useQuery(`/api/v1/receipt/${kpi_id}`);</w:t>
            </w:r>
          </w:p>
          <w:p>
            <w:pPr>
              <w:spacing w:after="0" w:before="0" w:line="260"/>
            </w:pPr>
            <w:r>
              <w:rPr>
                <w:rFonts w:ascii="Consolas" w:cs="Consolas" w:eastAsia="Consolas" w:hAnsi="Consolas"/>
                <w:color w:val="2A2A35"/>
                <w:sz w:val="18"/>
                <w:szCs w:val="18"/>
              </w:rPr>
              <w:t xml:space="preserve"> </w:t>
            </w:r>
          </w:p>
          <w:p>
            <w:pPr>
              <w:spacing w:after="0" w:before="0" w:line="260"/>
            </w:pPr>
            <w:r>
              <w:rPr>
                <w:rFonts w:ascii="Consolas" w:cs="Consolas" w:eastAsia="Consolas" w:hAnsi="Consolas"/>
                <w:color w:val="2A2A35"/>
                <w:sz w:val="18"/>
                <w:szCs w:val="18"/>
              </w:rPr>
              <w:t xml:space="preserve">  // The receipt is the lineage chain:</w:t>
            </w:r>
          </w:p>
          <w:p>
            <w:pPr>
              <w:spacing w:after="0" w:before="0" w:line="260"/>
            </w:pPr>
            <w:r>
              <w:rPr>
                <w:rFonts w:ascii="Consolas" w:cs="Consolas" w:eastAsia="Consolas" w:hAnsi="Consolas"/>
                <w:color w:val="2A2A35"/>
                <w:sz w:val="18"/>
                <w:szCs w:val="18"/>
              </w:rPr>
              <w:t xml:space="preserve">  //   evidence_refs[] → transform_ref → policy_results[] → rendered_kpi</w:t>
            </w:r>
          </w:p>
          <w:p>
            <w:pPr>
              <w:spacing w:after="0" w:before="0" w:line="260"/>
            </w:pPr>
            <w:r>
              <w:rPr>
                <w:rFonts w:ascii="Consolas" w:cs="Consolas" w:eastAsia="Consolas" w:hAnsi="Consolas"/>
                <w:color w:val="2A2A35"/>
                <w:sz w:val="18"/>
                <w:szCs w:val="18"/>
              </w:rPr>
              <w:t xml:space="preserve">  return (</w:t>
            </w:r>
          </w:p>
          <w:p>
            <w:pPr>
              <w:spacing w:after="0" w:before="0" w:line="260"/>
            </w:pPr>
            <w:r>
              <w:rPr>
                <w:rFonts w:ascii="Consolas" w:cs="Consolas" w:eastAsia="Consolas" w:hAnsi="Consolas"/>
                <w:color w:val="2A2A35"/>
                <w:sz w:val="18"/>
                <w:szCs w:val="18"/>
              </w:rPr>
              <w:t xml:space="preserve">    &lt;div className="space-y-6 p-8"&gt;</w:t>
            </w:r>
          </w:p>
          <w:p>
            <w:pPr>
              <w:spacing w:after="0" w:before="0" w:line="260"/>
            </w:pPr>
            <w:r>
              <w:rPr>
                <w:rFonts w:ascii="Consolas" w:cs="Consolas" w:eastAsia="Consolas" w:hAnsi="Consolas"/>
                <w:color w:val="2A2A35"/>
                <w:sz w:val="18"/>
                <w:szCs w:val="18"/>
              </w:rPr>
              <w:t xml:space="preserve">      &lt;ReceiptHeader kpi={data.kpi} /&gt;</w:t>
            </w:r>
          </w:p>
          <w:p>
            <w:pPr>
              <w:spacing w:after="0" w:before="0" w:line="260"/>
            </w:pPr>
            <w:r>
              <w:rPr>
                <w:rFonts w:ascii="Consolas" w:cs="Consolas" w:eastAsia="Consolas" w:hAnsi="Consolas"/>
                <w:color w:val="2A2A35"/>
                <w:sz w:val="18"/>
                <w:szCs w:val="18"/>
              </w:rPr>
              <w:t xml:space="preserve">      &lt;EvidenceLineage refs={data.evidence_refs} /&gt;</w:t>
            </w:r>
          </w:p>
          <w:p>
            <w:pPr>
              <w:spacing w:after="0" w:before="0" w:line="260"/>
            </w:pPr>
            <w:r>
              <w:rPr>
                <w:rFonts w:ascii="Consolas" w:cs="Consolas" w:eastAsia="Consolas" w:hAnsi="Consolas"/>
                <w:color w:val="2A2A35"/>
                <w:sz w:val="18"/>
                <w:szCs w:val="18"/>
              </w:rPr>
              <w:t xml:space="preserve">      &lt;TransformChain transform={data.transform_ref} /&gt;</w:t>
            </w:r>
          </w:p>
          <w:p>
            <w:pPr>
              <w:spacing w:after="0" w:before="0" w:line="260"/>
            </w:pPr>
            <w:r>
              <w:rPr>
                <w:rFonts w:ascii="Consolas" w:cs="Consolas" w:eastAsia="Consolas" w:hAnsi="Consolas"/>
                <w:color w:val="2A2A35"/>
                <w:sz w:val="18"/>
                <w:szCs w:val="18"/>
              </w:rPr>
              <w:t xml:space="preserve">      &lt;PolicyChain results={data.policy_results} /&gt;</w:t>
            </w:r>
          </w:p>
          <w:p>
            <w:pPr>
              <w:spacing w:after="0" w:before="0" w:line="260"/>
            </w:pPr>
            <w:r>
              <w:rPr>
                <w:rFonts w:ascii="Consolas" w:cs="Consolas" w:eastAsia="Consolas" w:hAnsi="Consolas"/>
                <w:color w:val="2A2A35"/>
                <w:sz w:val="18"/>
                <w:szCs w:val="18"/>
              </w:rPr>
              <w:t xml:space="preserve">    &lt;/div&gt;</w:t>
            </w:r>
          </w:p>
          <w:p>
            <w:pPr>
              <w:spacing w:after="0" w:before="0" w:line="260"/>
            </w:pPr>
            <w:r>
              <w:rPr>
                <w:rFonts w:ascii="Consolas" w:cs="Consolas" w:eastAsia="Consolas" w:hAnsi="Consolas"/>
                <w:color w:val="2A2A35"/>
                <w:sz w:val="18"/>
                <w:szCs w:val="18"/>
              </w:rPr>
              <w:t xml:space="preserve">  );</w:t>
            </w:r>
          </w:p>
          <w:p>
            <w:pPr>
              <w:spacing w:after="0" w:before="0" w:line="260"/>
            </w:pPr>
            <w:r>
              <w:rPr>
                <w:rFonts w:ascii="Consolas" w:cs="Consolas" w:eastAsia="Consolas" w:hAnsi="Consolas"/>
                <w:color w:val="2A2A35"/>
                <w:sz w:val="18"/>
                <w:szCs w:val="18"/>
              </w:rPr>
              <w:t xml:space="preserve">}</w:t>
            </w:r>
          </w:p>
        </w:tc>
      </w:tr>
    </w:tbl>
    <w:p>
      <w:r>
        <w:br w:type="page"/>
      </w:r>
    </w:p>
    <w:p>
      <w:pPr>
        <w:spacing w:after="60" w:before="320"/>
      </w:pPr>
      <w:r>
        <w:rPr>
          <w:rFonts w:ascii="Consolas" w:cs="Consolas" w:eastAsia="Consolas" w:hAnsi="Consolas"/>
          <w:b/>
          <w:bCs/>
          <w:color w:val="B8893C"/>
          <w:spacing w:val="40"/>
          <w:sz w:val="16"/>
          <w:szCs w:val="16"/>
        </w:rPr>
        <w:t xml:space="preserve">§ 7  ·  EXPORT WITH CRYPTOGRAPHIC MANIFEST</w:t>
      </w:r>
    </w:p>
    <w:p>
      <w:pPr>
        <w:spacing w:after="120" w:before="200" w:line="320"/>
      </w:pPr>
      <w:r>
        <w:rPr>
          <w:rFonts w:ascii="Georgia" w:cs="Georgia" w:eastAsia="Georgia" w:hAnsi="Georgia"/>
          <w:color w:val="1A1820"/>
          <w:sz w:val="44"/>
          <w:szCs w:val="44"/>
        </w:rPr>
        <w:t xml:space="preserve">Hard Rule 3.</w:t>
      </w:r>
      <w:r>
        <w:rPr>
          <w:rFonts w:ascii="Georgia" w:cs="Georgia" w:eastAsia="Georgia" w:hAnsi="Georgia"/>
          <w:i/>
          <w:iCs/>
          <w:color w:val="B8893C"/>
          <w:sz w:val="44"/>
          <w:szCs w:val="44"/>
        </w:rPr>
        <w:t xml:space="preserve"> Ed25519 signed.</w:t>
      </w:r>
    </w:p>
    <w:p>
      <w:pPr>
        <w:spacing w:after="200" w:before="80" w:line="320"/>
      </w:pPr>
      <w:r>
        <w:rPr>
          <w:rFonts w:ascii="Georgia" w:cs="Georgia" w:eastAsia="Georgia" w:hAnsi="Georgia"/>
          <w:i/>
          <w:iCs/>
          <w:color w:val="5C5A55"/>
          <w:sz w:val="22"/>
          <w:szCs w:val="22"/>
        </w:rPr>
        <w:t xml:space="preserve">Every export carries a manifest. The manifest is a JSON document with the SHA-256 of every cited EvidenceRef, every TransformRef, and every PolicyResult, plus an Ed25519 signature over the document. A third party with the public key alone can verify that the exported PDF was produced by Kincaid iQ from the cited evidence chain and that none of the chain has been tampered with.</w:t>
      </w:r>
    </w:p>
    <w:p>
      <w:pPr>
        <w:spacing w:after="100" w:before="240"/>
      </w:pPr>
      <w:r>
        <w:rPr>
          <w:rFonts w:ascii="Georgia" w:cs="Georgia" w:eastAsia="Georgia" w:hAnsi="Georgia"/>
          <w:color w:val="1A1820"/>
          <w:sz w:val="28"/>
          <w:szCs w:val="28"/>
        </w:rPr>
        <w:t xml:space="preserve">7.1  Manifest Builder</w:t>
      </w:r>
    </w:p>
    <w:tbl>
      <w:tblPr>
        <w:tblW w:type="dxa" w:w="9360"/>
        <w:tblBorders>
          <w:top w:val="single" w:color="C9A961" w:sz="4"/>
          <w:left w:val="single" w:color="B8893C" w:sz="12"/>
          <w:bottom w:val="single" w:color="C9A961" w:sz="4"/>
          <w:right w:val="single" w:color="C9A961" w:sz="4"/>
          <w:insideH w:val="none" w:color="FFFFFF" w:sz="0"/>
          <w:insideV w:val="none" w:color="FFFFFF" w:sz="0"/>
        </w:tblBorders>
      </w:tblPr>
      <w:tblGrid>
        <w:gridCol w:w="9360"/>
      </w:tblGrid>
      <w:tr>
        <w:tc>
          <w:tcPr>
            <w:tcW w:type="dxa" w:w="9360"/>
            <w:tcBorders>
              <w:top w:val="single" w:color="C9A961" w:sz="4"/>
              <w:left w:val="single" w:color="C9A961" w:sz="4"/>
              <w:bottom w:val="single" w:color="C9A961" w:sz="4"/>
              <w:right w:val="single" w:color="C9A961" w:sz="4"/>
            </w:tcBorders>
            <w:shd w:fill="F0EEE9" w:val="clear"/>
            <w:tcMar>
              <w:top w:type="dxa" w:w="180"/>
              <w:left w:type="dxa" w:w="280"/>
              <w:bottom w:type="dxa" w:w="180"/>
              <w:right w:type="dxa" w:w="200"/>
            </w:tcMar>
          </w:tcPr>
          <w:p>
            <w:pPr>
              <w:spacing w:after="0" w:before="0" w:line="260"/>
            </w:pPr>
            <w:r>
              <w:rPr>
                <w:rFonts w:ascii="Consolas" w:cs="Consolas" w:eastAsia="Consolas" w:hAnsi="Consolas"/>
                <w:color w:val="2A2A35"/>
                <w:sz w:val="18"/>
                <w:szCs w:val="18"/>
              </w:rPr>
              <w:t xml:space="preserve"># backend/app/exports/manifest.py</w:t>
            </w:r>
          </w:p>
          <w:p>
            <w:pPr>
              <w:spacing w:after="0" w:before="0" w:line="260"/>
            </w:pPr>
            <w:r>
              <w:rPr>
                <w:rFonts w:ascii="Consolas" w:cs="Consolas" w:eastAsia="Consolas" w:hAnsi="Consolas"/>
                <w:color w:val="2A2A35"/>
                <w:sz w:val="18"/>
                <w:szCs w:val="18"/>
              </w:rPr>
              <w:t xml:space="preserve">from nacl.signing import SigningKey</w:t>
            </w:r>
          </w:p>
          <w:p>
            <w:pPr>
              <w:spacing w:after="0" w:before="0" w:line="260"/>
            </w:pPr>
            <w:r>
              <w:rPr>
                <w:rFonts w:ascii="Consolas" w:cs="Consolas" w:eastAsia="Consolas" w:hAnsi="Consolas"/>
                <w:color w:val="2A2A35"/>
                <w:sz w:val="18"/>
                <w:szCs w:val="18"/>
              </w:rPr>
              <w:t xml:space="preserve">from hashlib import sha256</w:t>
            </w:r>
          </w:p>
          <w:p>
            <w:pPr>
              <w:spacing w:after="0" w:before="0" w:line="260"/>
            </w:pPr>
            <w:r>
              <w:rPr>
                <w:rFonts w:ascii="Consolas" w:cs="Consolas" w:eastAsia="Consolas" w:hAnsi="Consolas"/>
                <w:color w:val="2A2A35"/>
                <w:sz w:val="18"/>
                <w:szCs w:val="18"/>
              </w:rPr>
              <w:t xml:space="preserve">import json</w:t>
            </w:r>
          </w:p>
          <w:p>
            <w:pPr>
              <w:spacing w:after="0" w:before="0" w:line="260"/>
            </w:pPr>
            <w:r>
              <w:rPr>
                <w:rFonts w:ascii="Consolas" w:cs="Consolas" w:eastAsia="Consolas" w:hAnsi="Consolas"/>
                <w:color w:val="2A2A35"/>
                <w:sz w:val="18"/>
                <w:szCs w:val="18"/>
              </w:rPr>
              <w:t xml:space="preserve"> </w:t>
            </w:r>
          </w:p>
          <w:p>
            <w:pPr>
              <w:spacing w:after="0" w:before="0" w:line="260"/>
            </w:pPr>
            <w:r>
              <w:rPr>
                <w:rFonts w:ascii="Consolas" w:cs="Consolas" w:eastAsia="Consolas" w:hAnsi="Consolas"/>
                <w:color w:val="2A2A35"/>
                <w:sz w:val="18"/>
                <w:szCs w:val="18"/>
              </w:rPr>
              <w:t xml:space="preserve">def build_manifest(kpis: list[RenderedKPI], case_id: str) -&gt; dict:</w:t>
            </w:r>
          </w:p>
          <w:p>
            <w:pPr>
              <w:spacing w:after="0" w:before="0" w:line="260"/>
            </w:pPr>
            <w:r>
              <w:rPr>
                <w:rFonts w:ascii="Consolas" w:cs="Consolas" w:eastAsia="Consolas" w:hAnsi="Consolas"/>
                <w:color w:val="2A2A35"/>
                <w:sz w:val="18"/>
                <w:szCs w:val="18"/>
              </w:rPr>
              <w:t xml:space="preserve">    evidence_hashes = {}</w:t>
            </w:r>
          </w:p>
          <w:p>
            <w:pPr>
              <w:spacing w:after="0" w:before="0" w:line="260"/>
            </w:pPr>
            <w:r>
              <w:rPr>
                <w:rFonts w:ascii="Consolas" w:cs="Consolas" w:eastAsia="Consolas" w:hAnsi="Consolas"/>
                <w:color w:val="2A2A35"/>
                <w:sz w:val="18"/>
                <w:szCs w:val="18"/>
              </w:rPr>
              <w:t xml:space="preserve">    transform_hashes = {}</w:t>
            </w:r>
          </w:p>
          <w:p>
            <w:pPr>
              <w:spacing w:after="0" w:before="0" w:line="260"/>
            </w:pPr>
            <w:r>
              <w:rPr>
                <w:rFonts w:ascii="Consolas" w:cs="Consolas" w:eastAsia="Consolas" w:hAnsi="Consolas"/>
                <w:color w:val="2A2A35"/>
                <w:sz w:val="18"/>
                <w:szCs w:val="18"/>
              </w:rPr>
              <w:t xml:space="preserve">    policy_result_ids = set()</w:t>
            </w:r>
          </w:p>
          <w:p>
            <w:pPr>
              <w:spacing w:after="0" w:before="0" w:line="260"/>
            </w:pPr>
            <w:r>
              <w:rPr>
                <w:rFonts w:ascii="Consolas" w:cs="Consolas" w:eastAsia="Consolas" w:hAnsi="Consolas"/>
                <w:color w:val="2A2A35"/>
                <w:sz w:val="18"/>
                <w:szCs w:val="18"/>
              </w:rPr>
              <w:t xml:space="preserve"> </w:t>
            </w:r>
          </w:p>
          <w:p>
            <w:pPr>
              <w:spacing w:after="0" w:before="0" w:line="260"/>
            </w:pPr>
            <w:r>
              <w:rPr>
                <w:rFonts w:ascii="Consolas" w:cs="Consolas" w:eastAsia="Consolas" w:hAnsi="Consolas"/>
                <w:color w:val="2A2A35"/>
                <w:sz w:val="18"/>
                <w:szCs w:val="18"/>
              </w:rPr>
              <w:t xml:space="preserve">    for kpi in kpis:</w:t>
            </w:r>
          </w:p>
          <w:p>
            <w:pPr>
              <w:spacing w:after="0" w:before="0" w:line="260"/>
            </w:pPr>
            <w:r>
              <w:rPr>
                <w:rFonts w:ascii="Consolas" w:cs="Consolas" w:eastAsia="Consolas" w:hAnsi="Consolas"/>
                <w:color w:val="2A2A35"/>
                <w:sz w:val="18"/>
                <w:szCs w:val="18"/>
              </w:rPr>
              <w:t xml:space="preserve">        # Walk the receipt chain for each KPI</w:t>
            </w:r>
          </w:p>
          <w:p>
            <w:pPr>
              <w:spacing w:after="0" w:before="0" w:line="260"/>
            </w:pPr>
            <w:r>
              <w:rPr>
                <w:rFonts w:ascii="Consolas" w:cs="Consolas" w:eastAsia="Consolas" w:hAnsi="Consolas"/>
                <w:color w:val="2A2A35"/>
                <w:sz w:val="18"/>
                <w:szCs w:val="18"/>
              </w:rPr>
              <w:t xml:space="preserve">        tref = fetch_transform(kpi.transform_id)</w:t>
            </w:r>
          </w:p>
          <w:p>
            <w:pPr>
              <w:spacing w:after="0" w:before="0" w:line="260"/>
            </w:pPr>
            <w:r>
              <w:rPr>
                <w:rFonts w:ascii="Consolas" w:cs="Consolas" w:eastAsia="Consolas" w:hAnsi="Consolas"/>
                <w:color w:val="2A2A35"/>
                <w:sz w:val="18"/>
                <w:szCs w:val="18"/>
              </w:rPr>
              <w:t xml:space="preserve">        transform_hashes[tref.transform_id] = {</w:t>
            </w:r>
          </w:p>
          <w:p>
            <w:pPr>
              <w:spacing w:after="0" w:before="0" w:line="260"/>
            </w:pPr>
            <w:r>
              <w:rPr>
                <w:rFonts w:ascii="Consolas" w:cs="Consolas" w:eastAsia="Consolas" w:hAnsi="Consolas"/>
                <w:color w:val="2A2A35"/>
                <w:sz w:val="18"/>
                <w:szCs w:val="18"/>
              </w:rPr>
              <w:t xml:space="preserve">            "code_hash": tref.code_hash,</w:t>
            </w:r>
          </w:p>
          <w:p>
            <w:pPr>
              <w:spacing w:after="0" w:before="0" w:line="260"/>
            </w:pPr>
            <w:r>
              <w:rPr>
                <w:rFonts w:ascii="Consolas" w:cs="Consolas" w:eastAsia="Consolas" w:hAnsi="Consolas"/>
                <w:color w:val="2A2A35"/>
                <w:sz w:val="18"/>
                <w:szCs w:val="18"/>
              </w:rPr>
              <w:t xml:space="preserve">            "output_hash": tref.output_hash,</w:t>
            </w:r>
          </w:p>
          <w:p>
            <w:pPr>
              <w:spacing w:after="0" w:before="0" w:line="260"/>
            </w:pPr>
            <w:r>
              <w:rPr>
                <w:rFonts w:ascii="Consolas" w:cs="Consolas" w:eastAsia="Consolas" w:hAnsi="Consolas"/>
                <w:color w:val="2A2A35"/>
                <w:sz w:val="18"/>
                <w:szCs w:val="18"/>
              </w:rPr>
              <w:t xml:space="preserve">            "function_name": tref.function_name,</w:t>
            </w:r>
          </w:p>
          <w:p>
            <w:pPr>
              <w:spacing w:after="0" w:before="0" w:line="260"/>
            </w:pPr>
            <w:r>
              <w:rPr>
                <w:rFonts w:ascii="Consolas" w:cs="Consolas" w:eastAsia="Consolas" w:hAnsi="Consolas"/>
                <w:color w:val="2A2A35"/>
                <w:sz w:val="18"/>
                <w:szCs w:val="18"/>
              </w:rPr>
              <w:t xml:space="preserve">            "function_version": tref.function_version,</w:t>
            </w:r>
          </w:p>
          <w:p>
            <w:pPr>
              <w:spacing w:after="0" w:before="0" w:line="260"/>
            </w:pPr>
            <w:r>
              <w:rPr>
                <w:rFonts w:ascii="Consolas" w:cs="Consolas" w:eastAsia="Consolas" w:hAnsi="Consolas"/>
                <w:color w:val="2A2A35"/>
                <w:sz w:val="18"/>
                <w:szCs w:val="18"/>
              </w:rPr>
              <w:t xml:space="preserve">        }</w:t>
            </w:r>
          </w:p>
          <w:p>
            <w:pPr>
              <w:spacing w:after="0" w:before="0" w:line="260"/>
            </w:pPr>
            <w:r>
              <w:rPr>
                <w:rFonts w:ascii="Consolas" w:cs="Consolas" w:eastAsia="Consolas" w:hAnsi="Consolas"/>
                <w:color w:val="2A2A35"/>
                <w:sz w:val="18"/>
                <w:szCs w:val="18"/>
              </w:rPr>
              <w:t xml:space="preserve">        for ev_id in tref.input_evidence_ids:</w:t>
            </w:r>
          </w:p>
          <w:p>
            <w:pPr>
              <w:spacing w:after="0" w:before="0" w:line="260"/>
            </w:pPr>
            <w:r>
              <w:rPr>
                <w:rFonts w:ascii="Consolas" w:cs="Consolas" w:eastAsia="Consolas" w:hAnsi="Consolas"/>
                <w:color w:val="2A2A35"/>
                <w:sz w:val="18"/>
                <w:szCs w:val="18"/>
              </w:rPr>
              <w:t xml:space="preserve">            ev = fetch_evidence(ev_id)</w:t>
            </w:r>
          </w:p>
          <w:p>
            <w:pPr>
              <w:spacing w:after="0" w:before="0" w:line="260"/>
            </w:pPr>
            <w:r>
              <w:rPr>
                <w:rFonts w:ascii="Consolas" w:cs="Consolas" w:eastAsia="Consolas" w:hAnsi="Consolas"/>
                <w:color w:val="2A2A35"/>
                <w:sz w:val="18"/>
                <w:szCs w:val="18"/>
              </w:rPr>
              <w:t xml:space="preserve">            evidence_hashes[ev_id] = {</w:t>
            </w:r>
          </w:p>
          <w:p>
            <w:pPr>
              <w:spacing w:after="0" w:before="0" w:line="260"/>
            </w:pPr>
            <w:r>
              <w:rPr>
                <w:rFonts w:ascii="Consolas" w:cs="Consolas" w:eastAsia="Consolas" w:hAnsi="Consolas"/>
                <w:color w:val="2A2A35"/>
                <w:sz w:val="18"/>
                <w:szCs w:val="18"/>
              </w:rPr>
              <w:t xml:space="preserve">                "source_hash": ev.source_hash,</w:t>
            </w:r>
          </w:p>
          <w:p>
            <w:pPr>
              <w:spacing w:after="0" w:before="0" w:line="260"/>
            </w:pPr>
            <w:r>
              <w:rPr>
                <w:rFonts w:ascii="Consolas" w:cs="Consolas" w:eastAsia="Consolas" w:hAnsi="Consolas"/>
                <w:color w:val="2A2A35"/>
                <w:sz w:val="18"/>
                <w:szCs w:val="18"/>
              </w:rPr>
              <w:t xml:space="preserve">                "chain_hash": ev.chain_hash,</w:t>
            </w:r>
          </w:p>
          <w:p>
            <w:pPr>
              <w:spacing w:after="0" w:before="0" w:line="260"/>
            </w:pPr>
            <w:r>
              <w:rPr>
                <w:rFonts w:ascii="Consolas" w:cs="Consolas" w:eastAsia="Consolas" w:hAnsi="Consolas"/>
                <w:color w:val="2A2A35"/>
                <w:sz w:val="18"/>
                <w:szCs w:val="18"/>
              </w:rPr>
              <w:t xml:space="preserve">                "source_type": ev.source_type,</w:t>
            </w:r>
          </w:p>
          <w:p>
            <w:pPr>
              <w:spacing w:after="0" w:before="0" w:line="260"/>
            </w:pPr>
            <w:r>
              <w:rPr>
                <w:rFonts w:ascii="Consolas" w:cs="Consolas" w:eastAsia="Consolas" w:hAnsi="Consolas"/>
                <w:color w:val="2A2A35"/>
                <w:sz w:val="18"/>
                <w:szCs w:val="18"/>
              </w:rPr>
              <w:t xml:space="preserve">                "vintage_year": ev.vintage_year,</w:t>
            </w:r>
          </w:p>
          <w:p>
            <w:pPr>
              <w:spacing w:after="0" w:before="0" w:line="260"/>
            </w:pPr>
            <w:r>
              <w:rPr>
                <w:rFonts w:ascii="Consolas" w:cs="Consolas" w:eastAsia="Consolas" w:hAnsi="Consolas"/>
                <w:color w:val="2A2A35"/>
                <w:sz w:val="18"/>
                <w:szCs w:val="18"/>
              </w:rPr>
              <w:t xml:space="preserve">            }</w:t>
            </w:r>
          </w:p>
          <w:p>
            <w:pPr>
              <w:spacing w:after="0" w:before="0" w:line="260"/>
            </w:pPr>
            <w:r>
              <w:rPr>
                <w:rFonts w:ascii="Consolas" w:cs="Consolas" w:eastAsia="Consolas" w:hAnsi="Consolas"/>
                <w:color w:val="2A2A35"/>
                <w:sz w:val="18"/>
                <w:szCs w:val="18"/>
              </w:rPr>
              <w:t xml:space="preserve">        for pr_id in kpi.policy_result_ids:</w:t>
            </w:r>
          </w:p>
          <w:p>
            <w:pPr>
              <w:spacing w:after="0" w:before="0" w:line="260"/>
            </w:pPr>
            <w:r>
              <w:rPr>
                <w:rFonts w:ascii="Consolas" w:cs="Consolas" w:eastAsia="Consolas" w:hAnsi="Consolas"/>
                <w:color w:val="2A2A35"/>
                <w:sz w:val="18"/>
                <w:szCs w:val="18"/>
              </w:rPr>
              <w:t xml:space="preserve">            policy_result_ids.add(pr_id)</w:t>
            </w:r>
          </w:p>
          <w:p>
            <w:pPr>
              <w:spacing w:after="0" w:before="0" w:line="260"/>
            </w:pPr>
            <w:r>
              <w:rPr>
                <w:rFonts w:ascii="Consolas" w:cs="Consolas" w:eastAsia="Consolas" w:hAnsi="Consolas"/>
                <w:color w:val="2A2A35"/>
                <w:sz w:val="18"/>
                <w:szCs w:val="18"/>
              </w:rPr>
              <w:t xml:space="preserve"> </w:t>
            </w:r>
          </w:p>
          <w:p>
            <w:pPr>
              <w:spacing w:after="0" w:before="0" w:line="260"/>
            </w:pPr>
            <w:r>
              <w:rPr>
                <w:rFonts w:ascii="Consolas" w:cs="Consolas" w:eastAsia="Consolas" w:hAnsi="Consolas"/>
                <w:color w:val="2A2A35"/>
                <w:sz w:val="18"/>
                <w:szCs w:val="18"/>
              </w:rPr>
              <w:t xml:space="preserve">    return {</w:t>
            </w:r>
          </w:p>
          <w:p>
            <w:pPr>
              <w:spacing w:after="0" w:before="0" w:line="260"/>
            </w:pPr>
            <w:r>
              <w:rPr>
                <w:rFonts w:ascii="Consolas" w:cs="Consolas" w:eastAsia="Consolas" w:hAnsi="Consolas"/>
                <w:color w:val="2A2A35"/>
                <w:sz w:val="18"/>
                <w:szCs w:val="18"/>
              </w:rPr>
              <w:t xml:space="preserve">        "manifest_version": "1.0.0",</w:t>
            </w:r>
          </w:p>
          <w:p>
            <w:pPr>
              <w:spacing w:after="0" w:before="0" w:line="260"/>
            </w:pPr>
            <w:r>
              <w:rPr>
                <w:rFonts w:ascii="Consolas" w:cs="Consolas" w:eastAsia="Consolas" w:hAnsi="Consolas"/>
                <w:color w:val="2A2A35"/>
                <w:sz w:val="18"/>
                <w:szCs w:val="18"/>
              </w:rPr>
              <w:t xml:space="preserve">        "case_id": case_id,</w:t>
            </w:r>
          </w:p>
          <w:p>
            <w:pPr>
              <w:spacing w:after="0" w:before="0" w:line="260"/>
            </w:pPr>
            <w:r>
              <w:rPr>
                <w:rFonts w:ascii="Consolas" w:cs="Consolas" w:eastAsia="Consolas" w:hAnsi="Consolas"/>
                <w:color w:val="2A2A35"/>
                <w:sz w:val="18"/>
                <w:szCs w:val="18"/>
              </w:rPr>
              <w:t xml:space="preserve">        "generated_at": utc_now().isoformat(),</w:t>
            </w:r>
          </w:p>
          <w:p>
            <w:pPr>
              <w:spacing w:after="0" w:before="0" w:line="260"/>
            </w:pPr>
            <w:r>
              <w:rPr>
                <w:rFonts w:ascii="Consolas" w:cs="Consolas" w:eastAsia="Consolas" w:hAnsi="Consolas"/>
                <w:color w:val="2A2A35"/>
                <w:sz w:val="18"/>
                <w:szCs w:val="18"/>
              </w:rPr>
              <w:t xml:space="preserve">        "kpi_count": len(kpis),</w:t>
            </w:r>
          </w:p>
          <w:p>
            <w:pPr>
              <w:spacing w:after="0" w:before="0" w:line="260"/>
            </w:pPr>
            <w:r>
              <w:rPr>
                <w:rFonts w:ascii="Consolas" w:cs="Consolas" w:eastAsia="Consolas" w:hAnsi="Consolas"/>
                <w:color w:val="2A2A35"/>
                <w:sz w:val="18"/>
                <w:szCs w:val="18"/>
              </w:rPr>
              <w:t xml:space="preserve">        "evidence": evidence_hashes,</w:t>
            </w:r>
          </w:p>
          <w:p>
            <w:pPr>
              <w:spacing w:after="0" w:before="0" w:line="260"/>
            </w:pPr>
            <w:r>
              <w:rPr>
                <w:rFonts w:ascii="Consolas" w:cs="Consolas" w:eastAsia="Consolas" w:hAnsi="Consolas"/>
                <w:color w:val="2A2A35"/>
                <w:sz w:val="18"/>
                <w:szCs w:val="18"/>
              </w:rPr>
              <w:t xml:space="preserve">        "transforms": transform_hashes,</w:t>
            </w:r>
          </w:p>
          <w:p>
            <w:pPr>
              <w:spacing w:after="0" w:before="0" w:line="260"/>
            </w:pPr>
            <w:r>
              <w:rPr>
                <w:rFonts w:ascii="Consolas" w:cs="Consolas" w:eastAsia="Consolas" w:hAnsi="Consolas"/>
                <w:color w:val="2A2A35"/>
                <w:sz w:val="18"/>
                <w:szCs w:val="18"/>
              </w:rPr>
              <w:t xml:space="preserve">        "policy_results": sorted(policy_result_ids),</w:t>
            </w:r>
          </w:p>
          <w:p>
            <w:pPr>
              <w:spacing w:after="0" w:before="0" w:line="260"/>
            </w:pPr>
            <w:r>
              <w:rPr>
                <w:rFonts w:ascii="Consolas" w:cs="Consolas" w:eastAsia="Consolas" w:hAnsi="Consolas"/>
                <w:color w:val="2A2A35"/>
                <w:sz w:val="18"/>
                <w:szCs w:val="18"/>
              </w:rPr>
              <w:t xml:space="preserve">    }</w:t>
            </w:r>
          </w:p>
          <w:p>
            <w:pPr>
              <w:spacing w:after="0" w:before="0" w:line="260"/>
            </w:pPr>
            <w:r>
              <w:rPr>
                <w:rFonts w:ascii="Consolas" w:cs="Consolas" w:eastAsia="Consolas" w:hAnsi="Consolas"/>
                <w:color w:val="2A2A35"/>
                <w:sz w:val="18"/>
                <w:szCs w:val="18"/>
              </w:rPr>
              <w:t xml:space="preserve"> </w:t>
            </w:r>
          </w:p>
          <w:p>
            <w:pPr>
              <w:spacing w:after="0" w:before="0" w:line="260"/>
            </w:pPr>
            <w:r>
              <w:rPr>
                <w:rFonts w:ascii="Consolas" w:cs="Consolas" w:eastAsia="Consolas" w:hAnsi="Consolas"/>
                <w:color w:val="2A2A35"/>
                <w:sz w:val="18"/>
                <w:szCs w:val="18"/>
              </w:rPr>
              <w:t xml:space="preserve">def sign_manifest(manifest: dict, key_pem: str) -&gt; SignedManifest:</w:t>
            </w:r>
          </w:p>
          <w:p>
            <w:pPr>
              <w:spacing w:after="0" w:before="0" w:line="260"/>
            </w:pPr>
            <w:r>
              <w:rPr>
                <w:rFonts w:ascii="Consolas" w:cs="Consolas" w:eastAsia="Consolas" w:hAnsi="Consolas"/>
                <w:color w:val="2A2A35"/>
                <w:sz w:val="18"/>
                <w:szCs w:val="18"/>
              </w:rPr>
              <w:t xml:space="preserve">    key = SigningKey(load_pem_private_key(key_pem))</w:t>
            </w:r>
          </w:p>
          <w:p>
            <w:pPr>
              <w:spacing w:after="0" w:before="0" w:line="260"/>
            </w:pPr>
            <w:r>
              <w:rPr>
                <w:rFonts w:ascii="Consolas" w:cs="Consolas" w:eastAsia="Consolas" w:hAnsi="Consolas"/>
                <w:color w:val="2A2A35"/>
                <w:sz w:val="18"/>
                <w:szCs w:val="18"/>
              </w:rPr>
              <w:t xml:space="preserve">    canonical = json.dumps(manifest, sort_keys=True, separators=(",", ":")).encode()</w:t>
            </w:r>
          </w:p>
          <w:p>
            <w:pPr>
              <w:spacing w:after="0" w:before="0" w:line="260"/>
            </w:pPr>
            <w:r>
              <w:rPr>
                <w:rFonts w:ascii="Consolas" w:cs="Consolas" w:eastAsia="Consolas" w:hAnsi="Consolas"/>
                <w:color w:val="2A2A35"/>
                <w:sz w:val="18"/>
                <w:szCs w:val="18"/>
              </w:rPr>
              <w:t xml:space="preserve">    sig = key.sign(canonical)</w:t>
            </w:r>
          </w:p>
          <w:p>
            <w:pPr>
              <w:spacing w:after="0" w:before="0" w:line="260"/>
            </w:pPr>
            <w:r>
              <w:rPr>
                <w:rFonts w:ascii="Consolas" w:cs="Consolas" w:eastAsia="Consolas" w:hAnsi="Consolas"/>
                <w:color w:val="2A2A35"/>
                <w:sz w:val="18"/>
                <w:szCs w:val="18"/>
              </w:rPr>
              <w:t xml:space="preserve">    return SignedManifest(</w:t>
            </w:r>
          </w:p>
          <w:p>
            <w:pPr>
              <w:spacing w:after="0" w:before="0" w:line="260"/>
            </w:pPr>
            <w:r>
              <w:rPr>
                <w:rFonts w:ascii="Consolas" w:cs="Consolas" w:eastAsia="Consolas" w:hAnsi="Consolas"/>
                <w:color w:val="2A2A35"/>
                <w:sz w:val="18"/>
                <w:szCs w:val="18"/>
              </w:rPr>
              <w:t xml:space="preserve">        manifest=manifest,</w:t>
            </w:r>
          </w:p>
          <w:p>
            <w:pPr>
              <w:spacing w:after="0" w:before="0" w:line="260"/>
            </w:pPr>
            <w:r>
              <w:rPr>
                <w:rFonts w:ascii="Consolas" w:cs="Consolas" w:eastAsia="Consolas" w:hAnsi="Consolas"/>
                <w:color w:val="2A2A35"/>
                <w:sz w:val="18"/>
                <w:szCs w:val="18"/>
              </w:rPr>
              <w:t xml:space="preserve">        signature=sig.signature.hex(),</w:t>
            </w:r>
          </w:p>
          <w:p>
            <w:pPr>
              <w:spacing w:after="0" w:before="0" w:line="260"/>
            </w:pPr>
            <w:r>
              <w:rPr>
                <w:rFonts w:ascii="Consolas" w:cs="Consolas" w:eastAsia="Consolas" w:hAnsi="Consolas"/>
                <w:color w:val="2A2A35"/>
                <w:sz w:val="18"/>
                <w:szCs w:val="18"/>
              </w:rPr>
              <w:t xml:space="preserve">        public_key=key.verify_key.encode().hex(),</w:t>
            </w:r>
          </w:p>
          <w:p>
            <w:pPr>
              <w:spacing w:after="0" w:before="0" w:line="260"/>
            </w:pPr>
            <w:r>
              <w:rPr>
                <w:rFonts w:ascii="Consolas" w:cs="Consolas" w:eastAsia="Consolas" w:hAnsi="Consolas"/>
                <w:color w:val="2A2A35"/>
                <w:sz w:val="18"/>
                <w:szCs w:val="18"/>
              </w:rPr>
              <w:t xml:space="preserve">        signing_algorithm="Ed25519",</w:t>
            </w:r>
          </w:p>
          <w:p>
            <w:pPr>
              <w:spacing w:after="0" w:before="0" w:line="260"/>
            </w:pPr>
            <w:r>
              <w:rPr>
                <w:rFonts w:ascii="Consolas" w:cs="Consolas" w:eastAsia="Consolas" w:hAnsi="Consolas"/>
                <w:color w:val="2A2A35"/>
                <w:sz w:val="18"/>
                <w:szCs w:val="18"/>
              </w:rPr>
              <w:t xml:space="preserve">    )</w:t>
            </w:r>
          </w:p>
        </w:tc>
      </w:tr>
    </w:tbl>
    <w:p>
      <w:pPr>
        <w:spacing w:after="100" w:before="240"/>
      </w:pPr>
      <w:r>
        <w:rPr>
          <w:rFonts w:ascii="Georgia" w:cs="Georgia" w:eastAsia="Georgia" w:hAnsi="Georgia"/>
          <w:color w:val="1A1820"/>
          <w:sz w:val="28"/>
          <w:szCs w:val="28"/>
        </w:rPr>
        <w:t xml:space="preserve">7.2  Independent Verifier</w:t>
      </w:r>
    </w:p>
    <w:tbl>
      <w:tblPr>
        <w:tblW w:type="dxa" w:w="9360"/>
        <w:tblBorders>
          <w:top w:val="single" w:color="C9A961" w:sz="4"/>
          <w:left w:val="single" w:color="B8893C" w:sz="12"/>
          <w:bottom w:val="single" w:color="C9A961" w:sz="4"/>
          <w:right w:val="single" w:color="C9A961" w:sz="4"/>
          <w:insideH w:val="none" w:color="FFFFFF" w:sz="0"/>
          <w:insideV w:val="none" w:color="FFFFFF" w:sz="0"/>
        </w:tblBorders>
      </w:tblPr>
      <w:tblGrid>
        <w:gridCol w:w="9360"/>
      </w:tblGrid>
      <w:tr>
        <w:tc>
          <w:tcPr>
            <w:tcW w:type="dxa" w:w="9360"/>
            <w:tcBorders>
              <w:top w:val="single" w:color="C9A961" w:sz="4"/>
              <w:left w:val="single" w:color="C9A961" w:sz="4"/>
              <w:bottom w:val="single" w:color="C9A961" w:sz="4"/>
              <w:right w:val="single" w:color="C9A961" w:sz="4"/>
            </w:tcBorders>
            <w:shd w:fill="F0EEE9" w:val="clear"/>
            <w:tcMar>
              <w:top w:type="dxa" w:w="180"/>
              <w:left w:type="dxa" w:w="280"/>
              <w:bottom w:type="dxa" w:w="180"/>
              <w:right w:type="dxa" w:w="200"/>
            </w:tcMar>
          </w:tcPr>
          <w:p>
            <w:pPr>
              <w:spacing w:after="0" w:before="0" w:line="260"/>
            </w:pPr>
            <w:r>
              <w:rPr>
                <w:rFonts w:ascii="Consolas" w:cs="Consolas" w:eastAsia="Consolas" w:hAnsi="Consolas"/>
                <w:color w:val="2A2A35"/>
                <w:sz w:val="18"/>
                <w:szCs w:val="18"/>
              </w:rPr>
              <w:t xml:space="preserve"># backend/app/exports/verifier.py</w:t>
            </w:r>
          </w:p>
          <w:p>
            <w:pPr>
              <w:spacing w:after="0" w:before="0" w:line="260"/>
            </w:pPr>
            <w:r>
              <w:rPr>
                <w:rFonts w:ascii="Consolas" w:cs="Consolas" w:eastAsia="Consolas" w:hAnsi="Consolas"/>
                <w:color w:val="2A2A35"/>
                <w:sz w:val="18"/>
                <w:szCs w:val="18"/>
              </w:rPr>
              <w:t xml:space="preserve"># Designed to be runnable by a third party with the public key only.</w:t>
            </w:r>
          </w:p>
          <w:p>
            <w:pPr>
              <w:spacing w:after="0" w:before="0" w:line="260"/>
            </w:pPr>
            <w:r>
              <w:rPr>
                <w:rFonts w:ascii="Consolas" w:cs="Consolas" w:eastAsia="Consolas" w:hAnsi="Consolas"/>
                <w:color w:val="2A2A35"/>
                <w:sz w:val="18"/>
                <w:szCs w:val="18"/>
              </w:rPr>
              <w:t xml:space="preserve">from nacl.signing import VerifyKey</w:t>
            </w:r>
          </w:p>
          <w:p>
            <w:pPr>
              <w:spacing w:after="0" w:before="0" w:line="260"/>
            </w:pPr>
            <w:r>
              <w:rPr>
                <w:rFonts w:ascii="Consolas" w:cs="Consolas" w:eastAsia="Consolas" w:hAnsi="Consolas"/>
                <w:color w:val="2A2A35"/>
                <w:sz w:val="18"/>
                <w:szCs w:val="18"/>
              </w:rPr>
              <w:t xml:space="preserve">from nacl.exceptions import BadSignatureError</w:t>
            </w:r>
          </w:p>
          <w:p>
            <w:pPr>
              <w:spacing w:after="0" w:before="0" w:line="260"/>
            </w:pPr>
            <w:r>
              <w:rPr>
                <w:rFonts w:ascii="Consolas" w:cs="Consolas" w:eastAsia="Consolas" w:hAnsi="Consolas"/>
                <w:color w:val="2A2A35"/>
                <w:sz w:val="18"/>
                <w:szCs w:val="18"/>
              </w:rPr>
              <w:t xml:space="preserve"> </w:t>
            </w:r>
          </w:p>
          <w:p>
            <w:pPr>
              <w:spacing w:after="0" w:before="0" w:line="260"/>
            </w:pPr>
            <w:r>
              <w:rPr>
                <w:rFonts w:ascii="Consolas" w:cs="Consolas" w:eastAsia="Consolas" w:hAnsi="Consolas"/>
                <w:color w:val="2A2A35"/>
                <w:sz w:val="18"/>
                <w:szCs w:val="18"/>
              </w:rPr>
              <w:t xml:space="preserve">def verify_manifest(signed: SignedManifest) -&gt; bool:</w:t>
            </w:r>
          </w:p>
          <w:p>
            <w:pPr>
              <w:spacing w:after="0" w:before="0" w:line="260"/>
            </w:pPr>
            <w:r>
              <w:rPr>
                <w:rFonts w:ascii="Consolas" w:cs="Consolas" w:eastAsia="Consolas" w:hAnsi="Consolas"/>
                <w:color w:val="2A2A35"/>
                <w:sz w:val="18"/>
                <w:szCs w:val="18"/>
              </w:rPr>
              <w:t xml:space="preserve">    """</w:t>
            </w:r>
          </w:p>
          <w:p>
            <w:pPr>
              <w:spacing w:after="0" w:before="0" w:line="260"/>
            </w:pPr>
            <w:r>
              <w:rPr>
                <w:rFonts w:ascii="Consolas" w:cs="Consolas" w:eastAsia="Consolas" w:hAnsi="Consolas"/>
                <w:color w:val="2A2A35"/>
                <w:sz w:val="18"/>
                <w:szCs w:val="18"/>
              </w:rPr>
              <w:t xml:space="preserve">    Returns True iff:</w:t>
            </w:r>
          </w:p>
          <w:p>
            <w:pPr>
              <w:spacing w:after="0" w:before="0" w:line="260"/>
            </w:pPr>
            <w:r>
              <w:rPr>
                <w:rFonts w:ascii="Consolas" w:cs="Consolas" w:eastAsia="Consolas" w:hAnsi="Consolas"/>
                <w:color w:val="2A2A35"/>
                <w:sz w:val="18"/>
                <w:szCs w:val="18"/>
              </w:rPr>
              <w:t xml:space="preserve">      1. The signature is valid under the cited public key.</w:t>
            </w:r>
          </w:p>
          <w:p>
            <w:pPr>
              <w:spacing w:after="0" w:before="0" w:line="260"/>
            </w:pPr>
            <w:r>
              <w:rPr>
                <w:rFonts w:ascii="Consolas" w:cs="Consolas" w:eastAsia="Consolas" w:hAnsi="Consolas"/>
                <w:color w:val="2A2A35"/>
                <w:sz w:val="18"/>
                <w:szCs w:val="18"/>
              </w:rPr>
              <w:t xml:space="preserve">      2. The canonical JSON of the manifest matches what was signed.</w:t>
            </w:r>
          </w:p>
          <w:p>
            <w:pPr>
              <w:spacing w:after="0" w:before="0" w:line="260"/>
            </w:pPr>
            <w:r>
              <w:rPr>
                <w:rFonts w:ascii="Consolas" w:cs="Consolas" w:eastAsia="Consolas" w:hAnsi="Consolas"/>
                <w:color w:val="2A2A35"/>
                <w:sz w:val="18"/>
                <w:szCs w:val="18"/>
              </w:rPr>
              <w:t xml:space="preserve">    The verifier does NOT validate the underlying evidence; that requires</w:t>
            </w:r>
          </w:p>
          <w:p>
            <w:pPr>
              <w:spacing w:after="0" w:before="0" w:line="260"/>
            </w:pPr>
            <w:r>
              <w:rPr>
                <w:rFonts w:ascii="Consolas" w:cs="Consolas" w:eastAsia="Consolas" w:hAnsi="Consolas"/>
                <w:color w:val="2A2A35"/>
                <w:sz w:val="18"/>
                <w:szCs w:val="18"/>
              </w:rPr>
              <w:t xml:space="preserve">    access to the Evidence Spine. The signature attests that the manifest</w:t>
            </w:r>
          </w:p>
          <w:p>
            <w:pPr>
              <w:spacing w:after="0" w:before="0" w:line="260"/>
            </w:pPr>
            <w:r>
              <w:rPr>
                <w:rFonts w:ascii="Consolas" w:cs="Consolas" w:eastAsia="Consolas" w:hAnsi="Consolas"/>
                <w:color w:val="2A2A35"/>
                <w:sz w:val="18"/>
                <w:szCs w:val="18"/>
              </w:rPr>
              <w:t xml:space="preserve">    is intact and was produced by the holder of the private key.</w:t>
            </w:r>
          </w:p>
          <w:p>
            <w:pPr>
              <w:spacing w:after="0" w:before="0" w:line="260"/>
            </w:pPr>
            <w:r>
              <w:rPr>
                <w:rFonts w:ascii="Consolas" w:cs="Consolas" w:eastAsia="Consolas" w:hAnsi="Consolas"/>
                <w:color w:val="2A2A35"/>
                <w:sz w:val="18"/>
                <w:szCs w:val="18"/>
              </w:rPr>
              <w:t xml:space="preserve">    """</w:t>
            </w:r>
          </w:p>
          <w:p>
            <w:pPr>
              <w:spacing w:after="0" w:before="0" w:line="260"/>
            </w:pPr>
            <w:r>
              <w:rPr>
                <w:rFonts w:ascii="Consolas" w:cs="Consolas" w:eastAsia="Consolas" w:hAnsi="Consolas"/>
                <w:color w:val="2A2A35"/>
                <w:sz w:val="18"/>
                <w:szCs w:val="18"/>
              </w:rPr>
              <w:t xml:space="preserve">    verify_key = VerifyKey(bytes.fromhex(signed.public_key))</w:t>
            </w:r>
          </w:p>
          <w:p>
            <w:pPr>
              <w:spacing w:after="0" w:before="0" w:line="260"/>
            </w:pPr>
            <w:r>
              <w:rPr>
                <w:rFonts w:ascii="Consolas" w:cs="Consolas" w:eastAsia="Consolas" w:hAnsi="Consolas"/>
                <w:color w:val="2A2A35"/>
                <w:sz w:val="18"/>
                <w:szCs w:val="18"/>
              </w:rPr>
              <w:t xml:space="preserve">    canonical = json.dumps(signed.manifest, sort_keys=True,</w:t>
            </w:r>
          </w:p>
          <w:p>
            <w:pPr>
              <w:spacing w:after="0" w:before="0" w:line="260"/>
            </w:pPr>
            <w:r>
              <w:rPr>
                <w:rFonts w:ascii="Consolas" w:cs="Consolas" w:eastAsia="Consolas" w:hAnsi="Consolas"/>
                <w:color w:val="2A2A35"/>
                <w:sz w:val="18"/>
                <w:szCs w:val="18"/>
              </w:rPr>
              <w:t xml:space="preserve">                           separators=(",", ":")).encode()</w:t>
            </w:r>
          </w:p>
          <w:p>
            <w:pPr>
              <w:spacing w:after="0" w:before="0" w:line="260"/>
            </w:pPr>
            <w:r>
              <w:rPr>
                <w:rFonts w:ascii="Consolas" w:cs="Consolas" w:eastAsia="Consolas" w:hAnsi="Consolas"/>
                <w:color w:val="2A2A35"/>
                <w:sz w:val="18"/>
                <w:szCs w:val="18"/>
              </w:rPr>
              <w:t xml:space="preserve">    try:</w:t>
            </w:r>
          </w:p>
          <w:p>
            <w:pPr>
              <w:spacing w:after="0" w:before="0" w:line="260"/>
            </w:pPr>
            <w:r>
              <w:rPr>
                <w:rFonts w:ascii="Consolas" w:cs="Consolas" w:eastAsia="Consolas" w:hAnsi="Consolas"/>
                <w:color w:val="2A2A35"/>
                <w:sz w:val="18"/>
                <w:szCs w:val="18"/>
              </w:rPr>
              <w:t xml:space="preserve">        verify_key.verify(canonical, bytes.fromhex(signed.signature))</w:t>
            </w:r>
          </w:p>
          <w:p>
            <w:pPr>
              <w:spacing w:after="0" w:before="0" w:line="260"/>
            </w:pPr>
            <w:r>
              <w:rPr>
                <w:rFonts w:ascii="Consolas" w:cs="Consolas" w:eastAsia="Consolas" w:hAnsi="Consolas"/>
                <w:color w:val="2A2A35"/>
                <w:sz w:val="18"/>
                <w:szCs w:val="18"/>
              </w:rPr>
              <w:t xml:space="preserve">        return True</w:t>
            </w:r>
          </w:p>
          <w:p>
            <w:pPr>
              <w:spacing w:after="0" w:before="0" w:line="260"/>
            </w:pPr>
            <w:r>
              <w:rPr>
                <w:rFonts w:ascii="Consolas" w:cs="Consolas" w:eastAsia="Consolas" w:hAnsi="Consolas"/>
                <w:color w:val="2A2A35"/>
                <w:sz w:val="18"/>
                <w:szCs w:val="18"/>
              </w:rPr>
              <w:t xml:space="preserve">    except BadSignatureError:</w:t>
            </w:r>
          </w:p>
          <w:p>
            <w:pPr>
              <w:spacing w:after="0" w:before="0" w:line="260"/>
            </w:pPr>
            <w:r>
              <w:rPr>
                <w:rFonts w:ascii="Consolas" w:cs="Consolas" w:eastAsia="Consolas" w:hAnsi="Consolas"/>
                <w:color w:val="2A2A35"/>
                <w:sz w:val="18"/>
                <w:szCs w:val="18"/>
              </w:rPr>
              <w:t xml:space="preserve">        return False</w:t>
            </w:r>
          </w:p>
        </w:tc>
      </w:tr>
    </w:tbl>
    <w:p>
      <w:r>
        <w:br w:type="page"/>
      </w:r>
    </w:p>
    <w:p>
      <w:pPr>
        <w:spacing w:after="60" w:before="320"/>
      </w:pPr>
      <w:r>
        <w:rPr>
          <w:rFonts w:ascii="Consolas" w:cs="Consolas" w:eastAsia="Consolas" w:hAnsi="Consolas"/>
          <w:b/>
          <w:bCs/>
          <w:color w:val="B8893C"/>
          <w:spacing w:val="40"/>
          <w:sz w:val="16"/>
          <w:szCs w:val="16"/>
        </w:rPr>
        <w:t xml:space="preserve">§ 8  ·  TESTING STRATEGY</w:t>
      </w:r>
    </w:p>
    <w:p>
      <w:pPr>
        <w:spacing w:after="120" w:before="200" w:line="320"/>
      </w:pPr>
      <w:r>
        <w:rPr>
          <w:rFonts w:ascii="Georgia" w:cs="Georgia" w:eastAsia="Georgia" w:hAnsi="Georgia"/>
          <w:color w:val="1A1820"/>
          <w:sz w:val="44"/>
          <w:szCs w:val="44"/>
        </w:rPr>
        <w:t xml:space="preserve">Three layers.</w:t>
      </w:r>
      <w:r>
        <w:rPr>
          <w:rFonts w:ascii="Georgia" w:cs="Georgia" w:eastAsia="Georgia" w:hAnsi="Georgia"/>
          <w:i/>
          <w:iCs/>
          <w:color w:val="B8893C"/>
          <w:sz w:val="44"/>
          <w:szCs w:val="44"/>
        </w:rPr>
        <w:t xml:space="preserve"> Each enforces a constitutional property.</w:t>
      </w:r>
    </w:p>
    <w:p>
      <w:pPr>
        <w:spacing w:after="200" w:before="80" w:line="320"/>
      </w:pPr>
      <w:r>
        <w:rPr>
          <w:rFonts w:ascii="Georgia" w:cs="Georgia" w:eastAsia="Georgia" w:hAnsi="Georgia"/>
          <w:i/>
          <w:iCs/>
          <w:color w:val="5C5A55"/>
          <w:sz w:val="22"/>
          <w:szCs w:val="22"/>
        </w:rPr>
        <w:t xml:space="preserve">The test suite is the constitution made executable. It runs three layers: unit tests prove engine determinism, contract tests prove gate ordering, end-to-end tests prove the full chain produces signed exports. The build does not advance to Day 90 until all three layers are green.</w:t>
      </w:r>
    </w:p>
    <w:p>
      <w:pPr>
        <w:spacing w:after="100" w:before="240"/>
      </w:pPr>
      <w:r>
        <w:rPr>
          <w:rFonts w:ascii="Georgia" w:cs="Georgia" w:eastAsia="Georgia" w:hAnsi="Georgia"/>
          <w:color w:val="1A1820"/>
          <w:sz w:val="28"/>
          <w:szCs w:val="28"/>
        </w:rPr>
        <w:t xml:space="preserve">8.1  Layer 1  ·  Unit Tests (engine determinism)</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400"/>
        <w:gridCol w:w="5960"/>
      </w:tblGrid>
      <w:tr>
        <w:trPr>
          <w:tblHeader/>
        </w:trPr>
        <w:tc>
          <w:tcPr>
            <w:tcW w:type="dxa" w:w="3400"/>
            <w:tcBorders>
              <w:top w:val="single" w:color="B8893C" w:sz="4"/>
              <w:left w:val="single" w:color="B8893C" w:sz="4"/>
              <w:bottom w:val="single" w:color="B8893C" w:sz="4"/>
              <w:right w:val="single" w:color="B8893C" w:sz="4"/>
            </w:tcBorders>
            <w:shd w:fill="EFE6D0" w:val="clear"/>
            <w:tcMar>
              <w:top w:type="dxa" w:w="100"/>
              <w:left w:type="dxa" w:w="120"/>
              <w:bottom w:type="dxa" w:w="100"/>
              <w:right w:type="dxa" w:w="120"/>
            </w:tcMar>
          </w:tcPr>
          <w:p>
            <w:pPr>
              <w:spacing w:after="0" w:before="0"/>
            </w:pPr>
            <w:r>
              <w:rPr>
                <w:rFonts w:ascii="Consolas" w:cs="Consolas" w:eastAsia="Consolas" w:hAnsi="Consolas"/>
                <w:b/>
                <w:bCs/>
                <w:color w:val="B8893C"/>
                <w:spacing w:val="24"/>
                <w:sz w:val="14"/>
                <w:szCs w:val="14"/>
              </w:rPr>
              <w:t xml:space="preserve">TEST FILE</w:t>
            </w:r>
          </w:p>
        </w:tc>
        <w:tc>
          <w:tcPr>
            <w:tcW w:type="dxa" w:w="5960"/>
            <w:tcBorders>
              <w:top w:val="single" w:color="B8893C" w:sz="4"/>
              <w:left w:val="single" w:color="B8893C" w:sz="4"/>
              <w:bottom w:val="single" w:color="B8893C" w:sz="4"/>
              <w:right w:val="single" w:color="B8893C" w:sz="4"/>
            </w:tcBorders>
            <w:shd w:fill="EFE6D0" w:val="clear"/>
            <w:tcMar>
              <w:top w:type="dxa" w:w="100"/>
              <w:left w:type="dxa" w:w="120"/>
              <w:bottom w:type="dxa" w:w="100"/>
              <w:right w:type="dxa" w:w="120"/>
            </w:tcMar>
          </w:tcPr>
          <w:p>
            <w:pPr>
              <w:spacing w:after="0" w:before="0"/>
            </w:pPr>
            <w:r>
              <w:rPr>
                <w:rFonts w:ascii="Consolas" w:cs="Consolas" w:eastAsia="Consolas" w:hAnsi="Consolas"/>
                <w:b/>
                <w:bCs/>
                <w:color w:val="B8893C"/>
                <w:spacing w:val="24"/>
                <w:sz w:val="14"/>
                <w:szCs w:val="14"/>
              </w:rPr>
              <w:t xml:space="preserve">ASSERTS</w:t>
            </w:r>
          </w:p>
        </w:tc>
      </w:tr>
      <w:tr>
        <w:tc>
          <w:tcPr>
            <w:tcW w:type="dxa" w:w="3400"/>
            <w:tcBorders>
              <w:top w:val="single" w:color="C9A961" w:sz="4"/>
              <w:left w:val="single" w:color="C9A961" w:sz="4"/>
              <w:bottom w:val="single" w:color="C9A961" w:sz="4"/>
              <w:right w:val="single" w:color="C9A961" w:sz="4"/>
            </w:tcBorders>
            <w:tcMar>
              <w:top w:type="dxa" w:w="100"/>
              <w:left w:type="dxa" w:w="120"/>
              <w:bottom w:type="dxa" w:w="100"/>
              <w:right w:type="dxa" w:w="120"/>
            </w:tcMar>
            <w:vAlign w:val="top"/>
          </w:tcPr>
          <w:p>
            <w:pPr>
              <w:spacing w:after="0" w:before="0" w:line="260"/>
            </w:pPr>
            <w:r>
              <w:rPr>
                <w:rFonts w:ascii="Consolas" w:cs="Consolas" w:eastAsia="Consolas" w:hAnsi="Consolas"/>
                <w:b w:val="false"/>
                <w:bCs w:val="false"/>
                <w:color w:val="1A1820"/>
                <w:sz w:val="17"/>
                <w:szCs w:val="17"/>
              </w:rPr>
              <w:t xml:space="preserve">tests/engines/test_pepm.py</w:t>
            </w:r>
          </w:p>
        </w:tc>
        <w:tc>
          <w:tcPr>
            <w:tcW w:type="dxa" w:w="5960"/>
            <w:tcBorders>
              <w:top w:val="single" w:color="C9A961" w:sz="4"/>
              <w:left w:val="single" w:color="C9A961" w:sz="4"/>
              <w:bottom w:val="single" w:color="C9A961" w:sz="4"/>
              <w:right w:val="single" w:color="C9A961" w:sz="4"/>
            </w:tcBorders>
            <w:tcMar>
              <w:top w:type="dxa" w:w="100"/>
              <w:left w:type="dxa" w:w="120"/>
              <w:bottom w:type="dxa" w:w="100"/>
              <w:right w:type="dxa" w:w="120"/>
            </w:tcMar>
            <w:vAlign w:val="top"/>
          </w:tcPr>
          <w:p>
            <w:pPr>
              <w:spacing w:after="0" w:before="0" w:line="260"/>
            </w:pPr>
            <w:r>
              <w:rPr>
                <w:rFonts w:ascii="Calibri" w:cs="Calibri" w:eastAsia="Calibri" w:hAnsi="Calibri"/>
                <w:b w:val="false"/>
                <w:bCs w:val="false"/>
                <w:color w:val="1A1820"/>
                <w:sz w:val="19"/>
                <w:szCs w:val="19"/>
              </w:rPr>
              <w:t xml:space="preserve">PEPM determinism across N=100 + tier assignment + credibility weighting math</w:t>
            </w:r>
          </w:p>
        </w:tc>
      </w:tr>
      <w:tr>
        <w:tc>
          <w:tcPr>
            <w:tcW w:type="dxa" w:w="3400"/>
            <w:tcBorders>
              <w:top w:val="single" w:color="C9A961" w:sz="4"/>
              <w:left w:val="single" w:color="C9A961" w:sz="4"/>
              <w:bottom w:val="single" w:color="C9A961" w:sz="4"/>
              <w:right w:val="single" w:color="C9A961" w:sz="4"/>
            </w:tcBorders>
            <w:tcMar>
              <w:top w:type="dxa" w:w="100"/>
              <w:left w:type="dxa" w:w="120"/>
              <w:bottom w:type="dxa" w:w="100"/>
              <w:right w:type="dxa" w:w="120"/>
            </w:tcMar>
            <w:vAlign w:val="top"/>
          </w:tcPr>
          <w:p>
            <w:pPr>
              <w:spacing w:after="0" w:before="0" w:line="260"/>
            </w:pPr>
            <w:r>
              <w:rPr>
                <w:rFonts w:ascii="Consolas" w:cs="Consolas" w:eastAsia="Consolas" w:hAnsi="Consolas"/>
                <w:b w:val="false"/>
                <w:bCs w:val="false"/>
                <w:color w:val="1A1820"/>
                <w:sz w:val="17"/>
                <w:szCs w:val="17"/>
              </w:rPr>
              <w:t xml:space="preserve">tests/engines/test_drap.py</w:t>
            </w:r>
          </w:p>
        </w:tc>
        <w:tc>
          <w:tcPr>
            <w:tcW w:type="dxa" w:w="5960"/>
            <w:tcBorders>
              <w:top w:val="single" w:color="C9A961" w:sz="4"/>
              <w:left w:val="single" w:color="C9A961" w:sz="4"/>
              <w:bottom w:val="single" w:color="C9A961" w:sz="4"/>
              <w:right w:val="single" w:color="C9A961" w:sz="4"/>
            </w:tcBorders>
            <w:tcMar>
              <w:top w:type="dxa" w:w="100"/>
              <w:left w:type="dxa" w:w="120"/>
              <w:bottom w:type="dxa" w:w="100"/>
              <w:right w:type="dxa" w:w="120"/>
            </w:tcMar>
            <w:vAlign w:val="top"/>
          </w:tcPr>
          <w:p>
            <w:pPr>
              <w:spacing w:after="0" w:before="0" w:line="260"/>
            </w:pPr>
            <w:r>
              <w:rPr>
                <w:rFonts w:ascii="Calibri" w:cs="Calibri" w:eastAsia="Calibri" w:hAnsi="Calibri"/>
                <w:b w:val="false"/>
                <w:bCs w:val="false"/>
                <w:color w:val="1A1820"/>
                <w:sz w:val="19"/>
                <w:szCs w:val="19"/>
              </w:rPr>
              <w:t xml:space="preserve">DRAP determinism + per-claim delta computed correctly + aggregate matches sum</w:t>
            </w:r>
          </w:p>
        </w:tc>
      </w:tr>
      <w:tr>
        <w:tc>
          <w:tcPr>
            <w:tcW w:type="dxa" w:w="3400"/>
            <w:tcBorders>
              <w:top w:val="single" w:color="C9A961" w:sz="4"/>
              <w:left w:val="single" w:color="C9A961" w:sz="4"/>
              <w:bottom w:val="single" w:color="C9A961" w:sz="4"/>
              <w:right w:val="single" w:color="C9A961" w:sz="4"/>
            </w:tcBorders>
            <w:tcMar>
              <w:top w:type="dxa" w:w="100"/>
              <w:left w:type="dxa" w:w="120"/>
              <w:bottom w:type="dxa" w:w="100"/>
              <w:right w:type="dxa" w:w="120"/>
            </w:tcMar>
            <w:vAlign w:val="top"/>
          </w:tcPr>
          <w:p>
            <w:pPr>
              <w:spacing w:after="0" w:before="0" w:line="260"/>
            </w:pPr>
            <w:r>
              <w:rPr>
                <w:rFonts w:ascii="Consolas" w:cs="Consolas" w:eastAsia="Consolas" w:hAnsi="Consolas"/>
                <w:b w:val="false"/>
                <w:bCs w:val="false"/>
                <w:color w:val="1A1820"/>
                <w:sz w:val="17"/>
                <w:szCs w:val="17"/>
              </w:rPr>
              <w:t xml:space="preserve">tests/engines/test_pbm_waste.py</w:t>
            </w:r>
          </w:p>
        </w:tc>
        <w:tc>
          <w:tcPr>
            <w:tcW w:type="dxa" w:w="5960"/>
            <w:tcBorders>
              <w:top w:val="single" w:color="C9A961" w:sz="4"/>
              <w:left w:val="single" w:color="C9A961" w:sz="4"/>
              <w:bottom w:val="single" w:color="C9A961" w:sz="4"/>
              <w:right w:val="single" w:color="C9A961" w:sz="4"/>
            </w:tcBorders>
            <w:tcMar>
              <w:top w:type="dxa" w:w="100"/>
              <w:left w:type="dxa" w:w="120"/>
              <w:bottom w:type="dxa" w:w="100"/>
              <w:right w:type="dxa" w:w="120"/>
            </w:tcMar>
            <w:vAlign w:val="top"/>
          </w:tcPr>
          <w:p>
            <w:pPr>
              <w:spacing w:after="0" w:before="0" w:line="260"/>
            </w:pPr>
            <w:r>
              <w:rPr>
                <w:rFonts w:ascii="Calibri" w:cs="Calibri" w:eastAsia="Calibri" w:hAnsi="Calibri"/>
                <w:b w:val="false"/>
                <w:bCs w:val="false"/>
                <w:color w:val="1A1820"/>
                <w:sz w:val="19"/>
                <w:szCs w:val="19"/>
              </w:rPr>
              <w:t xml:space="preserve">Spread + Rebate + Distortion summed + tier downgrades on missing inputs</w:t>
            </w:r>
          </w:p>
        </w:tc>
      </w:tr>
      <w:tr>
        <w:tc>
          <w:tcPr>
            <w:tcW w:type="dxa" w:w="3400"/>
            <w:tcBorders>
              <w:top w:val="single" w:color="C9A961" w:sz="4"/>
              <w:left w:val="single" w:color="C9A961" w:sz="4"/>
              <w:bottom w:val="single" w:color="C9A961" w:sz="4"/>
              <w:right w:val="single" w:color="C9A961" w:sz="4"/>
            </w:tcBorders>
            <w:tcMar>
              <w:top w:type="dxa" w:w="100"/>
              <w:left w:type="dxa" w:w="120"/>
              <w:bottom w:type="dxa" w:w="100"/>
              <w:right w:type="dxa" w:w="120"/>
            </w:tcMar>
            <w:vAlign w:val="top"/>
          </w:tcPr>
          <w:p>
            <w:pPr>
              <w:spacing w:after="0" w:before="0" w:line="260"/>
            </w:pPr>
            <w:r>
              <w:rPr>
                <w:rFonts w:ascii="Consolas" w:cs="Consolas" w:eastAsia="Consolas" w:hAnsi="Consolas"/>
                <w:b w:val="false"/>
                <w:bCs w:val="false"/>
                <w:color w:val="1A1820"/>
                <w:sz w:val="17"/>
                <w:szCs w:val="17"/>
              </w:rPr>
              <w:t xml:space="preserve">tests/engines/test_sbi.py</w:t>
            </w:r>
          </w:p>
        </w:tc>
        <w:tc>
          <w:tcPr>
            <w:tcW w:type="dxa" w:w="5960"/>
            <w:tcBorders>
              <w:top w:val="single" w:color="C9A961" w:sz="4"/>
              <w:left w:val="single" w:color="C9A961" w:sz="4"/>
              <w:bottom w:val="single" w:color="C9A961" w:sz="4"/>
              <w:right w:val="single" w:color="C9A961" w:sz="4"/>
            </w:tcBorders>
            <w:tcMar>
              <w:top w:type="dxa" w:w="100"/>
              <w:left w:type="dxa" w:w="120"/>
              <w:bottom w:type="dxa" w:w="100"/>
              <w:right w:type="dxa" w:w="120"/>
            </w:tcMar>
            <w:vAlign w:val="top"/>
          </w:tcPr>
          <w:p>
            <w:pPr>
              <w:spacing w:after="0" w:before="0" w:line="260"/>
            </w:pPr>
            <w:r>
              <w:rPr>
                <w:rFonts w:ascii="Calibri" w:cs="Calibri" w:eastAsia="Calibri" w:hAnsi="Calibri"/>
                <w:b w:val="false"/>
                <w:bCs w:val="false"/>
                <w:color w:val="1A1820"/>
                <w:sz w:val="19"/>
                <w:szCs w:val="19"/>
              </w:rPr>
              <w:t xml:space="preserve">Weighted score in [0,100] + four components contribute correctly</w:t>
            </w:r>
          </w:p>
        </w:tc>
      </w:tr>
      <w:tr>
        <w:tc>
          <w:tcPr>
            <w:tcW w:type="dxa" w:w="3400"/>
            <w:tcBorders>
              <w:top w:val="single" w:color="C9A961" w:sz="4"/>
              <w:left w:val="single" w:color="C9A961" w:sz="4"/>
              <w:bottom w:val="single" w:color="C9A961" w:sz="4"/>
              <w:right w:val="single" w:color="C9A961" w:sz="4"/>
            </w:tcBorders>
            <w:tcMar>
              <w:top w:type="dxa" w:w="100"/>
              <w:left w:type="dxa" w:w="120"/>
              <w:bottom w:type="dxa" w:w="100"/>
              <w:right w:type="dxa" w:w="120"/>
            </w:tcMar>
            <w:vAlign w:val="top"/>
          </w:tcPr>
          <w:p>
            <w:pPr>
              <w:spacing w:after="0" w:before="0" w:line="260"/>
            </w:pPr>
            <w:r>
              <w:rPr>
                <w:rFonts w:ascii="Consolas" w:cs="Consolas" w:eastAsia="Consolas" w:hAnsi="Consolas"/>
                <w:b w:val="false"/>
                <w:bCs w:val="false"/>
                <w:color w:val="1A1820"/>
                <w:sz w:val="17"/>
                <w:szCs w:val="17"/>
              </w:rPr>
              <w:t xml:space="preserve">tests/engines/test_glp1.py</w:t>
            </w:r>
          </w:p>
        </w:tc>
        <w:tc>
          <w:tcPr>
            <w:tcW w:type="dxa" w:w="5960"/>
            <w:tcBorders>
              <w:top w:val="single" w:color="C9A961" w:sz="4"/>
              <w:left w:val="single" w:color="C9A961" w:sz="4"/>
              <w:bottom w:val="single" w:color="C9A961" w:sz="4"/>
              <w:right w:val="single" w:color="C9A961" w:sz="4"/>
            </w:tcBorders>
            <w:tcMar>
              <w:top w:type="dxa" w:w="100"/>
              <w:left w:type="dxa" w:w="120"/>
              <w:bottom w:type="dxa" w:w="100"/>
              <w:right w:type="dxa" w:w="120"/>
            </w:tcMar>
            <w:vAlign w:val="top"/>
          </w:tcPr>
          <w:p>
            <w:pPr>
              <w:spacing w:after="0" w:before="0" w:line="260"/>
            </w:pPr>
            <w:r>
              <w:rPr>
                <w:rFonts w:ascii="Calibri" w:cs="Calibri" w:eastAsia="Calibri" w:hAnsi="Calibri"/>
                <w:b w:val="false"/>
                <w:bCs w:val="false"/>
                <w:color w:val="1A1820"/>
                <w:sz w:val="19"/>
                <w:szCs w:val="19"/>
              </w:rPr>
              <w:t xml:space="preserve">Utilization, PEPM, velocity, stop-loss pressure all computed deterministically</w:t>
            </w:r>
          </w:p>
        </w:tc>
      </w:tr>
      <w:tr>
        <w:tc>
          <w:tcPr>
            <w:tcW w:type="dxa" w:w="3400"/>
            <w:tcBorders>
              <w:top w:val="single" w:color="C9A961" w:sz="4"/>
              <w:left w:val="single" w:color="C9A961" w:sz="4"/>
              <w:bottom w:val="single" w:color="C9A961" w:sz="4"/>
              <w:right w:val="single" w:color="C9A961" w:sz="4"/>
            </w:tcBorders>
            <w:tcMar>
              <w:top w:type="dxa" w:w="100"/>
              <w:left w:type="dxa" w:w="120"/>
              <w:bottom w:type="dxa" w:w="100"/>
              <w:right w:type="dxa" w:w="120"/>
            </w:tcMar>
            <w:vAlign w:val="top"/>
          </w:tcPr>
          <w:p>
            <w:pPr>
              <w:spacing w:after="0" w:before="0" w:line="260"/>
            </w:pPr>
            <w:r>
              <w:rPr>
                <w:rFonts w:ascii="Consolas" w:cs="Consolas" w:eastAsia="Consolas" w:hAnsi="Consolas"/>
                <w:b w:val="false"/>
                <w:bCs w:val="false"/>
                <w:color w:val="1A1820"/>
                <w:sz w:val="17"/>
                <w:szCs w:val="17"/>
              </w:rPr>
              <w:t xml:space="preserve">tests/engines/test_ebitda_scenario.py</w:t>
            </w:r>
          </w:p>
        </w:tc>
        <w:tc>
          <w:tcPr>
            <w:tcW w:type="dxa" w:w="5960"/>
            <w:tcBorders>
              <w:top w:val="single" w:color="C9A961" w:sz="4"/>
              <w:left w:val="single" w:color="C9A961" w:sz="4"/>
              <w:bottom w:val="single" w:color="C9A961" w:sz="4"/>
              <w:right w:val="single" w:color="C9A961" w:sz="4"/>
            </w:tcBorders>
            <w:tcMar>
              <w:top w:type="dxa" w:w="100"/>
              <w:left w:type="dxa" w:w="120"/>
              <w:bottom w:type="dxa" w:w="100"/>
              <w:right w:type="dxa" w:w="120"/>
            </w:tcMar>
            <w:vAlign w:val="top"/>
          </w:tcPr>
          <w:p>
            <w:pPr>
              <w:spacing w:after="0" w:before="0" w:line="260"/>
            </w:pPr>
            <w:r>
              <w:rPr>
                <w:rFonts w:ascii="Calibri" w:cs="Calibri" w:eastAsia="Calibri" w:hAnsi="Calibri"/>
                <w:b w:val="false"/>
                <w:bCs w:val="false"/>
                <w:color w:val="1A1820"/>
                <w:sz w:val="19"/>
                <w:szCs w:val="19"/>
              </w:rPr>
              <w:t xml:space="preserve">Monte Carlo determinism via seed derivation + P5/P50/P95 reproducible</w:t>
            </w:r>
          </w:p>
        </w:tc>
      </w:tr>
    </w:tbl>
    <w:p>
      <w:pPr>
        <w:spacing w:after="100" w:before="240"/>
      </w:pPr>
      <w:r>
        <w:rPr>
          <w:rFonts w:ascii="Georgia" w:cs="Georgia" w:eastAsia="Georgia" w:hAnsi="Georgia"/>
          <w:color w:val="1A1820"/>
          <w:sz w:val="28"/>
          <w:szCs w:val="28"/>
        </w:rPr>
        <w:t xml:space="preserve">8.2  Layer 2  ·  Contract Tests (gate ordering)</w:t>
      </w:r>
    </w:p>
    <w:tbl>
      <w:tblPr>
        <w:tblW w:type="dxa" w:w="9360"/>
        <w:tblBorders>
          <w:top w:val="single" w:color="C9A961" w:sz="4"/>
          <w:left w:val="single" w:color="B8893C" w:sz="12"/>
          <w:bottom w:val="single" w:color="C9A961" w:sz="4"/>
          <w:right w:val="single" w:color="C9A961" w:sz="4"/>
          <w:insideH w:val="none" w:color="FFFFFF" w:sz="0"/>
          <w:insideV w:val="none" w:color="FFFFFF" w:sz="0"/>
        </w:tblBorders>
      </w:tblPr>
      <w:tblGrid>
        <w:gridCol w:w="9360"/>
      </w:tblGrid>
      <w:tr>
        <w:tc>
          <w:tcPr>
            <w:tcW w:type="dxa" w:w="9360"/>
            <w:tcBorders>
              <w:top w:val="single" w:color="C9A961" w:sz="4"/>
              <w:left w:val="single" w:color="C9A961" w:sz="4"/>
              <w:bottom w:val="single" w:color="C9A961" w:sz="4"/>
              <w:right w:val="single" w:color="C9A961" w:sz="4"/>
            </w:tcBorders>
            <w:shd w:fill="F0EEE9" w:val="clear"/>
            <w:tcMar>
              <w:top w:type="dxa" w:w="180"/>
              <w:left w:type="dxa" w:w="280"/>
              <w:bottom w:type="dxa" w:w="180"/>
              <w:right w:type="dxa" w:w="200"/>
            </w:tcMar>
          </w:tcPr>
          <w:p>
            <w:pPr>
              <w:spacing w:after="0" w:before="0" w:line="260"/>
            </w:pPr>
            <w:r>
              <w:rPr>
                <w:rFonts w:ascii="Consolas" w:cs="Consolas" w:eastAsia="Consolas" w:hAnsi="Consolas"/>
                <w:color w:val="2A2A35"/>
                <w:sz w:val="18"/>
                <w:szCs w:val="18"/>
              </w:rPr>
              <w:t xml:space="preserve"># tests/gates/test_chain_ordering.py</w:t>
            </w:r>
          </w:p>
          <w:p>
            <w:pPr>
              <w:spacing w:after="0" w:before="0" w:line="260"/>
            </w:pPr>
            <w:r>
              <w:rPr>
                <w:rFonts w:ascii="Consolas" w:cs="Consolas" w:eastAsia="Consolas" w:hAnsi="Consolas"/>
                <w:color w:val="2A2A35"/>
                <w:sz w:val="18"/>
                <w:szCs w:val="18"/>
              </w:rPr>
              <w:t xml:space="preserve">def test_chain_halts_on_validate_fail():</w:t>
            </w:r>
          </w:p>
          <w:p>
            <w:pPr>
              <w:spacing w:after="0" w:before="0" w:line="260"/>
            </w:pPr>
            <w:r>
              <w:rPr>
                <w:rFonts w:ascii="Consolas" w:cs="Consolas" w:eastAsia="Consolas" w:hAnsi="Consolas"/>
                <w:color w:val="2A2A35"/>
                <w:sz w:val="18"/>
                <w:szCs w:val="18"/>
              </w:rPr>
              <w:t xml:space="preserve">    """Bad evidence fails VALIDATE; PROMOTE/COMPUTE/GATE/RENDER never execute."""</w:t>
            </w:r>
          </w:p>
          <w:p>
            <w:pPr>
              <w:spacing w:after="0" w:before="0" w:line="260"/>
            </w:pPr>
            <w:r>
              <w:rPr>
                <w:rFonts w:ascii="Consolas" w:cs="Consolas" w:eastAsia="Consolas" w:hAnsi="Consolas"/>
                <w:color w:val="2A2A35"/>
                <w:sz w:val="18"/>
                <w:szCs w:val="18"/>
              </w:rPr>
              <w:t xml:space="preserve">    bad_ev = malformed_evidence_ref()</w:t>
            </w:r>
          </w:p>
          <w:p>
            <w:pPr>
              <w:spacing w:after="0" w:before="0" w:line="260"/>
            </w:pPr>
            <w:r>
              <w:rPr>
                <w:rFonts w:ascii="Consolas" w:cs="Consolas" w:eastAsia="Consolas" w:hAnsi="Consolas"/>
                <w:color w:val="2A2A35"/>
                <w:sz w:val="18"/>
                <w:szCs w:val="18"/>
              </w:rPr>
              <w:t xml:space="preserve">    with pytest.raises(GateFailure) as exc:</w:t>
            </w:r>
          </w:p>
          <w:p>
            <w:pPr>
              <w:spacing w:after="0" w:before="0" w:line="260"/>
            </w:pPr>
            <w:r>
              <w:rPr>
                <w:rFonts w:ascii="Consolas" w:cs="Consolas" w:eastAsia="Consolas" w:hAnsi="Consolas"/>
                <w:color w:val="2A2A35"/>
                <w:sz w:val="18"/>
                <w:szCs w:val="18"/>
              </w:rPr>
              <w:t xml:space="preserve">        run_full_chain(bad_ev, compute_pepm)</w:t>
            </w:r>
          </w:p>
          <w:p>
            <w:pPr>
              <w:spacing w:after="0" w:before="0" w:line="260"/>
            </w:pPr>
            <w:r>
              <w:rPr>
                <w:rFonts w:ascii="Consolas" w:cs="Consolas" w:eastAsia="Consolas" w:hAnsi="Consolas"/>
                <w:color w:val="2A2A35"/>
                <w:sz w:val="18"/>
                <w:szCs w:val="18"/>
              </w:rPr>
              <w:t xml:space="preserve">    assert exc.value.gate == "VALIDATE"</w:t>
            </w:r>
          </w:p>
          <w:p>
            <w:pPr>
              <w:spacing w:after="0" w:before="0" w:line="260"/>
            </w:pPr>
            <w:r>
              <w:rPr>
                <w:rFonts w:ascii="Consolas" w:cs="Consolas" w:eastAsia="Consolas" w:hAnsi="Consolas"/>
                <w:color w:val="2A2A35"/>
                <w:sz w:val="18"/>
                <w:szCs w:val="18"/>
              </w:rPr>
              <w:t xml:space="preserve"> </w:t>
            </w:r>
          </w:p>
          <w:p>
            <w:pPr>
              <w:spacing w:after="0" w:before="0" w:line="260"/>
            </w:pPr>
            <w:r>
              <w:rPr>
                <w:rFonts w:ascii="Consolas" w:cs="Consolas" w:eastAsia="Consolas" w:hAnsi="Consolas"/>
                <w:color w:val="2A2A35"/>
                <w:sz w:val="18"/>
                <w:szCs w:val="18"/>
              </w:rPr>
              <w:t xml:space="preserve">    # Assert no entries in transform_spine or policy_spine (gates 5–7)</w:t>
            </w:r>
          </w:p>
          <w:p>
            <w:pPr>
              <w:spacing w:after="0" w:before="0" w:line="260"/>
            </w:pPr>
            <w:r>
              <w:rPr>
                <w:rFonts w:ascii="Consolas" w:cs="Consolas" w:eastAsia="Consolas" w:hAnsi="Consolas"/>
                <w:color w:val="2A2A35"/>
                <w:sz w:val="18"/>
                <w:szCs w:val="18"/>
              </w:rPr>
              <w:t xml:space="preserve">    assert count_transform_spine_entries() == 0</w:t>
            </w:r>
          </w:p>
          <w:p>
            <w:pPr>
              <w:spacing w:after="0" w:before="0" w:line="260"/>
            </w:pPr>
            <w:r>
              <w:rPr>
                <w:rFonts w:ascii="Consolas" w:cs="Consolas" w:eastAsia="Consolas" w:hAnsi="Consolas"/>
                <w:color w:val="2A2A35"/>
                <w:sz w:val="18"/>
                <w:szCs w:val="18"/>
              </w:rPr>
              <w:t xml:space="preserve">    assert count_policy_spine_entries(gate__in=["COMPUTE", "GATE", "RENDER"]) == 0</w:t>
            </w:r>
          </w:p>
          <w:p>
            <w:pPr>
              <w:spacing w:after="0" w:before="0" w:line="260"/>
            </w:pPr>
            <w:r>
              <w:rPr>
                <w:rFonts w:ascii="Consolas" w:cs="Consolas" w:eastAsia="Consolas" w:hAnsi="Consolas"/>
                <w:color w:val="2A2A35"/>
                <w:sz w:val="18"/>
                <w:szCs w:val="18"/>
              </w:rPr>
              <w:t xml:space="preserve"> </w:t>
            </w:r>
          </w:p>
          <w:p>
            <w:pPr>
              <w:spacing w:after="0" w:before="0" w:line="260"/>
            </w:pPr>
            <w:r>
              <w:rPr>
                <w:rFonts w:ascii="Consolas" w:cs="Consolas" w:eastAsia="Consolas" w:hAnsi="Consolas"/>
                <w:color w:val="2A2A35"/>
                <w:sz w:val="18"/>
                <w:szCs w:val="18"/>
              </w:rPr>
              <w:t xml:space="preserve">def test_chain_emits_seven_policy_results_on_success():</w:t>
            </w:r>
          </w:p>
          <w:p>
            <w:pPr>
              <w:spacing w:after="0" w:before="0" w:line="260"/>
            </w:pPr>
            <w:r>
              <w:rPr>
                <w:rFonts w:ascii="Consolas" w:cs="Consolas" w:eastAsia="Consolas" w:hAnsi="Consolas"/>
                <w:color w:val="2A2A35"/>
                <w:sz w:val="18"/>
                <w:szCs w:val="18"/>
              </w:rPr>
              <w:t xml:space="preserve">    good_ev = certified_evidence_ref()</w:t>
            </w:r>
          </w:p>
          <w:p>
            <w:pPr>
              <w:spacing w:after="0" w:before="0" w:line="260"/>
            </w:pPr>
            <w:r>
              <w:rPr>
                <w:rFonts w:ascii="Consolas" w:cs="Consolas" w:eastAsia="Consolas" w:hAnsi="Consolas"/>
                <w:color w:val="2A2A35"/>
                <w:sz w:val="18"/>
                <w:szCs w:val="18"/>
              </w:rPr>
              <w:t xml:space="preserve">    result = run_full_chain(good_ev, compute_pepm)</w:t>
            </w:r>
          </w:p>
          <w:p>
            <w:pPr>
              <w:spacing w:after="0" w:before="0" w:line="260"/>
            </w:pPr>
            <w:r>
              <w:rPr>
                <w:rFonts w:ascii="Consolas" w:cs="Consolas" w:eastAsia="Consolas" w:hAnsi="Consolas"/>
                <w:color w:val="2A2A35"/>
                <w:sz w:val="18"/>
                <w:szCs w:val="18"/>
              </w:rPr>
              <w:t xml:space="preserve">    policy_results = fetch_policy_results_for_chain(result.transform_id)</w:t>
            </w:r>
          </w:p>
          <w:p>
            <w:pPr>
              <w:spacing w:after="0" w:before="0" w:line="260"/>
            </w:pPr>
            <w:r>
              <w:rPr>
                <w:rFonts w:ascii="Consolas" w:cs="Consolas" w:eastAsia="Consolas" w:hAnsi="Consolas"/>
                <w:color w:val="2A2A35"/>
                <w:sz w:val="18"/>
                <w:szCs w:val="18"/>
              </w:rPr>
              <w:t xml:space="preserve">    gates_emitted = {pr.gate for pr in policy_results}</w:t>
            </w:r>
          </w:p>
          <w:p>
            <w:pPr>
              <w:spacing w:after="0" w:before="0" w:line="260"/>
            </w:pPr>
            <w:r>
              <w:rPr>
                <w:rFonts w:ascii="Consolas" w:cs="Consolas" w:eastAsia="Consolas" w:hAnsi="Consolas"/>
                <w:color w:val="2A2A35"/>
                <w:sz w:val="18"/>
                <w:szCs w:val="18"/>
              </w:rPr>
              <w:t xml:space="preserve">    assert gates_emitted == {"DEFINE", "WIRE", "VALIDATE", "PROMOTE",</w:t>
            </w:r>
          </w:p>
          <w:p>
            <w:pPr>
              <w:spacing w:after="0" w:before="0" w:line="260"/>
            </w:pPr>
            <w:r>
              <w:rPr>
                <w:rFonts w:ascii="Consolas" w:cs="Consolas" w:eastAsia="Consolas" w:hAnsi="Consolas"/>
                <w:color w:val="2A2A35"/>
                <w:sz w:val="18"/>
                <w:szCs w:val="18"/>
              </w:rPr>
              <w:t xml:space="preserve">                             "COMPUTE", "GATE", "RENDER"}</w:t>
            </w:r>
          </w:p>
          <w:p>
            <w:pPr>
              <w:spacing w:after="0" w:before="0" w:line="260"/>
            </w:pPr>
            <w:r>
              <w:rPr>
                <w:rFonts w:ascii="Consolas" w:cs="Consolas" w:eastAsia="Consolas" w:hAnsi="Consolas"/>
                <w:color w:val="2A2A35"/>
                <w:sz w:val="18"/>
                <w:szCs w:val="18"/>
              </w:rPr>
              <w:t xml:space="preserve"> </w:t>
            </w:r>
          </w:p>
          <w:p>
            <w:pPr>
              <w:spacing w:after="0" w:before="0" w:line="260"/>
            </w:pPr>
            <w:r>
              <w:rPr>
                <w:rFonts w:ascii="Consolas" w:cs="Consolas" w:eastAsia="Consolas" w:hAnsi="Consolas"/>
                <w:color w:val="2A2A35"/>
                <w:sz w:val="18"/>
                <w:szCs w:val="18"/>
              </w:rPr>
              <w:t xml:space="preserve">def test_render_fails_on_unattributed_number():</w:t>
            </w:r>
          </w:p>
          <w:p>
            <w:pPr>
              <w:spacing w:after="0" w:before="0" w:line="260"/>
            </w:pPr>
            <w:r>
              <w:rPr>
                <w:rFonts w:ascii="Consolas" w:cs="Consolas" w:eastAsia="Consolas" w:hAnsi="Consolas"/>
                <w:color w:val="2A2A35"/>
                <w:sz w:val="18"/>
                <w:szCs w:val="18"/>
              </w:rPr>
              <w:t xml:space="preserve">    """Hard Rule 2: every rendered number carries kpi_id."""</w:t>
            </w:r>
          </w:p>
          <w:p>
            <w:pPr>
              <w:spacing w:after="0" w:before="0" w:line="260"/>
            </w:pPr>
            <w:r>
              <w:rPr>
                <w:rFonts w:ascii="Consolas" w:cs="Consolas" w:eastAsia="Consolas" w:hAnsi="Consolas"/>
                <w:color w:val="2A2A35"/>
                <w:sz w:val="18"/>
                <w:szCs w:val="18"/>
              </w:rPr>
              <w:t xml:space="preserve">    with pytest.raises(GateFailure) as exc:</w:t>
            </w:r>
          </w:p>
          <w:p>
            <w:pPr>
              <w:spacing w:after="0" w:before="0" w:line="260"/>
            </w:pPr>
            <w:r>
              <w:rPr>
                <w:rFonts w:ascii="Consolas" w:cs="Consolas" w:eastAsia="Consolas" w:hAnsi="Consolas"/>
                <w:color w:val="2A2A35"/>
                <w:sz w:val="18"/>
                <w:szCs w:val="18"/>
              </w:rPr>
              <w:t xml:space="preserve">        render_kpi_to_surface(kpi_id="", value=123.45, ...)</w:t>
            </w:r>
          </w:p>
          <w:p>
            <w:pPr>
              <w:spacing w:after="0" w:before="0" w:line="260"/>
            </w:pPr>
            <w:r>
              <w:rPr>
                <w:rFonts w:ascii="Consolas" w:cs="Consolas" w:eastAsia="Consolas" w:hAnsi="Consolas"/>
                <w:color w:val="2A2A35"/>
                <w:sz w:val="18"/>
                <w:szCs w:val="18"/>
              </w:rPr>
              <w:t xml:space="preserve">    assert exc.value.error_code == "E-RENDER-001"</w:t>
            </w:r>
          </w:p>
          <w:p>
            <w:pPr>
              <w:spacing w:after="0" w:before="0" w:line="260"/>
            </w:pPr>
            <w:r>
              <w:rPr>
                <w:rFonts w:ascii="Consolas" w:cs="Consolas" w:eastAsia="Consolas" w:hAnsi="Consolas"/>
                <w:color w:val="2A2A35"/>
                <w:sz w:val="18"/>
                <w:szCs w:val="18"/>
              </w:rPr>
              <w:t xml:space="preserve"> </w:t>
            </w:r>
          </w:p>
          <w:p>
            <w:pPr>
              <w:spacing w:after="0" w:before="0" w:line="260"/>
            </w:pPr>
            <w:r>
              <w:rPr>
                <w:rFonts w:ascii="Consolas" w:cs="Consolas" w:eastAsia="Consolas" w:hAnsi="Consolas"/>
                <w:color w:val="2A2A35"/>
                <w:sz w:val="18"/>
                <w:szCs w:val="18"/>
              </w:rPr>
              <w:t xml:space="preserve">def test_export_fails_without_manifest():</w:t>
            </w:r>
          </w:p>
          <w:p>
            <w:pPr>
              <w:spacing w:after="0" w:before="0" w:line="260"/>
            </w:pPr>
            <w:r>
              <w:rPr>
                <w:rFonts w:ascii="Consolas" w:cs="Consolas" w:eastAsia="Consolas" w:hAnsi="Consolas"/>
                <w:color w:val="2A2A35"/>
                <w:sz w:val="18"/>
                <w:szCs w:val="18"/>
              </w:rPr>
              <w:t xml:space="preserve">    """Hard Rule 3: no export without manifest."""</w:t>
            </w:r>
          </w:p>
          <w:p>
            <w:pPr>
              <w:spacing w:after="0" w:before="0" w:line="260"/>
            </w:pPr>
            <w:r>
              <w:rPr>
                <w:rFonts w:ascii="Consolas" w:cs="Consolas" w:eastAsia="Consolas" w:hAnsi="Consolas"/>
                <w:color w:val="2A2A35"/>
                <w:sz w:val="18"/>
                <w:szCs w:val="18"/>
              </w:rPr>
              <w:t xml:space="preserve">    with pytest.raises(GateFailure) as exc:</w:t>
            </w:r>
          </w:p>
          <w:p>
            <w:pPr>
              <w:spacing w:after="0" w:before="0" w:line="260"/>
            </w:pPr>
            <w:r>
              <w:rPr>
                <w:rFonts w:ascii="Consolas" w:cs="Consolas" w:eastAsia="Consolas" w:hAnsi="Consolas"/>
                <w:color w:val="2A2A35"/>
                <w:sz w:val="18"/>
                <w:szCs w:val="18"/>
              </w:rPr>
              <w:t xml:space="preserve">        render_export("board_packet", kpis=[], case_id="...", skip_manifest=True)</w:t>
            </w:r>
          </w:p>
          <w:p>
            <w:pPr>
              <w:spacing w:after="0" w:before="0" w:line="260"/>
            </w:pPr>
            <w:r>
              <w:rPr>
                <w:rFonts w:ascii="Consolas" w:cs="Consolas" w:eastAsia="Consolas" w:hAnsi="Consolas"/>
                <w:color w:val="2A2A35"/>
                <w:sz w:val="18"/>
                <w:szCs w:val="18"/>
              </w:rPr>
              <w:t xml:space="preserve">    assert exc.value.error_code == "E-RENDER-002"</w:t>
            </w:r>
          </w:p>
        </w:tc>
      </w:tr>
    </w:tbl>
    <w:p>
      <w:pPr>
        <w:spacing w:after="100" w:before="240"/>
      </w:pPr>
      <w:r>
        <w:rPr>
          <w:rFonts w:ascii="Georgia" w:cs="Georgia" w:eastAsia="Georgia" w:hAnsi="Georgia"/>
          <w:color w:val="1A1820"/>
          <w:sz w:val="28"/>
          <w:szCs w:val="28"/>
        </w:rPr>
        <w:t xml:space="preserve">8.3  Layer 3  ·  End-to-End Tests (full chain)</w:t>
      </w:r>
    </w:p>
    <w:tbl>
      <w:tblPr>
        <w:tblW w:type="dxa" w:w="9360"/>
        <w:tblBorders>
          <w:top w:val="single" w:color="C9A961" w:sz="4"/>
          <w:left w:val="single" w:color="B8893C" w:sz="12"/>
          <w:bottom w:val="single" w:color="C9A961" w:sz="4"/>
          <w:right w:val="single" w:color="C9A961" w:sz="4"/>
          <w:insideH w:val="none" w:color="FFFFFF" w:sz="0"/>
          <w:insideV w:val="none" w:color="FFFFFF" w:sz="0"/>
        </w:tblBorders>
      </w:tblPr>
      <w:tblGrid>
        <w:gridCol w:w="9360"/>
      </w:tblGrid>
      <w:tr>
        <w:tc>
          <w:tcPr>
            <w:tcW w:type="dxa" w:w="9360"/>
            <w:tcBorders>
              <w:top w:val="single" w:color="C9A961" w:sz="4"/>
              <w:left w:val="single" w:color="C9A961" w:sz="4"/>
              <w:bottom w:val="single" w:color="C9A961" w:sz="4"/>
              <w:right w:val="single" w:color="C9A961" w:sz="4"/>
            </w:tcBorders>
            <w:shd w:fill="F0EEE9" w:val="clear"/>
            <w:tcMar>
              <w:top w:type="dxa" w:w="180"/>
              <w:left w:type="dxa" w:w="280"/>
              <w:bottom w:type="dxa" w:w="180"/>
              <w:right w:type="dxa" w:w="200"/>
            </w:tcMar>
          </w:tcPr>
          <w:p>
            <w:pPr>
              <w:spacing w:after="0" w:before="0" w:line="260"/>
            </w:pPr>
            <w:r>
              <w:rPr>
                <w:rFonts w:ascii="Consolas" w:cs="Consolas" w:eastAsia="Consolas" w:hAnsi="Consolas"/>
                <w:color w:val="2A2A35"/>
                <w:sz w:val="18"/>
                <w:szCs w:val="18"/>
              </w:rPr>
              <w:t xml:space="preserve"># tests/e2e/test_full_chain.py</w:t>
            </w:r>
          </w:p>
          <w:p>
            <w:pPr>
              <w:spacing w:after="0" w:before="0" w:line="260"/>
            </w:pPr>
            <w:r>
              <w:rPr>
                <w:rFonts w:ascii="Consolas" w:cs="Consolas" w:eastAsia="Consolas" w:hAnsi="Consolas"/>
                <w:color w:val="2A2A35"/>
                <w:sz w:val="18"/>
                <w:szCs w:val="18"/>
              </w:rPr>
              <w:t xml:space="preserve">def test_synthetic_pbm_engagement_e2e():</w:t>
            </w:r>
          </w:p>
          <w:p>
            <w:pPr>
              <w:spacing w:after="0" w:before="0" w:line="260"/>
            </w:pPr>
            <w:r>
              <w:rPr>
                <w:rFonts w:ascii="Consolas" w:cs="Consolas" w:eastAsia="Consolas" w:hAnsi="Consolas"/>
                <w:color w:val="2A2A35"/>
                <w:sz w:val="18"/>
                <w:szCs w:val="18"/>
              </w:rPr>
              <w:t xml:space="preserve">    """</w:t>
            </w:r>
          </w:p>
          <w:p>
            <w:pPr>
              <w:spacing w:after="0" w:before="0" w:line="260"/>
            </w:pPr>
            <w:r>
              <w:rPr>
                <w:rFonts w:ascii="Consolas" w:cs="Consolas" w:eastAsia="Consolas" w:hAnsi="Consolas"/>
                <w:color w:val="2A2A35"/>
                <w:sz w:val="18"/>
                <w:szCs w:val="18"/>
              </w:rPr>
              <w:t xml:space="preserve">    End-to-end on synthetic data:</w:t>
            </w:r>
          </w:p>
          <w:p>
            <w:pPr>
              <w:spacing w:after="0" w:before="0" w:line="260"/>
            </w:pPr>
            <w:r>
              <w:rPr>
                <w:rFonts w:ascii="Consolas" w:cs="Consolas" w:eastAsia="Consolas" w:hAnsi="Consolas"/>
                <w:color w:val="2A2A35"/>
                <w:sz w:val="18"/>
                <w:szCs w:val="18"/>
              </w:rPr>
              <w:t xml:space="preserve">      1. Ingest PBM claims CSV via /api/v1/evidence</w:t>
            </w:r>
          </w:p>
          <w:p>
            <w:pPr>
              <w:spacing w:after="0" w:before="0" w:line="260"/>
            </w:pPr>
            <w:r>
              <w:rPr>
                <w:rFonts w:ascii="Consolas" w:cs="Consolas" w:eastAsia="Consolas" w:hAnsi="Consolas"/>
                <w:color w:val="2A2A35"/>
                <w:sz w:val="18"/>
                <w:szCs w:val="18"/>
              </w:rPr>
              <w:t xml:space="preserve">      2. Ingest PBM contract PDF via /api/v1/evidence</w:t>
            </w:r>
          </w:p>
          <w:p>
            <w:pPr>
              <w:spacing w:after="0" w:before="0" w:line="260"/>
            </w:pPr>
            <w:r>
              <w:rPr>
                <w:rFonts w:ascii="Consolas" w:cs="Consolas" w:eastAsia="Consolas" w:hAnsi="Consolas"/>
                <w:color w:val="2A2A35"/>
                <w:sz w:val="18"/>
                <w:szCs w:val="18"/>
              </w:rPr>
              <w:t xml:space="preserve">      3. Ingest remittance report via /api/v1/evidence</w:t>
            </w:r>
          </w:p>
          <w:p>
            <w:pPr>
              <w:spacing w:after="0" w:before="0" w:line="260"/>
            </w:pPr>
            <w:r>
              <w:rPr>
                <w:rFonts w:ascii="Consolas" w:cs="Consolas" w:eastAsia="Consolas" w:hAnsi="Consolas"/>
                <w:color w:val="2A2A35"/>
                <w:sz w:val="18"/>
                <w:szCs w:val="18"/>
              </w:rPr>
              <w:t xml:space="preserve">      4. Trigger PBM Waste compute</w:t>
            </w:r>
          </w:p>
          <w:p>
            <w:pPr>
              <w:spacing w:after="0" w:before="0" w:line="260"/>
            </w:pPr>
            <w:r>
              <w:rPr>
                <w:rFonts w:ascii="Consolas" w:cs="Consolas" w:eastAsia="Consolas" w:hAnsi="Consolas"/>
                <w:color w:val="2A2A35"/>
                <w:sz w:val="18"/>
                <w:szCs w:val="18"/>
              </w:rPr>
              <w:t xml:space="preserve">      5. Trigger DRAP compute</w:t>
            </w:r>
          </w:p>
          <w:p>
            <w:pPr>
              <w:spacing w:after="0" w:before="0" w:line="260"/>
            </w:pPr>
            <w:r>
              <w:rPr>
                <w:rFonts w:ascii="Consolas" w:cs="Consolas" w:eastAsia="Consolas" w:hAnsi="Consolas"/>
                <w:color w:val="2A2A35"/>
                <w:sz w:val="18"/>
                <w:szCs w:val="18"/>
              </w:rPr>
              <w:t xml:space="preserve">      6. Fetch /api/v1/surface</w:t>
            </w:r>
          </w:p>
          <w:p>
            <w:pPr>
              <w:spacing w:after="0" w:before="0" w:line="260"/>
            </w:pPr>
            <w:r>
              <w:rPr>
                <w:rFonts w:ascii="Consolas" w:cs="Consolas" w:eastAsia="Consolas" w:hAnsi="Consolas"/>
                <w:color w:val="2A2A35"/>
                <w:sz w:val="18"/>
                <w:szCs w:val="18"/>
              </w:rPr>
              <w:t xml:space="preserve">      7. For each KPI on Tile 2, fetch /api/v1/receipt/{kpi_id}</w:t>
            </w:r>
          </w:p>
          <w:p>
            <w:pPr>
              <w:spacing w:after="0" w:before="0" w:line="260"/>
            </w:pPr>
            <w:r>
              <w:rPr>
                <w:rFonts w:ascii="Consolas" w:cs="Consolas" w:eastAsia="Consolas" w:hAnsi="Consolas"/>
                <w:color w:val="2A2A35"/>
                <w:sz w:val="18"/>
                <w:szCs w:val="18"/>
              </w:rPr>
              <w:t xml:space="preserve">      8. Export /api/v1/export/board_packet</w:t>
            </w:r>
          </w:p>
          <w:p>
            <w:pPr>
              <w:spacing w:after="0" w:before="0" w:line="260"/>
            </w:pPr>
            <w:r>
              <w:rPr>
                <w:rFonts w:ascii="Consolas" w:cs="Consolas" w:eastAsia="Consolas" w:hAnsi="Consolas"/>
                <w:color w:val="2A2A35"/>
                <w:sz w:val="18"/>
                <w:szCs w:val="18"/>
              </w:rPr>
              <w:t xml:space="preserve">      9. Verify the manifest signature with the public key</w:t>
            </w:r>
          </w:p>
          <w:p>
            <w:pPr>
              <w:spacing w:after="0" w:before="0" w:line="260"/>
            </w:pPr>
            <w:r>
              <w:rPr>
                <w:rFonts w:ascii="Consolas" w:cs="Consolas" w:eastAsia="Consolas" w:hAnsi="Consolas"/>
                <w:color w:val="2A2A35"/>
                <w:sz w:val="18"/>
                <w:szCs w:val="18"/>
              </w:rPr>
              <w:t xml:space="preserve">     10. Re-run steps 4–8 and assert identical output_hashes</w:t>
            </w:r>
          </w:p>
          <w:p>
            <w:pPr>
              <w:spacing w:after="0" w:before="0" w:line="260"/>
            </w:pPr>
            <w:r>
              <w:rPr>
                <w:rFonts w:ascii="Consolas" w:cs="Consolas" w:eastAsia="Consolas" w:hAnsi="Consolas"/>
                <w:color w:val="2A2A35"/>
                <w:sz w:val="18"/>
                <w:szCs w:val="18"/>
              </w:rPr>
              <w:t xml:space="preserve">    """</w:t>
            </w:r>
          </w:p>
          <w:p>
            <w:pPr>
              <w:spacing w:after="0" w:before="0" w:line="260"/>
            </w:pPr>
            <w:r>
              <w:rPr>
                <w:rFonts w:ascii="Consolas" w:cs="Consolas" w:eastAsia="Consolas" w:hAnsi="Consolas"/>
                <w:color w:val="2A2A35"/>
                <w:sz w:val="18"/>
                <w:szCs w:val="18"/>
              </w:rPr>
              <w:t xml:space="preserve">    # ... 90 lines, asserting every step</w:t>
            </w:r>
          </w:p>
          <w:p>
            <w:pPr>
              <w:spacing w:after="0" w:before="0" w:line="260"/>
            </w:pPr>
            <w:r>
              <w:rPr>
                <w:rFonts w:ascii="Consolas" w:cs="Consolas" w:eastAsia="Consolas" w:hAnsi="Consolas"/>
                <w:color w:val="2A2A35"/>
                <w:sz w:val="18"/>
                <w:szCs w:val="18"/>
              </w:rPr>
              <w:t xml:space="preserve"> </w:t>
            </w:r>
          </w:p>
          <w:p>
            <w:pPr>
              <w:spacing w:after="0" w:before="0" w:line="260"/>
            </w:pPr>
            <w:r>
              <w:rPr>
                <w:rFonts w:ascii="Consolas" w:cs="Consolas" w:eastAsia="Consolas" w:hAnsi="Consolas"/>
                <w:color w:val="2A2A35"/>
                <w:sz w:val="18"/>
                <w:szCs w:val="18"/>
              </w:rPr>
              <w:t xml:space="preserve">    # The final assertion: full reproducibility</w:t>
            </w:r>
          </w:p>
          <w:p>
            <w:pPr>
              <w:spacing w:after="0" w:before="0" w:line="260"/>
            </w:pPr>
            <w:r>
              <w:rPr>
                <w:rFonts w:ascii="Consolas" w:cs="Consolas" w:eastAsia="Consolas" w:hAnsi="Consolas"/>
                <w:color w:val="2A2A35"/>
                <w:sz w:val="18"/>
                <w:szCs w:val="18"/>
              </w:rPr>
              <w:t xml:space="preserve">    assert export_1.manifest == export_2.manifest</w:t>
            </w:r>
          </w:p>
          <w:p>
            <w:pPr>
              <w:spacing w:after="0" w:before="0" w:line="260"/>
            </w:pPr>
            <w:r>
              <w:rPr>
                <w:rFonts w:ascii="Consolas" w:cs="Consolas" w:eastAsia="Consolas" w:hAnsi="Consolas"/>
                <w:color w:val="2A2A35"/>
                <w:sz w:val="18"/>
                <w:szCs w:val="18"/>
              </w:rPr>
              <w:t xml:space="preserve">    assert verify_manifest(export_1.signed_manifest) is True</w:t>
            </w:r>
          </w:p>
          <w:p>
            <w:pPr>
              <w:spacing w:after="0" w:before="0" w:line="260"/>
            </w:pPr>
            <w:r>
              <w:rPr>
                <w:rFonts w:ascii="Consolas" w:cs="Consolas" w:eastAsia="Consolas" w:hAnsi="Consolas"/>
                <w:color w:val="2A2A35"/>
                <w:sz w:val="18"/>
                <w:szCs w:val="18"/>
              </w:rPr>
              <w:t xml:space="preserve">    assert verify_manifest(export_2.signed_manifest) is True</w:t>
            </w:r>
          </w:p>
        </w:tc>
      </w:tr>
    </w:tbl>
    <w:p>
      <w:r>
        <w:br w:type="page"/>
      </w:r>
    </w:p>
    <w:p>
      <w:pPr>
        <w:spacing w:after="60" w:before="320"/>
      </w:pPr>
      <w:r>
        <w:rPr>
          <w:rFonts w:ascii="Consolas" w:cs="Consolas" w:eastAsia="Consolas" w:hAnsi="Consolas"/>
          <w:b/>
          <w:bCs/>
          <w:color w:val="B8893C"/>
          <w:spacing w:val="40"/>
          <w:sz w:val="16"/>
          <w:szCs w:val="16"/>
        </w:rPr>
        <w:t xml:space="preserve">§ 9  ·  COMMON FAILURE MODES</w:t>
      </w:r>
    </w:p>
    <w:p>
      <w:pPr>
        <w:spacing w:after="120" w:before="200" w:line="320"/>
      </w:pPr>
      <w:r>
        <w:rPr>
          <w:rFonts w:ascii="Georgia" w:cs="Georgia" w:eastAsia="Georgia" w:hAnsi="Georgia"/>
          <w:color w:val="1A1820"/>
          <w:sz w:val="44"/>
          <w:szCs w:val="44"/>
        </w:rPr>
        <w:t xml:space="preserve">The agent</w:t>
      </w:r>
      <w:r>
        <w:rPr>
          <w:rFonts w:ascii="Georgia" w:cs="Georgia" w:eastAsia="Georgia" w:hAnsi="Georgia"/>
          <w:i/>
          <w:iCs/>
          <w:color w:val="B8893C"/>
          <w:sz w:val="44"/>
          <w:szCs w:val="44"/>
        </w:rPr>
        <w:t xml:space="preserve"> will hit these.</w:t>
      </w:r>
    </w:p>
    <w:p>
      <w:pPr>
        <w:spacing w:after="200" w:before="80" w:line="320"/>
      </w:pPr>
      <w:r>
        <w:rPr>
          <w:rFonts w:ascii="Georgia" w:cs="Georgia" w:eastAsia="Georgia" w:hAnsi="Georgia"/>
          <w:i/>
          <w:iCs/>
          <w:color w:val="5C5A55"/>
          <w:sz w:val="22"/>
          <w:szCs w:val="22"/>
        </w:rPr>
        <w:t xml:space="preserve">Phase 2 is where most builds wobble. Below are the eight failure modes the agent will most likely encounter, ordered by frequency. Each entry names the symptom, the root cause, and the fix. The agent reads this section before debugging, not after.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500"/>
        <w:gridCol w:w="2400"/>
        <w:gridCol w:w="3200"/>
        <w:gridCol w:w="3260"/>
      </w:tblGrid>
      <w:tr>
        <w:trPr>
          <w:tblHeader/>
        </w:trPr>
        <w:tc>
          <w:tcPr>
            <w:tcW w:type="dxa" w:w="500"/>
            <w:tcBorders>
              <w:top w:val="single" w:color="B8893C" w:sz="4"/>
              <w:left w:val="single" w:color="B8893C" w:sz="4"/>
              <w:bottom w:val="single" w:color="B8893C" w:sz="4"/>
              <w:right w:val="single" w:color="B8893C" w:sz="4"/>
            </w:tcBorders>
            <w:shd w:fill="EFE6D0" w:val="clear"/>
            <w:tcMar>
              <w:top w:type="dxa" w:w="100"/>
              <w:left w:type="dxa" w:w="120"/>
              <w:bottom w:type="dxa" w:w="100"/>
              <w:right w:type="dxa" w:w="120"/>
            </w:tcMar>
          </w:tcPr>
          <w:p>
            <w:pPr>
              <w:spacing w:after="0" w:before="0"/>
            </w:pPr>
            <w:r>
              <w:rPr>
                <w:rFonts w:ascii="Consolas" w:cs="Consolas" w:eastAsia="Consolas" w:hAnsi="Consolas"/>
                <w:b/>
                <w:bCs/>
                <w:color w:val="B8893C"/>
                <w:spacing w:val="24"/>
                <w:sz w:val="14"/>
                <w:szCs w:val="14"/>
              </w:rPr>
              <w:t xml:space="preserve">#</w:t>
            </w:r>
          </w:p>
        </w:tc>
        <w:tc>
          <w:tcPr>
            <w:tcW w:type="dxa" w:w="2400"/>
            <w:tcBorders>
              <w:top w:val="single" w:color="B8893C" w:sz="4"/>
              <w:left w:val="single" w:color="B8893C" w:sz="4"/>
              <w:bottom w:val="single" w:color="B8893C" w:sz="4"/>
              <w:right w:val="single" w:color="B8893C" w:sz="4"/>
            </w:tcBorders>
            <w:shd w:fill="EFE6D0" w:val="clear"/>
            <w:tcMar>
              <w:top w:type="dxa" w:w="100"/>
              <w:left w:type="dxa" w:w="120"/>
              <w:bottom w:type="dxa" w:w="100"/>
              <w:right w:type="dxa" w:w="120"/>
            </w:tcMar>
          </w:tcPr>
          <w:p>
            <w:pPr>
              <w:spacing w:after="0" w:before="0"/>
            </w:pPr>
            <w:r>
              <w:rPr>
                <w:rFonts w:ascii="Consolas" w:cs="Consolas" w:eastAsia="Consolas" w:hAnsi="Consolas"/>
                <w:b/>
                <w:bCs/>
                <w:color w:val="B8893C"/>
                <w:spacing w:val="24"/>
                <w:sz w:val="14"/>
                <w:szCs w:val="14"/>
              </w:rPr>
              <w:t xml:space="preserve">SYMPTOM</w:t>
            </w:r>
          </w:p>
        </w:tc>
        <w:tc>
          <w:tcPr>
            <w:tcW w:type="dxa" w:w="3200"/>
            <w:tcBorders>
              <w:top w:val="single" w:color="B8893C" w:sz="4"/>
              <w:left w:val="single" w:color="B8893C" w:sz="4"/>
              <w:bottom w:val="single" w:color="B8893C" w:sz="4"/>
              <w:right w:val="single" w:color="B8893C" w:sz="4"/>
            </w:tcBorders>
            <w:shd w:fill="EFE6D0" w:val="clear"/>
            <w:tcMar>
              <w:top w:type="dxa" w:w="100"/>
              <w:left w:type="dxa" w:w="120"/>
              <w:bottom w:type="dxa" w:w="100"/>
              <w:right w:type="dxa" w:w="120"/>
            </w:tcMar>
          </w:tcPr>
          <w:p>
            <w:pPr>
              <w:spacing w:after="0" w:before="0"/>
            </w:pPr>
            <w:r>
              <w:rPr>
                <w:rFonts w:ascii="Consolas" w:cs="Consolas" w:eastAsia="Consolas" w:hAnsi="Consolas"/>
                <w:b/>
                <w:bCs/>
                <w:color w:val="B8893C"/>
                <w:spacing w:val="24"/>
                <w:sz w:val="14"/>
                <w:szCs w:val="14"/>
              </w:rPr>
              <w:t xml:space="preserve">ROOT CAUSE</w:t>
            </w:r>
          </w:p>
        </w:tc>
        <w:tc>
          <w:tcPr>
            <w:tcW w:type="dxa" w:w="3260"/>
            <w:tcBorders>
              <w:top w:val="single" w:color="B8893C" w:sz="4"/>
              <w:left w:val="single" w:color="B8893C" w:sz="4"/>
              <w:bottom w:val="single" w:color="B8893C" w:sz="4"/>
              <w:right w:val="single" w:color="B8893C" w:sz="4"/>
            </w:tcBorders>
            <w:shd w:fill="EFE6D0" w:val="clear"/>
            <w:tcMar>
              <w:top w:type="dxa" w:w="100"/>
              <w:left w:type="dxa" w:w="120"/>
              <w:bottom w:type="dxa" w:w="100"/>
              <w:right w:type="dxa" w:w="120"/>
            </w:tcMar>
          </w:tcPr>
          <w:p>
            <w:pPr>
              <w:spacing w:after="0" w:before="0"/>
            </w:pPr>
            <w:r>
              <w:rPr>
                <w:rFonts w:ascii="Consolas" w:cs="Consolas" w:eastAsia="Consolas" w:hAnsi="Consolas"/>
                <w:b/>
                <w:bCs/>
                <w:color w:val="B8893C"/>
                <w:spacing w:val="24"/>
                <w:sz w:val="14"/>
                <w:szCs w:val="14"/>
              </w:rPr>
              <w:t xml:space="preserve">FIX</w:t>
            </w:r>
          </w:p>
        </w:tc>
      </w:tr>
      <w:tr>
        <w:tc>
          <w:tcPr>
            <w:tcW w:type="dxa" w:w="500"/>
            <w:tcBorders>
              <w:top w:val="single" w:color="C9A961" w:sz="4"/>
              <w:left w:val="single" w:color="C9A961" w:sz="4"/>
              <w:bottom w:val="single" w:color="C9A961" w:sz="4"/>
              <w:right w:val="single" w:color="C9A961" w:sz="4"/>
            </w:tcBorders>
            <w:tcMar>
              <w:top w:type="dxa" w:w="100"/>
              <w:left w:type="dxa" w:w="120"/>
              <w:bottom w:type="dxa" w:w="100"/>
              <w:right w:type="dxa" w:w="120"/>
            </w:tcMar>
            <w:vAlign w:val="top"/>
          </w:tcPr>
          <w:p>
            <w:pPr>
              <w:spacing w:after="0" w:before="0" w:line="260"/>
            </w:pPr>
            <w:r>
              <w:rPr>
                <w:rFonts w:ascii="Calibri" w:cs="Calibri" w:eastAsia="Calibri" w:hAnsi="Calibri"/>
                <w:b w:val="false"/>
                <w:bCs w:val="false"/>
                <w:color w:val="1A1820"/>
                <w:sz w:val="19"/>
                <w:szCs w:val="19"/>
              </w:rPr>
              <w:t xml:space="preserve">1</w:t>
            </w:r>
          </w:p>
        </w:tc>
        <w:tc>
          <w:tcPr>
            <w:tcW w:type="dxa" w:w="2400"/>
            <w:tcBorders>
              <w:top w:val="single" w:color="C9A961" w:sz="4"/>
              <w:left w:val="single" w:color="C9A961" w:sz="4"/>
              <w:bottom w:val="single" w:color="C9A961" w:sz="4"/>
              <w:right w:val="single" w:color="C9A961" w:sz="4"/>
            </w:tcBorders>
            <w:tcMar>
              <w:top w:type="dxa" w:w="100"/>
              <w:left w:type="dxa" w:w="120"/>
              <w:bottom w:type="dxa" w:w="100"/>
              <w:right w:type="dxa" w:w="120"/>
            </w:tcMar>
            <w:vAlign w:val="top"/>
          </w:tcPr>
          <w:p>
            <w:pPr>
              <w:spacing w:after="0" w:before="0" w:line="260"/>
            </w:pPr>
            <w:r>
              <w:rPr>
                <w:rFonts w:ascii="Calibri" w:cs="Calibri" w:eastAsia="Calibri" w:hAnsi="Calibri"/>
                <w:b w:val="false"/>
                <w:bCs w:val="false"/>
                <w:color w:val="1A1820"/>
                <w:sz w:val="19"/>
                <w:szCs w:val="19"/>
              </w:rPr>
              <w:t xml:space="preserve">Determinism test fails on Monte Carlo</w:t>
            </w:r>
          </w:p>
        </w:tc>
        <w:tc>
          <w:tcPr>
            <w:tcW w:type="dxa" w:w="3200"/>
            <w:tcBorders>
              <w:top w:val="single" w:color="C9A961" w:sz="4"/>
              <w:left w:val="single" w:color="C9A961" w:sz="4"/>
              <w:bottom w:val="single" w:color="C9A961" w:sz="4"/>
              <w:right w:val="single" w:color="C9A961" w:sz="4"/>
            </w:tcBorders>
            <w:tcMar>
              <w:top w:type="dxa" w:w="100"/>
              <w:left w:type="dxa" w:w="120"/>
              <w:bottom w:type="dxa" w:w="100"/>
              <w:right w:type="dxa" w:w="120"/>
            </w:tcMar>
            <w:vAlign w:val="top"/>
          </w:tcPr>
          <w:p>
            <w:pPr>
              <w:spacing w:after="0" w:before="0" w:line="260"/>
            </w:pPr>
            <w:r>
              <w:rPr>
                <w:rFonts w:ascii="Calibri" w:cs="Calibri" w:eastAsia="Calibri" w:hAnsi="Calibri"/>
                <w:b w:val="false"/>
                <w:bCs w:val="false"/>
                <w:color w:val="1A1820"/>
                <w:sz w:val="17"/>
                <w:szCs w:val="17"/>
              </w:rPr>
              <w:t xml:space="preserve">time.time() or os.urandom() used in engine</w:t>
            </w:r>
          </w:p>
        </w:tc>
        <w:tc>
          <w:tcPr>
            <w:tcW w:type="dxa" w:w="3260"/>
            <w:tcBorders>
              <w:top w:val="single" w:color="C9A961" w:sz="4"/>
              <w:left w:val="single" w:color="C9A961" w:sz="4"/>
              <w:bottom w:val="single" w:color="C9A961" w:sz="4"/>
              <w:right w:val="single" w:color="C9A961" w:sz="4"/>
            </w:tcBorders>
            <w:tcMar>
              <w:top w:type="dxa" w:w="100"/>
              <w:left w:type="dxa" w:w="120"/>
              <w:bottom w:type="dxa" w:w="100"/>
              <w:right w:type="dxa" w:w="120"/>
            </w:tcMar>
            <w:vAlign w:val="top"/>
          </w:tcPr>
          <w:p>
            <w:pPr>
              <w:spacing w:after="0" w:before="0" w:line="260"/>
            </w:pPr>
            <w:r>
              <w:rPr>
                <w:rFonts w:ascii="Calibri" w:cs="Calibri" w:eastAsia="Calibri" w:hAnsi="Calibri"/>
                <w:b w:val="false"/>
                <w:bCs w:val="false"/>
                <w:color w:val="1A1820"/>
                <w:sz w:val="17"/>
                <w:szCs w:val="17"/>
              </w:rPr>
              <w:t xml:space="preserve">Replace with seeded np.random.default_rng(derived_seed)</w:t>
            </w:r>
          </w:p>
        </w:tc>
      </w:tr>
      <w:tr>
        <w:tc>
          <w:tcPr>
            <w:tcW w:type="dxa" w:w="500"/>
            <w:tcBorders>
              <w:top w:val="single" w:color="C9A961" w:sz="4"/>
              <w:left w:val="single" w:color="C9A961" w:sz="4"/>
              <w:bottom w:val="single" w:color="C9A961" w:sz="4"/>
              <w:right w:val="single" w:color="C9A961" w:sz="4"/>
            </w:tcBorders>
            <w:tcMar>
              <w:top w:type="dxa" w:w="100"/>
              <w:left w:type="dxa" w:w="120"/>
              <w:bottom w:type="dxa" w:w="100"/>
              <w:right w:type="dxa" w:w="120"/>
            </w:tcMar>
            <w:vAlign w:val="top"/>
          </w:tcPr>
          <w:p>
            <w:pPr>
              <w:spacing w:after="0" w:before="0" w:line="260"/>
            </w:pPr>
            <w:r>
              <w:rPr>
                <w:rFonts w:ascii="Calibri" w:cs="Calibri" w:eastAsia="Calibri" w:hAnsi="Calibri"/>
                <w:b w:val="false"/>
                <w:bCs w:val="false"/>
                <w:color w:val="1A1820"/>
                <w:sz w:val="19"/>
                <w:szCs w:val="19"/>
              </w:rPr>
              <w:t xml:space="preserve">2</w:t>
            </w:r>
          </w:p>
        </w:tc>
        <w:tc>
          <w:tcPr>
            <w:tcW w:type="dxa" w:w="2400"/>
            <w:tcBorders>
              <w:top w:val="single" w:color="C9A961" w:sz="4"/>
              <w:left w:val="single" w:color="C9A961" w:sz="4"/>
              <w:bottom w:val="single" w:color="C9A961" w:sz="4"/>
              <w:right w:val="single" w:color="C9A961" w:sz="4"/>
            </w:tcBorders>
            <w:tcMar>
              <w:top w:type="dxa" w:w="100"/>
              <w:left w:type="dxa" w:w="120"/>
              <w:bottom w:type="dxa" w:w="100"/>
              <w:right w:type="dxa" w:w="120"/>
            </w:tcMar>
            <w:vAlign w:val="top"/>
          </w:tcPr>
          <w:p>
            <w:pPr>
              <w:spacing w:after="0" w:before="0" w:line="260"/>
            </w:pPr>
            <w:r>
              <w:rPr>
                <w:rFonts w:ascii="Calibri" w:cs="Calibri" w:eastAsia="Calibri" w:hAnsi="Calibri"/>
                <w:b w:val="false"/>
                <w:bCs w:val="false"/>
                <w:color w:val="1A1820"/>
                <w:sz w:val="19"/>
                <w:szCs w:val="19"/>
              </w:rPr>
              <w:t xml:space="preserve">Determinism test fails on dict iteration</w:t>
            </w:r>
          </w:p>
        </w:tc>
        <w:tc>
          <w:tcPr>
            <w:tcW w:type="dxa" w:w="3200"/>
            <w:tcBorders>
              <w:top w:val="single" w:color="C9A961" w:sz="4"/>
              <w:left w:val="single" w:color="C9A961" w:sz="4"/>
              <w:bottom w:val="single" w:color="C9A961" w:sz="4"/>
              <w:right w:val="single" w:color="C9A961" w:sz="4"/>
            </w:tcBorders>
            <w:tcMar>
              <w:top w:type="dxa" w:w="100"/>
              <w:left w:type="dxa" w:w="120"/>
              <w:bottom w:type="dxa" w:w="100"/>
              <w:right w:type="dxa" w:w="120"/>
            </w:tcMar>
            <w:vAlign w:val="top"/>
          </w:tcPr>
          <w:p>
            <w:pPr>
              <w:spacing w:after="0" w:before="0" w:line="260"/>
            </w:pPr>
            <w:r>
              <w:rPr>
                <w:rFonts w:ascii="Calibri" w:cs="Calibri" w:eastAsia="Calibri" w:hAnsi="Calibri"/>
                <w:b w:val="false"/>
                <w:bCs w:val="false"/>
                <w:color w:val="1A1820"/>
                <w:sz w:val="17"/>
                <w:szCs w:val="17"/>
              </w:rPr>
              <w:t xml:space="preserve">dict ordering not guaranteed pre-canonicalization</w:t>
            </w:r>
          </w:p>
        </w:tc>
        <w:tc>
          <w:tcPr>
            <w:tcW w:type="dxa" w:w="3260"/>
            <w:tcBorders>
              <w:top w:val="single" w:color="C9A961" w:sz="4"/>
              <w:left w:val="single" w:color="C9A961" w:sz="4"/>
              <w:bottom w:val="single" w:color="C9A961" w:sz="4"/>
              <w:right w:val="single" w:color="C9A961" w:sz="4"/>
            </w:tcBorders>
            <w:tcMar>
              <w:top w:type="dxa" w:w="100"/>
              <w:left w:type="dxa" w:w="120"/>
              <w:bottom w:type="dxa" w:w="100"/>
              <w:right w:type="dxa" w:w="120"/>
            </w:tcMar>
            <w:vAlign w:val="top"/>
          </w:tcPr>
          <w:p>
            <w:pPr>
              <w:spacing w:after="0" w:before="0" w:line="260"/>
            </w:pPr>
            <w:r>
              <w:rPr>
                <w:rFonts w:ascii="Calibri" w:cs="Calibri" w:eastAsia="Calibri" w:hAnsi="Calibri"/>
                <w:b w:val="false"/>
                <w:bCs w:val="false"/>
                <w:color w:val="1A1820"/>
                <w:sz w:val="17"/>
                <w:szCs w:val="17"/>
              </w:rPr>
              <w:t xml:space="preserve">Use json.dumps(..., sort_keys=True)</w:t>
            </w:r>
          </w:p>
        </w:tc>
      </w:tr>
      <w:tr>
        <w:tc>
          <w:tcPr>
            <w:tcW w:type="dxa" w:w="500"/>
            <w:tcBorders>
              <w:top w:val="single" w:color="C9A961" w:sz="4"/>
              <w:left w:val="single" w:color="C9A961" w:sz="4"/>
              <w:bottom w:val="single" w:color="C9A961" w:sz="4"/>
              <w:right w:val="single" w:color="C9A961" w:sz="4"/>
            </w:tcBorders>
            <w:tcMar>
              <w:top w:type="dxa" w:w="100"/>
              <w:left w:type="dxa" w:w="120"/>
              <w:bottom w:type="dxa" w:w="100"/>
              <w:right w:type="dxa" w:w="120"/>
            </w:tcMar>
            <w:vAlign w:val="top"/>
          </w:tcPr>
          <w:p>
            <w:pPr>
              <w:spacing w:after="0" w:before="0" w:line="260"/>
            </w:pPr>
            <w:r>
              <w:rPr>
                <w:rFonts w:ascii="Calibri" w:cs="Calibri" w:eastAsia="Calibri" w:hAnsi="Calibri"/>
                <w:b w:val="false"/>
                <w:bCs w:val="false"/>
                <w:color w:val="1A1820"/>
                <w:sz w:val="19"/>
                <w:szCs w:val="19"/>
              </w:rPr>
              <w:t xml:space="preserve">3</w:t>
            </w:r>
          </w:p>
        </w:tc>
        <w:tc>
          <w:tcPr>
            <w:tcW w:type="dxa" w:w="2400"/>
            <w:tcBorders>
              <w:top w:val="single" w:color="C9A961" w:sz="4"/>
              <w:left w:val="single" w:color="C9A961" w:sz="4"/>
              <w:bottom w:val="single" w:color="C9A961" w:sz="4"/>
              <w:right w:val="single" w:color="C9A961" w:sz="4"/>
            </w:tcBorders>
            <w:tcMar>
              <w:top w:type="dxa" w:w="100"/>
              <w:left w:type="dxa" w:w="120"/>
              <w:bottom w:type="dxa" w:w="100"/>
              <w:right w:type="dxa" w:w="120"/>
            </w:tcMar>
            <w:vAlign w:val="top"/>
          </w:tcPr>
          <w:p>
            <w:pPr>
              <w:spacing w:after="0" w:before="0" w:line="260"/>
            </w:pPr>
            <w:r>
              <w:rPr>
                <w:rFonts w:ascii="Calibri" w:cs="Calibri" w:eastAsia="Calibri" w:hAnsi="Calibri"/>
                <w:b w:val="false"/>
                <w:bCs w:val="false"/>
                <w:color w:val="1A1820"/>
                <w:sz w:val="19"/>
                <w:szCs w:val="19"/>
              </w:rPr>
              <w:t xml:space="preserve">PROMOTE fails with HASH_MISMATCH</w:t>
            </w:r>
          </w:p>
        </w:tc>
        <w:tc>
          <w:tcPr>
            <w:tcW w:type="dxa" w:w="3200"/>
            <w:tcBorders>
              <w:top w:val="single" w:color="C9A961" w:sz="4"/>
              <w:left w:val="single" w:color="C9A961" w:sz="4"/>
              <w:bottom w:val="single" w:color="C9A961" w:sz="4"/>
              <w:right w:val="single" w:color="C9A961" w:sz="4"/>
            </w:tcBorders>
            <w:tcMar>
              <w:top w:type="dxa" w:w="100"/>
              <w:left w:type="dxa" w:w="120"/>
              <w:bottom w:type="dxa" w:w="100"/>
              <w:right w:type="dxa" w:w="120"/>
            </w:tcMar>
            <w:vAlign w:val="top"/>
          </w:tcPr>
          <w:p>
            <w:pPr>
              <w:spacing w:after="0" w:before="0" w:line="260"/>
            </w:pPr>
            <w:r>
              <w:rPr>
                <w:rFonts w:ascii="Calibri" w:cs="Calibri" w:eastAsia="Calibri" w:hAnsi="Calibri"/>
                <w:b w:val="false"/>
                <w:bCs w:val="false"/>
                <w:color w:val="1A1820"/>
                <w:sz w:val="17"/>
                <w:szCs w:val="17"/>
              </w:rPr>
              <w:t xml:space="preserve">File re-read after partial mutation</w:t>
            </w:r>
          </w:p>
        </w:tc>
        <w:tc>
          <w:tcPr>
            <w:tcW w:type="dxa" w:w="3260"/>
            <w:tcBorders>
              <w:top w:val="single" w:color="C9A961" w:sz="4"/>
              <w:left w:val="single" w:color="C9A961" w:sz="4"/>
              <w:bottom w:val="single" w:color="C9A961" w:sz="4"/>
              <w:right w:val="single" w:color="C9A961" w:sz="4"/>
            </w:tcBorders>
            <w:tcMar>
              <w:top w:type="dxa" w:w="100"/>
              <w:left w:type="dxa" w:w="120"/>
              <w:bottom w:type="dxa" w:w="100"/>
              <w:right w:type="dxa" w:w="120"/>
            </w:tcMar>
            <w:vAlign w:val="top"/>
          </w:tcPr>
          <w:p>
            <w:pPr>
              <w:spacing w:after="0" w:before="0" w:line="260"/>
            </w:pPr>
            <w:r>
              <w:rPr>
                <w:rFonts w:ascii="Calibri" w:cs="Calibri" w:eastAsia="Calibri" w:hAnsi="Calibri"/>
                <w:b w:val="false"/>
                <w:bCs w:val="false"/>
                <w:color w:val="1A1820"/>
                <w:sz w:val="17"/>
                <w:szCs w:val="17"/>
              </w:rPr>
              <w:t xml:space="preserve">Hash on first read; cache the hash with EvidenceRef</w:t>
            </w:r>
          </w:p>
        </w:tc>
      </w:tr>
      <w:tr>
        <w:tc>
          <w:tcPr>
            <w:tcW w:type="dxa" w:w="500"/>
            <w:tcBorders>
              <w:top w:val="single" w:color="C9A961" w:sz="4"/>
              <w:left w:val="single" w:color="C9A961" w:sz="4"/>
              <w:bottom w:val="single" w:color="C9A961" w:sz="4"/>
              <w:right w:val="single" w:color="C9A961" w:sz="4"/>
            </w:tcBorders>
            <w:tcMar>
              <w:top w:type="dxa" w:w="100"/>
              <w:left w:type="dxa" w:w="120"/>
              <w:bottom w:type="dxa" w:w="100"/>
              <w:right w:type="dxa" w:w="120"/>
            </w:tcMar>
            <w:vAlign w:val="top"/>
          </w:tcPr>
          <w:p>
            <w:pPr>
              <w:spacing w:after="0" w:before="0" w:line="260"/>
            </w:pPr>
            <w:r>
              <w:rPr>
                <w:rFonts w:ascii="Calibri" w:cs="Calibri" w:eastAsia="Calibri" w:hAnsi="Calibri"/>
                <w:b w:val="false"/>
                <w:bCs w:val="false"/>
                <w:color w:val="1A1820"/>
                <w:sz w:val="19"/>
                <w:szCs w:val="19"/>
              </w:rPr>
              <w:t xml:space="preserve">4</w:t>
            </w:r>
          </w:p>
        </w:tc>
        <w:tc>
          <w:tcPr>
            <w:tcW w:type="dxa" w:w="2400"/>
            <w:tcBorders>
              <w:top w:val="single" w:color="C9A961" w:sz="4"/>
              <w:left w:val="single" w:color="C9A961" w:sz="4"/>
              <w:bottom w:val="single" w:color="C9A961" w:sz="4"/>
              <w:right w:val="single" w:color="C9A961" w:sz="4"/>
            </w:tcBorders>
            <w:tcMar>
              <w:top w:type="dxa" w:w="100"/>
              <w:left w:type="dxa" w:w="120"/>
              <w:bottom w:type="dxa" w:w="100"/>
              <w:right w:type="dxa" w:w="120"/>
            </w:tcMar>
            <w:vAlign w:val="top"/>
          </w:tcPr>
          <w:p>
            <w:pPr>
              <w:spacing w:after="0" w:before="0" w:line="260"/>
            </w:pPr>
            <w:r>
              <w:rPr>
                <w:rFonts w:ascii="Calibri" w:cs="Calibri" w:eastAsia="Calibri" w:hAnsi="Calibri"/>
                <w:b w:val="false"/>
                <w:bCs w:val="false"/>
                <w:color w:val="1A1820"/>
                <w:sz w:val="19"/>
                <w:szCs w:val="19"/>
              </w:rPr>
              <w:t xml:space="preserve">COMPUTE returns wrong tier</w:t>
            </w:r>
          </w:p>
        </w:tc>
        <w:tc>
          <w:tcPr>
            <w:tcW w:type="dxa" w:w="3200"/>
            <w:tcBorders>
              <w:top w:val="single" w:color="C9A961" w:sz="4"/>
              <w:left w:val="single" w:color="C9A961" w:sz="4"/>
              <w:bottom w:val="single" w:color="C9A961" w:sz="4"/>
              <w:right w:val="single" w:color="C9A961" w:sz="4"/>
            </w:tcBorders>
            <w:tcMar>
              <w:top w:type="dxa" w:w="100"/>
              <w:left w:type="dxa" w:w="120"/>
              <w:bottom w:type="dxa" w:w="100"/>
              <w:right w:type="dxa" w:w="120"/>
            </w:tcMar>
            <w:vAlign w:val="top"/>
          </w:tcPr>
          <w:p>
            <w:pPr>
              <w:spacing w:after="0" w:before="0" w:line="260"/>
            </w:pPr>
            <w:r>
              <w:rPr>
                <w:rFonts w:ascii="Calibri" w:cs="Calibri" w:eastAsia="Calibri" w:hAnsi="Calibri"/>
                <w:b w:val="false"/>
                <w:bCs w:val="false"/>
                <w:color w:val="1A1820"/>
                <w:sz w:val="17"/>
                <w:szCs w:val="17"/>
              </w:rPr>
              <w:t xml:space="preserve">Tier logic checks .evidence_id presence, not values</w:t>
            </w:r>
          </w:p>
        </w:tc>
        <w:tc>
          <w:tcPr>
            <w:tcW w:type="dxa" w:w="3260"/>
            <w:tcBorders>
              <w:top w:val="single" w:color="C9A961" w:sz="4"/>
              <w:left w:val="single" w:color="C9A961" w:sz="4"/>
              <w:bottom w:val="single" w:color="C9A961" w:sz="4"/>
              <w:right w:val="single" w:color="C9A961" w:sz="4"/>
            </w:tcBorders>
            <w:tcMar>
              <w:top w:type="dxa" w:w="100"/>
              <w:left w:type="dxa" w:w="120"/>
              <w:bottom w:type="dxa" w:w="100"/>
              <w:right w:type="dxa" w:w="120"/>
            </w:tcMar>
            <w:vAlign w:val="top"/>
          </w:tcPr>
          <w:p>
            <w:pPr>
              <w:spacing w:after="0" w:before="0" w:line="260"/>
            </w:pPr>
            <w:r>
              <w:rPr>
                <w:rFonts w:ascii="Calibri" w:cs="Calibri" w:eastAsia="Calibri" w:hAnsi="Calibri"/>
                <w:b w:val="false"/>
                <w:bCs w:val="false"/>
                <w:color w:val="1A1820"/>
                <w:sz w:val="17"/>
                <w:szCs w:val="17"/>
              </w:rPr>
              <w:t xml:space="preserve">Validate evidence_id resolves to a PROMOTED spine entry</w:t>
            </w:r>
          </w:p>
        </w:tc>
      </w:tr>
      <w:tr>
        <w:tc>
          <w:tcPr>
            <w:tcW w:type="dxa" w:w="500"/>
            <w:tcBorders>
              <w:top w:val="single" w:color="C9A961" w:sz="4"/>
              <w:left w:val="single" w:color="C9A961" w:sz="4"/>
              <w:bottom w:val="single" w:color="C9A961" w:sz="4"/>
              <w:right w:val="single" w:color="C9A961" w:sz="4"/>
            </w:tcBorders>
            <w:tcMar>
              <w:top w:type="dxa" w:w="100"/>
              <w:left w:type="dxa" w:w="120"/>
              <w:bottom w:type="dxa" w:w="100"/>
              <w:right w:type="dxa" w:w="120"/>
            </w:tcMar>
            <w:vAlign w:val="top"/>
          </w:tcPr>
          <w:p>
            <w:pPr>
              <w:spacing w:after="0" w:before="0" w:line="260"/>
            </w:pPr>
            <w:r>
              <w:rPr>
                <w:rFonts w:ascii="Calibri" w:cs="Calibri" w:eastAsia="Calibri" w:hAnsi="Calibri"/>
                <w:b w:val="false"/>
                <w:bCs w:val="false"/>
                <w:color w:val="1A1820"/>
                <w:sz w:val="19"/>
                <w:szCs w:val="19"/>
              </w:rPr>
              <w:t xml:space="preserve">5</w:t>
            </w:r>
          </w:p>
        </w:tc>
        <w:tc>
          <w:tcPr>
            <w:tcW w:type="dxa" w:w="2400"/>
            <w:tcBorders>
              <w:top w:val="single" w:color="C9A961" w:sz="4"/>
              <w:left w:val="single" w:color="C9A961" w:sz="4"/>
              <w:bottom w:val="single" w:color="C9A961" w:sz="4"/>
              <w:right w:val="single" w:color="C9A961" w:sz="4"/>
            </w:tcBorders>
            <w:tcMar>
              <w:top w:type="dxa" w:w="100"/>
              <w:left w:type="dxa" w:w="120"/>
              <w:bottom w:type="dxa" w:w="100"/>
              <w:right w:type="dxa" w:w="120"/>
            </w:tcMar>
            <w:vAlign w:val="top"/>
          </w:tcPr>
          <w:p>
            <w:pPr>
              <w:spacing w:after="0" w:before="0" w:line="260"/>
            </w:pPr>
            <w:r>
              <w:rPr>
                <w:rFonts w:ascii="Calibri" w:cs="Calibri" w:eastAsia="Calibri" w:hAnsi="Calibri"/>
                <w:b w:val="false"/>
                <w:bCs w:val="false"/>
                <w:color w:val="1A1820"/>
                <w:sz w:val="19"/>
                <w:szCs w:val="19"/>
              </w:rPr>
              <w:t xml:space="preserve">Surface returns 5 tiles</w:t>
            </w:r>
          </w:p>
        </w:tc>
        <w:tc>
          <w:tcPr>
            <w:tcW w:type="dxa" w:w="3200"/>
            <w:tcBorders>
              <w:top w:val="single" w:color="C9A961" w:sz="4"/>
              <w:left w:val="single" w:color="C9A961" w:sz="4"/>
              <w:bottom w:val="single" w:color="C9A961" w:sz="4"/>
              <w:right w:val="single" w:color="C9A961" w:sz="4"/>
            </w:tcBorders>
            <w:tcMar>
              <w:top w:type="dxa" w:w="100"/>
              <w:left w:type="dxa" w:w="120"/>
              <w:bottom w:type="dxa" w:w="100"/>
              <w:right w:type="dxa" w:w="120"/>
            </w:tcMar>
            <w:vAlign w:val="top"/>
          </w:tcPr>
          <w:p>
            <w:pPr>
              <w:spacing w:after="0" w:before="0" w:line="260"/>
            </w:pPr>
            <w:r>
              <w:rPr>
                <w:rFonts w:ascii="Calibri" w:cs="Calibri" w:eastAsia="Calibri" w:hAnsi="Calibri"/>
                <w:b w:val="false"/>
                <w:bCs w:val="false"/>
                <w:color w:val="1A1820"/>
                <w:sz w:val="17"/>
                <w:szCs w:val="17"/>
              </w:rPr>
              <w:t xml:space="preserve">Code path mutated list instead of returning tuple</w:t>
            </w:r>
          </w:p>
        </w:tc>
        <w:tc>
          <w:tcPr>
            <w:tcW w:type="dxa" w:w="3260"/>
            <w:tcBorders>
              <w:top w:val="single" w:color="C9A961" w:sz="4"/>
              <w:left w:val="single" w:color="C9A961" w:sz="4"/>
              <w:bottom w:val="single" w:color="C9A961" w:sz="4"/>
              <w:right w:val="single" w:color="C9A961" w:sz="4"/>
            </w:tcBorders>
            <w:tcMar>
              <w:top w:type="dxa" w:w="100"/>
              <w:left w:type="dxa" w:w="120"/>
              <w:bottom w:type="dxa" w:w="100"/>
              <w:right w:type="dxa" w:w="120"/>
            </w:tcMar>
            <w:vAlign w:val="top"/>
          </w:tcPr>
          <w:p>
            <w:pPr>
              <w:spacing w:after="0" w:before="0" w:line="260"/>
            </w:pPr>
            <w:r>
              <w:rPr>
                <w:rFonts w:ascii="Calibri" w:cs="Calibri" w:eastAsia="Calibri" w:hAnsi="Calibri"/>
                <w:b w:val="false"/>
                <w:bCs w:val="false"/>
                <w:color w:val="1A1820"/>
                <w:sz w:val="17"/>
                <w:szCs w:val="17"/>
              </w:rPr>
              <w:t xml:space="preserve">Constrain response_model to Tuple[Tile, Tile, Tile, Tile]</w:t>
            </w:r>
          </w:p>
        </w:tc>
      </w:tr>
      <w:tr>
        <w:tc>
          <w:tcPr>
            <w:tcW w:type="dxa" w:w="500"/>
            <w:tcBorders>
              <w:top w:val="single" w:color="C9A961" w:sz="4"/>
              <w:left w:val="single" w:color="C9A961" w:sz="4"/>
              <w:bottom w:val="single" w:color="C9A961" w:sz="4"/>
              <w:right w:val="single" w:color="C9A961" w:sz="4"/>
            </w:tcBorders>
            <w:tcMar>
              <w:top w:type="dxa" w:w="100"/>
              <w:left w:type="dxa" w:w="120"/>
              <w:bottom w:type="dxa" w:w="100"/>
              <w:right w:type="dxa" w:w="120"/>
            </w:tcMar>
            <w:vAlign w:val="top"/>
          </w:tcPr>
          <w:p>
            <w:pPr>
              <w:spacing w:after="0" w:before="0" w:line="260"/>
            </w:pPr>
            <w:r>
              <w:rPr>
                <w:rFonts w:ascii="Calibri" w:cs="Calibri" w:eastAsia="Calibri" w:hAnsi="Calibri"/>
                <w:b w:val="false"/>
                <w:bCs w:val="false"/>
                <w:color w:val="1A1820"/>
                <w:sz w:val="19"/>
                <w:szCs w:val="19"/>
              </w:rPr>
              <w:t xml:space="preserve">6</w:t>
            </w:r>
          </w:p>
        </w:tc>
        <w:tc>
          <w:tcPr>
            <w:tcW w:type="dxa" w:w="2400"/>
            <w:tcBorders>
              <w:top w:val="single" w:color="C9A961" w:sz="4"/>
              <w:left w:val="single" w:color="C9A961" w:sz="4"/>
              <w:bottom w:val="single" w:color="C9A961" w:sz="4"/>
              <w:right w:val="single" w:color="C9A961" w:sz="4"/>
            </w:tcBorders>
            <w:tcMar>
              <w:top w:type="dxa" w:w="100"/>
              <w:left w:type="dxa" w:w="120"/>
              <w:bottom w:type="dxa" w:w="100"/>
              <w:right w:type="dxa" w:w="120"/>
            </w:tcMar>
            <w:vAlign w:val="top"/>
          </w:tcPr>
          <w:p>
            <w:pPr>
              <w:spacing w:after="0" w:before="0" w:line="260"/>
            </w:pPr>
            <w:r>
              <w:rPr>
                <w:rFonts w:ascii="Calibri" w:cs="Calibri" w:eastAsia="Calibri" w:hAnsi="Calibri"/>
                <w:b w:val="false"/>
                <w:bCs w:val="false"/>
                <w:color w:val="1A1820"/>
                <w:sz w:val="19"/>
                <w:szCs w:val="19"/>
              </w:rPr>
              <w:t xml:space="preserve">Receipt drill returns 404</w:t>
            </w:r>
          </w:p>
        </w:tc>
        <w:tc>
          <w:tcPr>
            <w:tcW w:type="dxa" w:w="3200"/>
            <w:tcBorders>
              <w:top w:val="single" w:color="C9A961" w:sz="4"/>
              <w:left w:val="single" w:color="C9A961" w:sz="4"/>
              <w:bottom w:val="single" w:color="C9A961" w:sz="4"/>
              <w:right w:val="single" w:color="C9A961" w:sz="4"/>
            </w:tcBorders>
            <w:tcMar>
              <w:top w:type="dxa" w:w="100"/>
              <w:left w:type="dxa" w:w="120"/>
              <w:bottom w:type="dxa" w:w="100"/>
              <w:right w:type="dxa" w:w="120"/>
            </w:tcMar>
            <w:vAlign w:val="top"/>
          </w:tcPr>
          <w:p>
            <w:pPr>
              <w:spacing w:after="0" w:before="0" w:line="260"/>
            </w:pPr>
            <w:r>
              <w:rPr>
                <w:rFonts w:ascii="Calibri" w:cs="Calibri" w:eastAsia="Calibri" w:hAnsi="Calibri"/>
                <w:b w:val="false"/>
                <w:bCs w:val="false"/>
                <w:color w:val="1A1820"/>
                <w:sz w:val="17"/>
                <w:szCs w:val="17"/>
              </w:rPr>
              <w:t xml:space="preserve">kpi_id passed in URL but not registered in kpi_definitions</w:t>
            </w:r>
          </w:p>
        </w:tc>
        <w:tc>
          <w:tcPr>
            <w:tcW w:type="dxa" w:w="3260"/>
            <w:tcBorders>
              <w:top w:val="single" w:color="C9A961" w:sz="4"/>
              <w:left w:val="single" w:color="C9A961" w:sz="4"/>
              <w:bottom w:val="single" w:color="C9A961" w:sz="4"/>
              <w:right w:val="single" w:color="C9A961" w:sz="4"/>
            </w:tcBorders>
            <w:tcMar>
              <w:top w:type="dxa" w:w="100"/>
              <w:left w:type="dxa" w:w="120"/>
              <w:bottom w:type="dxa" w:w="100"/>
              <w:right w:type="dxa" w:w="120"/>
            </w:tcMar>
            <w:vAlign w:val="top"/>
          </w:tcPr>
          <w:p>
            <w:pPr>
              <w:spacing w:after="0" w:before="0" w:line="260"/>
            </w:pPr>
            <w:r>
              <w:rPr>
                <w:rFonts w:ascii="Calibri" w:cs="Calibri" w:eastAsia="Calibri" w:hAnsi="Calibri"/>
                <w:b w:val="false"/>
                <w:bCs w:val="false"/>
                <w:color w:val="1A1820"/>
                <w:sz w:val="17"/>
                <w:szCs w:val="17"/>
              </w:rPr>
              <w:t xml:space="preserve">Run alembic upgrade head; confirm 14 rows in kpi_definitions</w:t>
            </w:r>
          </w:p>
        </w:tc>
      </w:tr>
      <w:tr>
        <w:tc>
          <w:tcPr>
            <w:tcW w:type="dxa" w:w="500"/>
            <w:tcBorders>
              <w:top w:val="single" w:color="C9A961" w:sz="4"/>
              <w:left w:val="single" w:color="C9A961" w:sz="4"/>
              <w:bottom w:val="single" w:color="C9A961" w:sz="4"/>
              <w:right w:val="single" w:color="C9A961" w:sz="4"/>
            </w:tcBorders>
            <w:tcMar>
              <w:top w:type="dxa" w:w="100"/>
              <w:left w:type="dxa" w:w="120"/>
              <w:bottom w:type="dxa" w:w="100"/>
              <w:right w:type="dxa" w:w="120"/>
            </w:tcMar>
            <w:vAlign w:val="top"/>
          </w:tcPr>
          <w:p>
            <w:pPr>
              <w:spacing w:after="0" w:before="0" w:line="260"/>
            </w:pPr>
            <w:r>
              <w:rPr>
                <w:rFonts w:ascii="Calibri" w:cs="Calibri" w:eastAsia="Calibri" w:hAnsi="Calibri"/>
                <w:b w:val="false"/>
                <w:bCs w:val="false"/>
                <w:color w:val="1A1820"/>
                <w:sz w:val="19"/>
                <w:szCs w:val="19"/>
              </w:rPr>
              <w:t xml:space="preserve">7</w:t>
            </w:r>
          </w:p>
        </w:tc>
        <w:tc>
          <w:tcPr>
            <w:tcW w:type="dxa" w:w="2400"/>
            <w:tcBorders>
              <w:top w:val="single" w:color="C9A961" w:sz="4"/>
              <w:left w:val="single" w:color="C9A961" w:sz="4"/>
              <w:bottom w:val="single" w:color="C9A961" w:sz="4"/>
              <w:right w:val="single" w:color="C9A961" w:sz="4"/>
            </w:tcBorders>
            <w:tcMar>
              <w:top w:type="dxa" w:w="100"/>
              <w:left w:type="dxa" w:w="120"/>
              <w:bottom w:type="dxa" w:w="100"/>
              <w:right w:type="dxa" w:w="120"/>
            </w:tcMar>
            <w:vAlign w:val="top"/>
          </w:tcPr>
          <w:p>
            <w:pPr>
              <w:spacing w:after="0" w:before="0" w:line="260"/>
            </w:pPr>
            <w:r>
              <w:rPr>
                <w:rFonts w:ascii="Calibri" w:cs="Calibri" w:eastAsia="Calibri" w:hAnsi="Calibri"/>
                <w:b w:val="false"/>
                <w:bCs w:val="false"/>
                <w:color w:val="1A1820"/>
                <w:sz w:val="19"/>
                <w:szCs w:val="19"/>
              </w:rPr>
              <w:t xml:space="preserve">Manifest signature fails to verify</w:t>
            </w:r>
          </w:p>
        </w:tc>
        <w:tc>
          <w:tcPr>
            <w:tcW w:type="dxa" w:w="3200"/>
            <w:tcBorders>
              <w:top w:val="single" w:color="C9A961" w:sz="4"/>
              <w:left w:val="single" w:color="C9A961" w:sz="4"/>
              <w:bottom w:val="single" w:color="C9A961" w:sz="4"/>
              <w:right w:val="single" w:color="C9A961" w:sz="4"/>
            </w:tcBorders>
            <w:tcMar>
              <w:top w:type="dxa" w:w="100"/>
              <w:left w:type="dxa" w:w="120"/>
              <w:bottom w:type="dxa" w:w="100"/>
              <w:right w:type="dxa" w:w="120"/>
            </w:tcMar>
            <w:vAlign w:val="top"/>
          </w:tcPr>
          <w:p>
            <w:pPr>
              <w:spacing w:after="0" w:before="0" w:line="260"/>
            </w:pPr>
            <w:r>
              <w:rPr>
                <w:rFonts w:ascii="Calibri" w:cs="Calibri" w:eastAsia="Calibri" w:hAnsi="Calibri"/>
                <w:b w:val="false"/>
                <w:bCs w:val="false"/>
                <w:color w:val="1A1820"/>
                <w:sz w:val="17"/>
                <w:szCs w:val="17"/>
              </w:rPr>
              <w:t xml:space="preserve">JSON canonicalization differs between sign and verify</w:t>
            </w:r>
          </w:p>
        </w:tc>
        <w:tc>
          <w:tcPr>
            <w:tcW w:type="dxa" w:w="3260"/>
            <w:tcBorders>
              <w:top w:val="single" w:color="C9A961" w:sz="4"/>
              <w:left w:val="single" w:color="C9A961" w:sz="4"/>
              <w:bottom w:val="single" w:color="C9A961" w:sz="4"/>
              <w:right w:val="single" w:color="C9A961" w:sz="4"/>
            </w:tcBorders>
            <w:tcMar>
              <w:top w:type="dxa" w:w="100"/>
              <w:left w:type="dxa" w:w="120"/>
              <w:bottom w:type="dxa" w:w="100"/>
              <w:right w:type="dxa" w:w="120"/>
            </w:tcMar>
            <w:vAlign w:val="top"/>
          </w:tcPr>
          <w:p>
            <w:pPr>
              <w:spacing w:after="0" w:before="0" w:line="260"/>
            </w:pPr>
            <w:r>
              <w:rPr>
                <w:rFonts w:ascii="Calibri" w:cs="Calibri" w:eastAsia="Calibri" w:hAnsi="Calibri"/>
                <w:b w:val="false"/>
                <w:bCs w:val="false"/>
                <w:color w:val="1A1820"/>
                <w:sz w:val="17"/>
                <w:szCs w:val="17"/>
              </w:rPr>
              <w:t xml:space="preserve">Use identical sort_keys=True, separators=(",", ":") in both</w:t>
            </w:r>
          </w:p>
        </w:tc>
      </w:tr>
      <w:tr>
        <w:tc>
          <w:tcPr>
            <w:tcW w:type="dxa" w:w="500"/>
            <w:tcBorders>
              <w:top w:val="single" w:color="C9A961" w:sz="4"/>
              <w:left w:val="single" w:color="C9A961" w:sz="4"/>
              <w:bottom w:val="single" w:color="C9A961" w:sz="4"/>
              <w:right w:val="single" w:color="C9A961" w:sz="4"/>
            </w:tcBorders>
            <w:tcMar>
              <w:top w:type="dxa" w:w="100"/>
              <w:left w:type="dxa" w:w="120"/>
              <w:bottom w:type="dxa" w:w="100"/>
              <w:right w:type="dxa" w:w="120"/>
            </w:tcMar>
            <w:vAlign w:val="top"/>
          </w:tcPr>
          <w:p>
            <w:pPr>
              <w:spacing w:after="0" w:before="0" w:line="260"/>
            </w:pPr>
            <w:r>
              <w:rPr>
                <w:rFonts w:ascii="Calibri" w:cs="Calibri" w:eastAsia="Calibri" w:hAnsi="Calibri"/>
                <w:b w:val="false"/>
                <w:bCs w:val="false"/>
                <w:color w:val="1A1820"/>
                <w:sz w:val="19"/>
                <w:szCs w:val="19"/>
              </w:rPr>
              <w:t xml:space="preserve">8</w:t>
            </w:r>
          </w:p>
        </w:tc>
        <w:tc>
          <w:tcPr>
            <w:tcW w:type="dxa" w:w="2400"/>
            <w:tcBorders>
              <w:top w:val="single" w:color="C9A961" w:sz="4"/>
              <w:left w:val="single" w:color="C9A961" w:sz="4"/>
              <w:bottom w:val="single" w:color="C9A961" w:sz="4"/>
              <w:right w:val="single" w:color="C9A961" w:sz="4"/>
            </w:tcBorders>
            <w:tcMar>
              <w:top w:type="dxa" w:w="100"/>
              <w:left w:type="dxa" w:w="120"/>
              <w:bottom w:type="dxa" w:w="100"/>
              <w:right w:type="dxa" w:w="120"/>
            </w:tcMar>
            <w:vAlign w:val="top"/>
          </w:tcPr>
          <w:p>
            <w:pPr>
              <w:spacing w:after="0" w:before="0" w:line="260"/>
            </w:pPr>
            <w:r>
              <w:rPr>
                <w:rFonts w:ascii="Calibri" w:cs="Calibri" w:eastAsia="Calibri" w:hAnsi="Calibri"/>
                <w:b w:val="false"/>
                <w:bCs w:val="false"/>
                <w:color w:val="1A1820"/>
                <w:sz w:val="19"/>
                <w:szCs w:val="19"/>
              </w:rPr>
              <w:t xml:space="preserve">GATE returns INSUFFICIENT on full evidence</w:t>
            </w:r>
          </w:p>
        </w:tc>
        <w:tc>
          <w:tcPr>
            <w:tcW w:type="dxa" w:w="3200"/>
            <w:tcBorders>
              <w:top w:val="single" w:color="C9A961" w:sz="4"/>
              <w:left w:val="single" w:color="C9A961" w:sz="4"/>
              <w:bottom w:val="single" w:color="C9A961" w:sz="4"/>
              <w:right w:val="single" w:color="C9A961" w:sz="4"/>
            </w:tcBorders>
            <w:tcMar>
              <w:top w:type="dxa" w:w="100"/>
              <w:left w:type="dxa" w:w="120"/>
              <w:bottom w:type="dxa" w:w="100"/>
              <w:right w:type="dxa" w:w="120"/>
            </w:tcMar>
            <w:vAlign w:val="top"/>
          </w:tcPr>
          <w:p>
            <w:pPr>
              <w:spacing w:after="0" w:before="0" w:line="260"/>
            </w:pPr>
            <w:r>
              <w:rPr>
                <w:rFonts w:ascii="Calibri" w:cs="Calibri" w:eastAsia="Calibri" w:hAnsi="Calibri"/>
                <w:b w:val="false"/>
                <w:bCs w:val="false"/>
                <w:color w:val="1A1820"/>
                <w:sz w:val="17"/>
                <w:szCs w:val="17"/>
              </w:rPr>
              <w:t xml:space="preserve">Freshness SLA exceeded on a benchmark EvidenceRef</w:t>
            </w:r>
          </w:p>
        </w:tc>
        <w:tc>
          <w:tcPr>
            <w:tcW w:type="dxa" w:w="3260"/>
            <w:tcBorders>
              <w:top w:val="single" w:color="C9A961" w:sz="4"/>
              <w:left w:val="single" w:color="C9A961" w:sz="4"/>
              <w:bottom w:val="single" w:color="C9A961" w:sz="4"/>
              <w:right w:val="single" w:color="C9A961" w:sz="4"/>
            </w:tcBorders>
            <w:tcMar>
              <w:top w:type="dxa" w:w="100"/>
              <w:left w:type="dxa" w:w="120"/>
              <w:bottom w:type="dxa" w:w="100"/>
              <w:right w:type="dxa" w:w="120"/>
            </w:tcMar>
            <w:vAlign w:val="top"/>
          </w:tcPr>
          <w:p>
            <w:pPr>
              <w:spacing w:after="0" w:before="0" w:line="260"/>
            </w:pPr>
            <w:r>
              <w:rPr>
                <w:rFonts w:ascii="Calibri" w:cs="Calibri" w:eastAsia="Calibri" w:hAnsi="Calibri"/>
                <w:b w:val="false"/>
                <w:bCs w:val="false"/>
                <w:color w:val="1A1820"/>
                <w:sz w:val="17"/>
                <w:szCs w:val="17"/>
              </w:rPr>
              <w:t xml:space="preserve">Re-ingest benchmark with current vintage_year</w:t>
            </w:r>
          </w:p>
        </w:tc>
      </w:tr>
    </w:tbl>
    <w:tbl>
      <w:tblPr>
        <w:tblW w:type="dxa" w:w="9360"/>
        <w:tblBorders>
          <w:top w:val="none" w:color="FFFFFF" w:sz="0"/>
          <w:left w:val="single" w:color="B8893C" w:sz="24"/>
          <w:bottom w:val="none" w:color="FFFFFF" w:sz="0"/>
          <w:right w:val="none" w:color="FFFFFF" w:sz="0"/>
          <w:insideH w:val="none" w:color="FFFFFF" w:sz="0"/>
          <w:insideV w:val="none" w:color="FFFFFF" w:sz="0"/>
        </w:tblBorders>
      </w:tblPr>
      <w:tblGrid>
        <w:gridCol w:w="9360"/>
      </w:tblGrid>
      <w:tr>
        <w:tc>
          <w:tcPr>
            <w:tcW w:type="dxa" w:w="9360"/>
            <w:tcBorders>
              <w:top w:val="none" w:color="FFFFFF" w:sz="0"/>
              <w:left w:val="single" w:color="B8893C" w:sz="24"/>
              <w:bottom w:val="none" w:color="FFFFFF" w:sz="0"/>
              <w:right w:val="none" w:color="FFFFFF" w:sz="0"/>
            </w:tcBorders>
            <w:shd w:fill="FAF1DC" w:val="clear"/>
            <w:tcMar>
              <w:top w:type="dxa" w:w="200"/>
              <w:left w:type="dxa" w:w="280"/>
              <w:bottom w:type="dxa" w:w="200"/>
              <w:right w:type="dxa" w:w="240"/>
            </w:tcMar>
          </w:tcPr>
          <w:p>
            <w:pPr>
              <w:spacing w:after="80" w:before="0"/>
            </w:pPr>
            <w:r>
              <w:rPr>
                <w:rFonts w:ascii="Consolas" w:cs="Consolas" w:eastAsia="Consolas" w:hAnsi="Consolas"/>
                <w:b/>
                <w:bCs/>
                <w:color w:val="B8893C"/>
                <w:spacing w:val="30"/>
                <w:sz w:val="16"/>
                <w:szCs w:val="16"/>
              </w:rPr>
              <w:t xml:space="preserve">ON DEBUGGING</w:t>
            </w:r>
          </w:p>
          <w:p>
            <w:pPr>
              <w:spacing w:after="0" w:before="0" w:line="320"/>
            </w:pPr>
            <w:r>
              <w:rPr>
                <w:rFonts w:ascii="Georgia" w:cs="Georgia" w:eastAsia="Georgia" w:hAnsi="Georgia"/>
                <w:i/>
                <w:iCs/>
                <w:color w:val="1A1820"/>
                <w:sz w:val="22"/>
                <w:szCs w:val="22"/>
              </w:rPr>
              <w:t xml:space="preserve">When a test fails, the agent reads the failure trace, identifies the gate at which the failure occurred, consults this table, and applies the fix. It does not invent a new test to make the current one pass. It does not relax a constitutional invariant to clear a red CI. The test is correct; the implementation is what needs to change.</w:t>
            </w:r>
          </w:p>
        </w:tc>
      </w:tr>
    </w:tbl>
    <w:p>
      <w:r>
        <w:br w:type="page"/>
      </w:r>
    </w:p>
    <w:p>
      <w:pPr>
        <w:spacing w:after="60" w:before="320"/>
      </w:pPr>
      <w:r>
        <w:rPr>
          <w:rFonts w:ascii="Consolas" w:cs="Consolas" w:eastAsia="Consolas" w:hAnsi="Consolas"/>
          <w:b/>
          <w:bCs/>
          <w:color w:val="B8893C"/>
          <w:spacing w:val="40"/>
          <w:sz w:val="16"/>
          <w:szCs w:val="16"/>
        </w:rPr>
        <w:t xml:space="preserve">§ 10  ·  PHASE 2 ACCEPTANCE GATES</w:t>
      </w:r>
    </w:p>
    <w:p>
      <w:pPr>
        <w:spacing w:after="120" w:before="200" w:line="320"/>
      </w:pPr>
      <w:r>
        <w:rPr>
          <w:rFonts w:ascii="Georgia" w:cs="Georgia" w:eastAsia="Georgia" w:hAnsi="Georgia"/>
          <w:color w:val="1A1820"/>
          <w:sz w:val="44"/>
          <w:szCs w:val="44"/>
        </w:rPr>
        <w:t xml:space="preserve">Twelve gates.</w:t>
      </w:r>
      <w:r>
        <w:rPr>
          <w:rFonts w:ascii="Georgia" w:cs="Georgia" w:eastAsia="Georgia" w:hAnsi="Georgia"/>
          <w:i/>
          <w:iCs/>
          <w:color w:val="B8893C"/>
          <w:sz w:val="44"/>
          <w:szCs w:val="44"/>
        </w:rPr>
        <w:t xml:space="preserve"> All green or no advance.</w:t>
      </w:r>
    </w:p>
    <w:p>
      <w:pPr>
        <w:spacing w:after="200" w:before="80" w:line="320"/>
      </w:pPr>
      <w:r>
        <w:rPr>
          <w:rFonts w:ascii="Georgia" w:cs="Georgia" w:eastAsia="Georgia" w:hAnsi="Georgia"/>
          <w:i/>
          <w:iCs/>
          <w:color w:val="5C5A55"/>
          <w:sz w:val="22"/>
          <w:szCs w:val="22"/>
        </w:rPr>
        <w:t xml:space="preserve">The Phase 2 exit criteria. Twelve checks, each unambiguous. The agent runs them in order, captures the output, and reports back. A red gate halts advancement to Day 90. The agent does not "almost passing" its way past this section.</w:t>
      </w:r>
    </w:p>
    <w:tbl>
      <w:tblPr>
        <w:tblW w:type="dxa" w:w="9360"/>
        <w:tblBorders>
          <w:top w:val="none" w:color="FFFFFF" w:sz="0"/>
          <w:left w:val="none" w:color="FFFFFF" w:sz="0"/>
          <w:bottom w:val="none" w:color="FFFFFF" w:sz="0"/>
          <w:right w:val="none" w:color="FFFFFF" w:sz="0"/>
          <w:insideH w:val="none" w:color="FFFFFF" w:sz="0"/>
          <w:insideV w:val="none" w:color="FFFFFF" w:sz="0"/>
        </w:tblBorders>
      </w:tblPr>
      <w:tblGrid>
        <w:gridCol w:w="800"/>
        <w:gridCol w:w="8560"/>
      </w:tblGrid>
      <w:tr>
        <w:tc>
          <w:tcPr>
            <w:tcW w:type="dxa" w:w="800"/>
            <w:tcBorders>
              <w:top w:val="single" w:color="C9A961" w:sz="4"/>
              <w:left w:val="single" w:color="C9A961" w:sz="4"/>
              <w:bottom w:val="single" w:color="C9A961" w:sz="4"/>
              <w:right w:val="single" w:color="C9A961" w:sz="4"/>
            </w:tcBorders>
            <w:tcMar>
              <w:top w:type="dxa" w:w="160"/>
              <w:left w:type="dxa" w:w="40"/>
              <w:bottom w:type="dxa" w:w="160"/>
              <w:right w:type="dxa" w:w="80"/>
            </w:tcMar>
            <w:vAlign w:val="top"/>
          </w:tcPr>
          <w:p>
            <w:pPr>
              <w:spacing w:after="0" w:before="0"/>
            </w:pPr>
            <w:r>
              <w:rPr>
                <w:rFonts w:ascii="Consolas" w:cs="Consolas" w:eastAsia="Consolas" w:hAnsi="Consolas"/>
                <w:b/>
                <w:bCs/>
                <w:color w:val="B8893C"/>
                <w:sz w:val="28"/>
                <w:szCs w:val="28"/>
              </w:rPr>
              <w:t xml:space="preserve">01</w:t>
            </w:r>
          </w:p>
        </w:tc>
        <w:tc>
          <w:tcPr>
            <w:tcW w:type="dxa" w:w="8560"/>
            <w:tcBorders>
              <w:top w:val="single" w:color="C9A961" w:sz="4"/>
              <w:left w:val="single" w:color="C9A961" w:sz="4"/>
              <w:bottom w:val="single" w:color="C9A961" w:sz="4"/>
              <w:right w:val="single" w:color="C9A961" w:sz="4"/>
            </w:tcBorders>
            <w:shd w:fill="F7F4ED" w:val="clear"/>
            <w:tcMar>
              <w:top w:type="dxa" w:w="160"/>
              <w:left w:type="dxa" w:w="200"/>
              <w:bottom w:type="dxa" w:w="160"/>
              <w:right w:type="dxa" w:w="200"/>
            </w:tcMar>
          </w:tcPr>
          <w:p>
            <w:pPr>
              <w:spacing w:after="60" w:before="0"/>
            </w:pPr>
            <w:r>
              <w:rPr>
                <w:rFonts w:ascii="Georgia" w:cs="Georgia" w:eastAsia="Georgia" w:hAnsi="Georgia"/>
                <w:color w:val="1A1820"/>
                <w:sz w:val="22"/>
                <w:szCs w:val="22"/>
              </w:rPr>
              <w:t xml:space="preserve">Gates 4–7 emit PolicyResults for all gates</w:t>
            </w:r>
          </w:p>
          <w:p>
            <w:pPr>
              <w:spacing w:after="40" w:before="0"/>
            </w:pPr>
            <w:r>
              <w:rPr>
                <w:rFonts w:ascii="Consolas" w:cs="Consolas" w:eastAsia="Consolas" w:hAnsi="Consolas"/>
                <w:color w:val="2A2A35"/>
                <w:sz w:val="16"/>
                <w:szCs w:val="16"/>
              </w:rPr>
              <w:t xml:space="preserve">pytest tests/gates/test_chain_ordering.py -v</w:t>
            </w:r>
          </w:p>
          <w:p>
            <w:pPr>
              <w:spacing w:after="0" w:before="0"/>
            </w:pPr>
            <w:r>
              <w:rPr>
                <w:rFonts w:ascii="Consolas" w:cs="Consolas" w:eastAsia="Consolas" w:hAnsi="Consolas"/>
                <w:b/>
                <w:bCs/>
                <w:color w:val="2D7F4F"/>
                <w:spacing w:val="30"/>
                <w:sz w:val="14"/>
                <w:szCs w:val="14"/>
              </w:rPr>
              <w:t xml:space="preserve">✓ EXPECT  </w:t>
            </w:r>
            <w:r>
              <w:rPr>
                <w:rFonts w:ascii="Consolas" w:cs="Consolas" w:eastAsia="Consolas" w:hAnsi="Consolas"/>
                <w:color w:val="5C5A55"/>
                <w:sz w:val="16"/>
                <w:szCs w:val="16"/>
              </w:rPr>
              <w:t xml:space="preserve">4 gate emission tests pass; 7-gate chain produces 7 PolicyResults</w:t>
            </w:r>
          </w:p>
        </w:tc>
      </w:tr>
    </w:tbl>
    <w:p>
      <w:pPr>
        <w:spacing w:after="40" w:before="0"/>
      </w:pPr>
      <w:r>
        <w:t xml:space="preserve"/>
      </w:r>
    </w:p>
    <w:tbl>
      <w:tblPr>
        <w:tblW w:type="dxa" w:w="9360"/>
        <w:tblBorders>
          <w:top w:val="none" w:color="FFFFFF" w:sz="0"/>
          <w:left w:val="none" w:color="FFFFFF" w:sz="0"/>
          <w:bottom w:val="none" w:color="FFFFFF" w:sz="0"/>
          <w:right w:val="none" w:color="FFFFFF" w:sz="0"/>
          <w:insideH w:val="none" w:color="FFFFFF" w:sz="0"/>
          <w:insideV w:val="none" w:color="FFFFFF" w:sz="0"/>
        </w:tblBorders>
      </w:tblPr>
      <w:tblGrid>
        <w:gridCol w:w="800"/>
        <w:gridCol w:w="8560"/>
      </w:tblGrid>
      <w:tr>
        <w:tc>
          <w:tcPr>
            <w:tcW w:type="dxa" w:w="800"/>
            <w:tcBorders>
              <w:top w:val="single" w:color="C9A961" w:sz="4"/>
              <w:left w:val="single" w:color="C9A961" w:sz="4"/>
              <w:bottom w:val="single" w:color="C9A961" w:sz="4"/>
              <w:right w:val="single" w:color="C9A961" w:sz="4"/>
            </w:tcBorders>
            <w:tcMar>
              <w:top w:type="dxa" w:w="160"/>
              <w:left w:type="dxa" w:w="40"/>
              <w:bottom w:type="dxa" w:w="160"/>
              <w:right w:type="dxa" w:w="80"/>
            </w:tcMar>
            <w:vAlign w:val="top"/>
          </w:tcPr>
          <w:p>
            <w:pPr>
              <w:spacing w:after="0" w:before="0"/>
            </w:pPr>
            <w:r>
              <w:rPr>
                <w:rFonts w:ascii="Consolas" w:cs="Consolas" w:eastAsia="Consolas" w:hAnsi="Consolas"/>
                <w:b/>
                <w:bCs/>
                <w:color w:val="B8893C"/>
                <w:sz w:val="28"/>
                <w:szCs w:val="28"/>
              </w:rPr>
              <w:t xml:space="preserve">02</w:t>
            </w:r>
          </w:p>
        </w:tc>
        <w:tc>
          <w:tcPr>
            <w:tcW w:type="dxa" w:w="8560"/>
            <w:tcBorders>
              <w:top w:val="single" w:color="C9A961" w:sz="4"/>
              <w:left w:val="single" w:color="C9A961" w:sz="4"/>
              <w:bottom w:val="single" w:color="C9A961" w:sz="4"/>
              <w:right w:val="single" w:color="C9A961" w:sz="4"/>
            </w:tcBorders>
            <w:shd w:fill="F7F4ED" w:val="clear"/>
            <w:tcMar>
              <w:top w:type="dxa" w:w="160"/>
              <w:left w:type="dxa" w:w="200"/>
              <w:bottom w:type="dxa" w:w="160"/>
              <w:right w:type="dxa" w:w="200"/>
            </w:tcMar>
          </w:tcPr>
          <w:p>
            <w:pPr>
              <w:spacing w:after="60" w:before="0"/>
            </w:pPr>
            <w:r>
              <w:rPr>
                <w:rFonts w:ascii="Georgia" w:cs="Georgia" w:eastAsia="Georgia" w:hAnsi="Georgia"/>
                <w:color w:val="1A1820"/>
                <w:sz w:val="22"/>
                <w:szCs w:val="22"/>
              </w:rPr>
              <w:t xml:space="preserve">PEPM Engine determinism</w:t>
            </w:r>
          </w:p>
          <w:p>
            <w:pPr>
              <w:spacing w:after="40" w:before="0"/>
            </w:pPr>
            <w:r>
              <w:rPr>
                <w:rFonts w:ascii="Consolas" w:cs="Consolas" w:eastAsia="Consolas" w:hAnsi="Consolas"/>
                <w:color w:val="2A2A35"/>
                <w:sz w:val="16"/>
                <w:szCs w:val="16"/>
              </w:rPr>
              <w:t xml:space="preserve">pytest tests/engines/test_pepm.py -v</w:t>
            </w:r>
          </w:p>
          <w:p>
            <w:pPr>
              <w:spacing w:after="0" w:before="0"/>
            </w:pPr>
            <w:r>
              <w:rPr>
                <w:rFonts w:ascii="Consolas" w:cs="Consolas" w:eastAsia="Consolas" w:hAnsi="Consolas"/>
                <w:b/>
                <w:bCs/>
                <w:color w:val="2D7F4F"/>
                <w:spacing w:val="30"/>
                <w:sz w:val="14"/>
                <w:szCs w:val="14"/>
              </w:rPr>
              <w:t xml:space="preserve">✓ EXPECT  </w:t>
            </w:r>
            <w:r>
              <w:rPr>
                <w:rFonts w:ascii="Consolas" w:cs="Consolas" w:eastAsia="Consolas" w:hAnsi="Consolas"/>
                <w:color w:val="5C5A55"/>
                <w:sz w:val="16"/>
                <w:szCs w:val="16"/>
              </w:rPr>
              <w:t xml:space="preserve">3 tests pass: determinism N=100, CERTIFIED tier, INSUFFICIENT tier</w:t>
            </w:r>
          </w:p>
        </w:tc>
      </w:tr>
    </w:tbl>
    <w:p>
      <w:pPr>
        <w:spacing w:after="40" w:before="0"/>
      </w:pPr>
      <w:r>
        <w:t xml:space="preserve"/>
      </w:r>
    </w:p>
    <w:tbl>
      <w:tblPr>
        <w:tblW w:type="dxa" w:w="9360"/>
        <w:tblBorders>
          <w:top w:val="none" w:color="FFFFFF" w:sz="0"/>
          <w:left w:val="none" w:color="FFFFFF" w:sz="0"/>
          <w:bottom w:val="none" w:color="FFFFFF" w:sz="0"/>
          <w:right w:val="none" w:color="FFFFFF" w:sz="0"/>
          <w:insideH w:val="none" w:color="FFFFFF" w:sz="0"/>
          <w:insideV w:val="none" w:color="FFFFFF" w:sz="0"/>
        </w:tblBorders>
      </w:tblPr>
      <w:tblGrid>
        <w:gridCol w:w="800"/>
        <w:gridCol w:w="8560"/>
      </w:tblGrid>
      <w:tr>
        <w:tc>
          <w:tcPr>
            <w:tcW w:type="dxa" w:w="800"/>
            <w:tcBorders>
              <w:top w:val="single" w:color="C9A961" w:sz="4"/>
              <w:left w:val="single" w:color="C9A961" w:sz="4"/>
              <w:bottom w:val="single" w:color="C9A961" w:sz="4"/>
              <w:right w:val="single" w:color="C9A961" w:sz="4"/>
            </w:tcBorders>
            <w:tcMar>
              <w:top w:type="dxa" w:w="160"/>
              <w:left w:type="dxa" w:w="40"/>
              <w:bottom w:type="dxa" w:w="160"/>
              <w:right w:type="dxa" w:w="80"/>
            </w:tcMar>
            <w:vAlign w:val="top"/>
          </w:tcPr>
          <w:p>
            <w:pPr>
              <w:spacing w:after="0" w:before="0"/>
            </w:pPr>
            <w:r>
              <w:rPr>
                <w:rFonts w:ascii="Consolas" w:cs="Consolas" w:eastAsia="Consolas" w:hAnsi="Consolas"/>
                <w:b/>
                <w:bCs/>
                <w:color w:val="B8893C"/>
                <w:sz w:val="28"/>
                <w:szCs w:val="28"/>
              </w:rPr>
              <w:t xml:space="preserve">03</w:t>
            </w:r>
          </w:p>
        </w:tc>
        <w:tc>
          <w:tcPr>
            <w:tcW w:type="dxa" w:w="8560"/>
            <w:tcBorders>
              <w:top w:val="single" w:color="C9A961" w:sz="4"/>
              <w:left w:val="single" w:color="C9A961" w:sz="4"/>
              <w:bottom w:val="single" w:color="C9A961" w:sz="4"/>
              <w:right w:val="single" w:color="C9A961" w:sz="4"/>
            </w:tcBorders>
            <w:shd w:fill="F7F4ED" w:val="clear"/>
            <w:tcMar>
              <w:top w:type="dxa" w:w="160"/>
              <w:left w:type="dxa" w:w="200"/>
              <w:bottom w:type="dxa" w:w="160"/>
              <w:right w:type="dxa" w:w="200"/>
            </w:tcMar>
          </w:tcPr>
          <w:p>
            <w:pPr>
              <w:spacing w:after="60" w:before="0"/>
            </w:pPr>
            <w:r>
              <w:rPr>
                <w:rFonts w:ascii="Georgia" w:cs="Georgia" w:eastAsia="Georgia" w:hAnsi="Georgia"/>
                <w:color w:val="1A1820"/>
                <w:sz w:val="22"/>
                <w:szCs w:val="22"/>
              </w:rPr>
              <w:t xml:space="preserve">DRAP Engine determinism</w:t>
            </w:r>
          </w:p>
          <w:p>
            <w:pPr>
              <w:spacing w:after="40" w:before="0"/>
            </w:pPr>
            <w:r>
              <w:rPr>
                <w:rFonts w:ascii="Consolas" w:cs="Consolas" w:eastAsia="Consolas" w:hAnsi="Consolas"/>
                <w:color w:val="2A2A35"/>
                <w:sz w:val="16"/>
                <w:szCs w:val="16"/>
              </w:rPr>
              <w:t xml:space="preserve">pytest tests/engines/test_drap.py -v</w:t>
            </w:r>
          </w:p>
          <w:p>
            <w:pPr>
              <w:spacing w:after="0" w:before="0"/>
            </w:pPr>
            <w:r>
              <w:rPr>
                <w:rFonts w:ascii="Consolas" w:cs="Consolas" w:eastAsia="Consolas" w:hAnsi="Consolas"/>
                <w:b/>
                <w:bCs/>
                <w:color w:val="2D7F4F"/>
                <w:spacing w:val="30"/>
                <w:sz w:val="14"/>
                <w:szCs w:val="14"/>
              </w:rPr>
              <w:t xml:space="preserve">✓ EXPECT  </w:t>
            </w:r>
            <w:r>
              <w:rPr>
                <w:rFonts w:ascii="Consolas" w:cs="Consolas" w:eastAsia="Consolas" w:hAnsi="Consolas"/>
                <w:color w:val="5C5A55"/>
                <w:sz w:val="16"/>
                <w:szCs w:val="16"/>
              </w:rPr>
              <w:t xml:space="preserve">Determinism N=100; aggregate equals manual sum within $0.01</w:t>
            </w:r>
          </w:p>
        </w:tc>
      </w:tr>
    </w:tbl>
    <w:p>
      <w:pPr>
        <w:spacing w:after="40" w:before="0"/>
      </w:pPr>
      <w:r>
        <w:t xml:space="preserve"/>
      </w:r>
    </w:p>
    <w:tbl>
      <w:tblPr>
        <w:tblW w:type="dxa" w:w="9360"/>
        <w:tblBorders>
          <w:top w:val="none" w:color="FFFFFF" w:sz="0"/>
          <w:left w:val="none" w:color="FFFFFF" w:sz="0"/>
          <w:bottom w:val="none" w:color="FFFFFF" w:sz="0"/>
          <w:right w:val="none" w:color="FFFFFF" w:sz="0"/>
          <w:insideH w:val="none" w:color="FFFFFF" w:sz="0"/>
          <w:insideV w:val="none" w:color="FFFFFF" w:sz="0"/>
        </w:tblBorders>
      </w:tblPr>
      <w:tblGrid>
        <w:gridCol w:w="800"/>
        <w:gridCol w:w="8560"/>
      </w:tblGrid>
      <w:tr>
        <w:tc>
          <w:tcPr>
            <w:tcW w:type="dxa" w:w="800"/>
            <w:tcBorders>
              <w:top w:val="single" w:color="C9A961" w:sz="4"/>
              <w:left w:val="single" w:color="C9A961" w:sz="4"/>
              <w:bottom w:val="single" w:color="C9A961" w:sz="4"/>
              <w:right w:val="single" w:color="C9A961" w:sz="4"/>
            </w:tcBorders>
            <w:tcMar>
              <w:top w:type="dxa" w:w="160"/>
              <w:left w:type="dxa" w:w="40"/>
              <w:bottom w:type="dxa" w:w="160"/>
              <w:right w:type="dxa" w:w="80"/>
            </w:tcMar>
            <w:vAlign w:val="top"/>
          </w:tcPr>
          <w:p>
            <w:pPr>
              <w:spacing w:after="0" w:before="0"/>
            </w:pPr>
            <w:r>
              <w:rPr>
                <w:rFonts w:ascii="Consolas" w:cs="Consolas" w:eastAsia="Consolas" w:hAnsi="Consolas"/>
                <w:b/>
                <w:bCs/>
                <w:color w:val="B8893C"/>
                <w:sz w:val="28"/>
                <w:szCs w:val="28"/>
              </w:rPr>
              <w:t xml:space="preserve">04</w:t>
            </w:r>
          </w:p>
        </w:tc>
        <w:tc>
          <w:tcPr>
            <w:tcW w:type="dxa" w:w="8560"/>
            <w:tcBorders>
              <w:top w:val="single" w:color="C9A961" w:sz="4"/>
              <w:left w:val="single" w:color="C9A961" w:sz="4"/>
              <w:bottom w:val="single" w:color="C9A961" w:sz="4"/>
              <w:right w:val="single" w:color="C9A961" w:sz="4"/>
            </w:tcBorders>
            <w:shd w:fill="F7F4ED" w:val="clear"/>
            <w:tcMar>
              <w:top w:type="dxa" w:w="160"/>
              <w:left w:type="dxa" w:w="200"/>
              <w:bottom w:type="dxa" w:w="160"/>
              <w:right w:type="dxa" w:w="200"/>
            </w:tcMar>
          </w:tcPr>
          <w:p>
            <w:pPr>
              <w:spacing w:after="60" w:before="0"/>
            </w:pPr>
            <w:r>
              <w:rPr>
                <w:rFonts w:ascii="Georgia" w:cs="Georgia" w:eastAsia="Georgia" w:hAnsi="Georgia"/>
                <w:color w:val="1A1820"/>
                <w:sz w:val="22"/>
                <w:szCs w:val="22"/>
              </w:rPr>
              <w:t xml:space="preserve">PBM Waste Engine determinism</w:t>
            </w:r>
          </w:p>
          <w:p>
            <w:pPr>
              <w:spacing w:after="40" w:before="0"/>
            </w:pPr>
            <w:r>
              <w:rPr>
                <w:rFonts w:ascii="Consolas" w:cs="Consolas" w:eastAsia="Consolas" w:hAnsi="Consolas"/>
                <w:color w:val="2A2A35"/>
                <w:sz w:val="16"/>
                <w:szCs w:val="16"/>
              </w:rPr>
              <w:t xml:space="preserve">pytest tests/engines/test_pbm_waste.py -v</w:t>
            </w:r>
          </w:p>
          <w:p>
            <w:pPr>
              <w:spacing w:after="0" w:before="0"/>
            </w:pPr>
            <w:r>
              <w:rPr>
                <w:rFonts w:ascii="Consolas" w:cs="Consolas" w:eastAsia="Consolas" w:hAnsi="Consolas"/>
                <w:b/>
                <w:bCs/>
                <w:color w:val="2D7F4F"/>
                <w:spacing w:val="30"/>
                <w:sz w:val="14"/>
                <w:szCs w:val="14"/>
              </w:rPr>
              <w:t xml:space="preserve">✓ EXPECT  </w:t>
            </w:r>
            <w:r>
              <w:rPr>
                <w:rFonts w:ascii="Consolas" w:cs="Consolas" w:eastAsia="Consolas" w:hAnsi="Consolas"/>
                <w:color w:val="5C5A55"/>
                <w:sz w:val="16"/>
                <w:szCs w:val="16"/>
              </w:rPr>
              <w:t xml:space="preserve">Spread + Rebate + Distortion sum correct; tier downgrades as expected</w:t>
            </w:r>
          </w:p>
        </w:tc>
      </w:tr>
    </w:tbl>
    <w:p>
      <w:pPr>
        <w:spacing w:after="40" w:before="0"/>
      </w:pPr>
      <w:r>
        <w:t xml:space="preserve"/>
      </w:r>
    </w:p>
    <w:tbl>
      <w:tblPr>
        <w:tblW w:type="dxa" w:w="9360"/>
        <w:tblBorders>
          <w:top w:val="none" w:color="FFFFFF" w:sz="0"/>
          <w:left w:val="none" w:color="FFFFFF" w:sz="0"/>
          <w:bottom w:val="none" w:color="FFFFFF" w:sz="0"/>
          <w:right w:val="none" w:color="FFFFFF" w:sz="0"/>
          <w:insideH w:val="none" w:color="FFFFFF" w:sz="0"/>
          <w:insideV w:val="none" w:color="FFFFFF" w:sz="0"/>
        </w:tblBorders>
      </w:tblPr>
      <w:tblGrid>
        <w:gridCol w:w="800"/>
        <w:gridCol w:w="8560"/>
      </w:tblGrid>
      <w:tr>
        <w:tc>
          <w:tcPr>
            <w:tcW w:type="dxa" w:w="800"/>
            <w:tcBorders>
              <w:top w:val="single" w:color="C9A961" w:sz="4"/>
              <w:left w:val="single" w:color="C9A961" w:sz="4"/>
              <w:bottom w:val="single" w:color="C9A961" w:sz="4"/>
              <w:right w:val="single" w:color="C9A961" w:sz="4"/>
            </w:tcBorders>
            <w:tcMar>
              <w:top w:type="dxa" w:w="160"/>
              <w:left w:type="dxa" w:w="40"/>
              <w:bottom w:type="dxa" w:w="160"/>
              <w:right w:type="dxa" w:w="80"/>
            </w:tcMar>
            <w:vAlign w:val="top"/>
          </w:tcPr>
          <w:p>
            <w:pPr>
              <w:spacing w:after="0" w:before="0"/>
            </w:pPr>
            <w:r>
              <w:rPr>
                <w:rFonts w:ascii="Consolas" w:cs="Consolas" w:eastAsia="Consolas" w:hAnsi="Consolas"/>
                <w:b/>
                <w:bCs/>
                <w:color w:val="B8893C"/>
                <w:sz w:val="28"/>
                <w:szCs w:val="28"/>
              </w:rPr>
              <w:t xml:space="preserve">05</w:t>
            </w:r>
          </w:p>
        </w:tc>
        <w:tc>
          <w:tcPr>
            <w:tcW w:type="dxa" w:w="8560"/>
            <w:tcBorders>
              <w:top w:val="single" w:color="C9A961" w:sz="4"/>
              <w:left w:val="single" w:color="C9A961" w:sz="4"/>
              <w:bottom w:val="single" w:color="C9A961" w:sz="4"/>
              <w:right w:val="single" w:color="C9A961" w:sz="4"/>
            </w:tcBorders>
            <w:shd w:fill="F7F4ED" w:val="clear"/>
            <w:tcMar>
              <w:top w:type="dxa" w:w="160"/>
              <w:left w:type="dxa" w:w="200"/>
              <w:bottom w:type="dxa" w:w="160"/>
              <w:right w:type="dxa" w:w="200"/>
            </w:tcMar>
          </w:tcPr>
          <w:p>
            <w:pPr>
              <w:spacing w:after="60" w:before="0"/>
            </w:pPr>
            <w:r>
              <w:rPr>
                <w:rFonts w:ascii="Georgia" w:cs="Georgia" w:eastAsia="Georgia" w:hAnsi="Georgia"/>
                <w:color w:val="1A1820"/>
                <w:sz w:val="22"/>
                <w:szCs w:val="22"/>
              </w:rPr>
              <w:t xml:space="preserve">SBI™ Engine</w:t>
            </w:r>
          </w:p>
          <w:p>
            <w:pPr>
              <w:spacing w:after="40" w:before="0"/>
            </w:pPr>
            <w:r>
              <w:rPr>
                <w:rFonts w:ascii="Consolas" w:cs="Consolas" w:eastAsia="Consolas" w:hAnsi="Consolas"/>
                <w:color w:val="2A2A35"/>
                <w:sz w:val="16"/>
                <w:szCs w:val="16"/>
              </w:rPr>
              <w:t xml:space="preserve">pytest tests/engines/test_sbi.py -v</w:t>
            </w:r>
          </w:p>
          <w:p>
            <w:pPr>
              <w:spacing w:after="0" w:before="0"/>
            </w:pPr>
            <w:r>
              <w:rPr>
                <w:rFonts w:ascii="Consolas" w:cs="Consolas" w:eastAsia="Consolas" w:hAnsi="Consolas"/>
                <w:b/>
                <w:bCs/>
                <w:color w:val="2D7F4F"/>
                <w:spacing w:val="30"/>
                <w:sz w:val="14"/>
                <w:szCs w:val="14"/>
              </w:rPr>
              <w:t xml:space="preserve">✓ EXPECT  </w:t>
            </w:r>
            <w:r>
              <w:rPr>
                <w:rFonts w:ascii="Consolas" w:cs="Consolas" w:eastAsia="Consolas" w:hAnsi="Consolas"/>
                <w:color w:val="5C5A55"/>
                <w:sz w:val="16"/>
                <w:szCs w:val="16"/>
              </w:rPr>
              <w:t xml:space="preserve">Score in [0,100]; four-component weights match spec</w:t>
            </w:r>
          </w:p>
        </w:tc>
      </w:tr>
    </w:tbl>
    <w:p>
      <w:pPr>
        <w:spacing w:after="40" w:before="0"/>
      </w:pPr>
      <w:r>
        <w:t xml:space="preserve"/>
      </w:r>
    </w:p>
    <w:tbl>
      <w:tblPr>
        <w:tblW w:type="dxa" w:w="9360"/>
        <w:tblBorders>
          <w:top w:val="none" w:color="FFFFFF" w:sz="0"/>
          <w:left w:val="none" w:color="FFFFFF" w:sz="0"/>
          <w:bottom w:val="none" w:color="FFFFFF" w:sz="0"/>
          <w:right w:val="none" w:color="FFFFFF" w:sz="0"/>
          <w:insideH w:val="none" w:color="FFFFFF" w:sz="0"/>
          <w:insideV w:val="none" w:color="FFFFFF" w:sz="0"/>
        </w:tblBorders>
      </w:tblPr>
      <w:tblGrid>
        <w:gridCol w:w="800"/>
        <w:gridCol w:w="8560"/>
      </w:tblGrid>
      <w:tr>
        <w:tc>
          <w:tcPr>
            <w:tcW w:type="dxa" w:w="800"/>
            <w:tcBorders>
              <w:top w:val="single" w:color="C9A961" w:sz="4"/>
              <w:left w:val="single" w:color="C9A961" w:sz="4"/>
              <w:bottom w:val="single" w:color="C9A961" w:sz="4"/>
              <w:right w:val="single" w:color="C9A961" w:sz="4"/>
            </w:tcBorders>
            <w:tcMar>
              <w:top w:type="dxa" w:w="160"/>
              <w:left w:type="dxa" w:w="40"/>
              <w:bottom w:type="dxa" w:w="160"/>
              <w:right w:type="dxa" w:w="80"/>
            </w:tcMar>
            <w:vAlign w:val="top"/>
          </w:tcPr>
          <w:p>
            <w:pPr>
              <w:spacing w:after="0" w:before="0"/>
            </w:pPr>
            <w:r>
              <w:rPr>
                <w:rFonts w:ascii="Consolas" w:cs="Consolas" w:eastAsia="Consolas" w:hAnsi="Consolas"/>
                <w:b/>
                <w:bCs/>
                <w:color w:val="B8893C"/>
                <w:sz w:val="28"/>
                <w:szCs w:val="28"/>
              </w:rPr>
              <w:t xml:space="preserve">06</w:t>
            </w:r>
          </w:p>
        </w:tc>
        <w:tc>
          <w:tcPr>
            <w:tcW w:type="dxa" w:w="8560"/>
            <w:tcBorders>
              <w:top w:val="single" w:color="C9A961" w:sz="4"/>
              <w:left w:val="single" w:color="C9A961" w:sz="4"/>
              <w:bottom w:val="single" w:color="C9A961" w:sz="4"/>
              <w:right w:val="single" w:color="C9A961" w:sz="4"/>
            </w:tcBorders>
            <w:shd w:fill="F7F4ED" w:val="clear"/>
            <w:tcMar>
              <w:top w:type="dxa" w:w="160"/>
              <w:left w:type="dxa" w:w="200"/>
              <w:bottom w:type="dxa" w:w="160"/>
              <w:right w:type="dxa" w:w="200"/>
            </w:tcMar>
          </w:tcPr>
          <w:p>
            <w:pPr>
              <w:spacing w:after="60" w:before="0"/>
            </w:pPr>
            <w:r>
              <w:rPr>
                <w:rFonts w:ascii="Georgia" w:cs="Georgia" w:eastAsia="Georgia" w:hAnsi="Georgia"/>
                <w:color w:val="1A1820"/>
                <w:sz w:val="22"/>
                <w:szCs w:val="22"/>
              </w:rPr>
              <w:t xml:space="preserve">GLP-1 Risk Engine</w:t>
            </w:r>
          </w:p>
          <w:p>
            <w:pPr>
              <w:spacing w:after="40" w:before="0"/>
            </w:pPr>
            <w:r>
              <w:rPr>
                <w:rFonts w:ascii="Consolas" w:cs="Consolas" w:eastAsia="Consolas" w:hAnsi="Consolas"/>
                <w:color w:val="2A2A35"/>
                <w:sz w:val="16"/>
                <w:szCs w:val="16"/>
              </w:rPr>
              <w:t xml:space="preserve">pytest tests/engines/test_glp1.py -v</w:t>
            </w:r>
          </w:p>
          <w:p>
            <w:pPr>
              <w:spacing w:after="0" w:before="0"/>
            </w:pPr>
            <w:r>
              <w:rPr>
                <w:rFonts w:ascii="Consolas" w:cs="Consolas" w:eastAsia="Consolas" w:hAnsi="Consolas"/>
                <w:b/>
                <w:bCs/>
                <w:color w:val="2D7F4F"/>
                <w:spacing w:val="30"/>
                <w:sz w:val="14"/>
                <w:szCs w:val="14"/>
              </w:rPr>
              <w:t xml:space="preserve">✓ EXPECT  </w:t>
            </w:r>
            <w:r>
              <w:rPr>
                <w:rFonts w:ascii="Consolas" w:cs="Consolas" w:eastAsia="Consolas" w:hAnsi="Consolas"/>
                <w:color w:val="5C5A55"/>
                <w:sz w:val="16"/>
                <w:szCs w:val="16"/>
              </w:rPr>
              <w:t xml:space="preserve">All four sub-metrics computed; deterministic</w:t>
            </w:r>
          </w:p>
        </w:tc>
      </w:tr>
    </w:tbl>
    <w:p>
      <w:pPr>
        <w:spacing w:after="40" w:before="0"/>
      </w:pPr>
      <w:r>
        <w:t xml:space="preserve"/>
      </w:r>
    </w:p>
    <w:tbl>
      <w:tblPr>
        <w:tblW w:type="dxa" w:w="9360"/>
        <w:tblBorders>
          <w:top w:val="none" w:color="FFFFFF" w:sz="0"/>
          <w:left w:val="none" w:color="FFFFFF" w:sz="0"/>
          <w:bottom w:val="none" w:color="FFFFFF" w:sz="0"/>
          <w:right w:val="none" w:color="FFFFFF" w:sz="0"/>
          <w:insideH w:val="none" w:color="FFFFFF" w:sz="0"/>
          <w:insideV w:val="none" w:color="FFFFFF" w:sz="0"/>
        </w:tblBorders>
      </w:tblPr>
      <w:tblGrid>
        <w:gridCol w:w="800"/>
        <w:gridCol w:w="8560"/>
      </w:tblGrid>
      <w:tr>
        <w:tc>
          <w:tcPr>
            <w:tcW w:type="dxa" w:w="800"/>
            <w:tcBorders>
              <w:top w:val="single" w:color="C9A961" w:sz="4"/>
              <w:left w:val="single" w:color="C9A961" w:sz="4"/>
              <w:bottom w:val="single" w:color="C9A961" w:sz="4"/>
              <w:right w:val="single" w:color="C9A961" w:sz="4"/>
            </w:tcBorders>
            <w:tcMar>
              <w:top w:type="dxa" w:w="160"/>
              <w:left w:type="dxa" w:w="40"/>
              <w:bottom w:type="dxa" w:w="160"/>
              <w:right w:type="dxa" w:w="80"/>
            </w:tcMar>
            <w:vAlign w:val="top"/>
          </w:tcPr>
          <w:p>
            <w:pPr>
              <w:spacing w:after="0" w:before="0"/>
            </w:pPr>
            <w:r>
              <w:rPr>
                <w:rFonts w:ascii="Consolas" w:cs="Consolas" w:eastAsia="Consolas" w:hAnsi="Consolas"/>
                <w:b/>
                <w:bCs/>
                <w:color w:val="B8893C"/>
                <w:sz w:val="28"/>
                <w:szCs w:val="28"/>
              </w:rPr>
              <w:t xml:space="preserve">07</w:t>
            </w:r>
          </w:p>
        </w:tc>
        <w:tc>
          <w:tcPr>
            <w:tcW w:type="dxa" w:w="8560"/>
            <w:tcBorders>
              <w:top w:val="single" w:color="C9A961" w:sz="4"/>
              <w:left w:val="single" w:color="C9A961" w:sz="4"/>
              <w:bottom w:val="single" w:color="C9A961" w:sz="4"/>
              <w:right w:val="single" w:color="C9A961" w:sz="4"/>
            </w:tcBorders>
            <w:shd w:fill="F7F4ED" w:val="clear"/>
            <w:tcMar>
              <w:top w:type="dxa" w:w="160"/>
              <w:left w:type="dxa" w:w="200"/>
              <w:bottom w:type="dxa" w:w="160"/>
              <w:right w:type="dxa" w:w="200"/>
            </w:tcMar>
          </w:tcPr>
          <w:p>
            <w:pPr>
              <w:spacing w:after="60" w:before="0"/>
            </w:pPr>
            <w:r>
              <w:rPr>
                <w:rFonts w:ascii="Georgia" w:cs="Georgia" w:eastAsia="Georgia" w:hAnsi="Georgia"/>
                <w:color w:val="1A1820"/>
                <w:sz w:val="22"/>
                <w:szCs w:val="22"/>
              </w:rPr>
              <w:t xml:space="preserve">EBITDA Scenario Monte Carlo</w:t>
            </w:r>
          </w:p>
          <w:p>
            <w:pPr>
              <w:spacing w:after="40" w:before="0"/>
            </w:pPr>
            <w:r>
              <w:rPr>
                <w:rFonts w:ascii="Consolas" w:cs="Consolas" w:eastAsia="Consolas" w:hAnsi="Consolas"/>
                <w:color w:val="2A2A35"/>
                <w:sz w:val="16"/>
                <w:szCs w:val="16"/>
              </w:rPr>
              <w:t xml:space="preserve">pytest tests/engines/test_ebitda_scenario.py -v</w:t>
            </w:r>
          </w:p>
          <w:p>
            <w:pPr>
              <w:spacing w:after="0" w:before="0"/>
            </w:pPr>
            <w:r>
              <w:rPr>
                <w:rFonts w:ascii="Consolas" w:cs="Consolas" w:eastAsia="Consolas" w:hAnsi="Consolas"/>
                <w:b/>
                <w:bCs/>
                <w:color w:val="2D7F4F"/>
                <w:spacing w:val="30"/>
                <w:sz w:val="14"/>
                <w:szCs w:val="14"/>
              </w:rPr>
              <w:t xml:space="preserve">✓ EXPECT  </w:t>
            </w:r>
            <w:r>
              <w:rPr>
                <w:rFonts w:ascii="Consolas" w:cs="Consolas" w:eastAsia="Consolas" w:hAnsi="Consolas"/>
                <w:color w:val="5C5A55"/>
                <w:sz w:val="16"/>
                <w:szCs w:val="16"/>
              </w:rPr>
              <w:t xml:space="preserve">P5/P50/P95 reproducible from same seed; 10,000 iterations complete &lt;2s</w:t>
            </w:r>
          </w:p>
        </w:tc>
      </w:tr>
    </w:tbl>
    <w:p>
      <w:pPr>
        <w:spacing w:after="40" w:before="0"/>
      </w:pPr>
      <w:r>
        <w:t xml:space="preserve"/>
      </w:r>
    </w:p>
    <w:tbl>
      <w:tblPr>
        <w:tblW w:type="dxa" w:w="9360"/>
        <w:tblBorders>
          <w:top w:val="none" w:color="FFFFFF" w:sz="0"/>
          <w:left w:val="none" w:color="FFFFFF" w:sz="0"/>
          <w:bottom w:val="none" w:color="FFFFFF" w:sz="0"/>
          <w:right w:val="none" w:color="FFFFFF" w:sz="0"/>
          <w:insideH w:val="none" w:color="FFFFFF" w:sz="0"/>
          <w:insideV w:val="none" w:color="FFFFFF" w:sz="0"/>
        </w:tblBorders>
      </w:tblPr>
      <w:tblGrid>
        <w:gridCol w:w="800"/>
        <w:gridCol w:w="8560"/>
      </w:tblGrid>
      <w:tr>
        <w:tc>
          <w:tcPr>
            <w:tcW w:type="dxa" w:w="800"/>
            <w:tcBorders>
              <w:top w:val="single" w:color="C9A961" w:sz="4"/>
              <w:left w:val="single" w:color="C9A961" w:sz="4"/>
              <w:bottom w:val="single" w:color="C9A961" w:sz="4"/>
              <w:right w:val="single" w:color="C9A961" w:sz="4"/>
            </w:tcBorders>
            <w:tcMar>
              <w:top w:type="dxa" w:w="160"/>
              <w:left w:type="dxa" w:w="40"/>
              <w:bottom w:type="dxa" w:w="160"/>
              <w:right w:type="dxa" w:w="80"/>
            </w:tcMar>
            <w:vAlign w:val="top"/>
          </w:tcPr>
          <w:p>
            <w:pPr>
              <w:spacing w:after="0" w:before="0"/>
            </w:pPr>
            <w:r>
              <w:rPr>
                <w:rFonts w:ascii="Consolas" w:cs="Consolas" w:eastAsia="Consolas" w:hAnsi="Consolas"/>
                <w:b/>
                <w:bCs/>
                <w:color w:val="B8893C"/>
                <w:sz w:val="28"/>
                <w:szCs w:val="28"/>
              </w:rPr>
              <w:t xml:space="preserve">08</w:t>
            </w:r>
          </w:p>
        </w:tc>
        <w:tc>
          <w:tcPr>
            <w:tcW w:type="dxa" w:w="8560"/>
            <w:tcBorders>
              <w:top w:val="single" w:color="C9A961" w:sz="4"/>
              <w:left w:val="single" w:color="C9A961" w:sz="4"/>
              <w:bottom w:val="single" w:color="C9A961" w:sz="4"/>
              <w:right w:val="single" w:color="C9A961" w:sz="4"/>
            </w:tcBorders>
            <w:shd w:fill="F7F4ED" w:val="clear"/>
            <w:tcMar>
              <w:top w:type="dxa" w:w="160"/>
              <w:left w:type="dxa" w:w="200"/>
              <w:bottom w:type="dxa" w:w="160"/>
              <w:right w:type="dxa" w:w="200"/>
            </w:tcMar>
          </w:tcPr>
          <w:p>
            <w:pPr>
              <w:spacing w:after="60" w:before="0"/>
            </w:pPr>
            <w:r>
              <w:rPr>
                <w:rFonts w:ascii="Georgia" w:cs="Georgia" w:eastAsia="Georgia" w:hAnsi="Georgia"/>
                <w:color w:val="1A1820"/>
                <w:sz w:val="22"/>
                <w:szCs w:val="22"/>
              </w:rPr>
              <w:t xml:space="preserve">14 Tier-0 KPIs registered</w:t>
            </w:r>
          </w:p>
          <w:p>
            <w:pPr>
              <w:spacing w:after="40" w:before="0"/>
            </w:pPr>
            <w:r>
              <w:rPr>
                <w:rFonts w:ascii="Consolas" w:cs="Consolas" w:eastAsia="Consolas" w:hAnsi="Consolas"/>
                <w:color w:val="2A2A35"/>
                <w:sz w:val="16"/>
                <w:szCs w:val="16"/>
              </w:rPr>
              <w:t xml:space="preserve">psql -c "SELECT count(*) FROM kpi_definitions"</w:t>
            </w:r>
          </w:p>
          <w:p>
            <w:pPr>
              <w:spacing w:after="0" w:before="0"/>
            </w:pPr>
            <w:r>
              <w:rPr>
                <w:rFonts w:ascii="Consolas" w:cs="Consolas" w:eastAsia="Consolas" w:hAnsi="Consolas"/>
                <w:b/>
                <w:bCs/>
                <w:color w:val="2D7F4F"/>
                <w:spacing w:val="30"/>
                <w:sz w:val="14"/>
                <w:szCs w:val="14"/>
              </w:rPr>
              <w:t xml:space="preserve">✓ EXPECT  </w:t>
            </w:r>
            <w:r>
              <w:rPr>
                <w:rFonts w:ascii="Consolas" w:cs="Consolas" w:eastAsia="Consolas" w:hAnsi="Consolas"/>
                <w:color w:val="5C5A55"/>
                <w:sz w:val="16"/>
                <w:szCs w:val="16"/>
              </w:rPr>
              <w:t xml:space="preserve">14 rows; all with lifecycle_state IN (DEFINED, WIRED, VALIDATED, PRODUCTION)</w:t>
            </w:r>
          </w:p>
        </w:tc>
      </w:tr>
    </w:tbl>
    <w:p>
      <w:pPr>
        <w:spacing w:after="40" w:before="0"/>
      </w:pPr>
      <w:r>
        <w:t xml:space="preserve"/>
      </w:r>
    </w:p>
    <w:tbl>
      <w:tblPr>
        <w:tblW w:type="dxa" w:w="9360"/>
        <w:tblBorders>
          <w:top w:val="none" w:color="FFFFFF" w:sz="0"/>
          <w:left w:val="none" w:color="FFFFFF" w:sz="0"/>
          <w:bottom w:val="none" w:color="FFFFFF" w:sz="0"/>
          <w:right w:val="none" w:color="FFFFFF" w:sz="0"/>
          <w:insideH w:val="none" w:color="FFFFFF" w:sz="0"/>
          <w:insideV w:val="none" w:color="FFFFFF" w:sz="0"/>
        </w:tblBorders>
      </w:tblPr>
      <w:tblGrid>
        <w:gridCol w:w="800"/>
        <w:gridCol w:w="8560"/>
      </w:tblGrid>
      <w:tr>
        <w:tc>
          <w:tcPr>
            <w:tcW w:type="dxa" w:w="800"/>
            <w:tcBorders>
              <w:top w:val="single" w:color="C9A961" w:sz="4"/>
              <w:left w:val="single" w:color="C9A961" w:sz="4"/>
              <w:bottom w:val="single" w:color="C9A961" w:sz="4"/>
              <w:right w:val="single" w:color="C9A961" w:sz="4"/>
            </w:tcBorders>
            <w:tcMar>
              <w:top w:type="dxa" w:w="160"/>
              <w:left w:type="dxa" w:w="40"/>
              <w:bottom w:type="dxa" w:w="160"/>
              <w:right w:type="dxa" w:w="80"/>
            </w:tcMar>
            <w:vAlign w:val="top"/>
          </w:tcPr>
          <w:p>
            <w:pPr>
              <w:spacing w:after="0" w:before="0"/>
            </w:pPr>
            <w:r>
              <w:rPr>
                <w:rFonts w:ascii="Consolas" w:cs="Consolas" w:eastAsia="Consolas" w:hAnsi="Consolas"/>
                <w:b/>
                <w:bCs/>
                <w:color w:val="B8893C"/>
                <w:sz w:val="28"/>
                <w:szCs w:val="28"/>
              </w:rPr>
              <w:t xml:space="preserve">09</w:t>
            </w:r>
          </w:p>
        </w:tc>
        <w:tc>
          <w:tcPr>
            <w:tcW w:type="dxa" w:w="8560"/>
            <w:tcBorders>
              <w:top w:val="single" w:color="C9A961" w:sz="4"/>
              <w:left w:val="single" w:color="C9A961" w:sz="4"/>
              <w:bottom w:val="single" w:color="C9A961" w:sz="4"/>
              <w:right w:val="single" w:color="C9A961" w:sz="4"/>
            </w:tcBorders>
            <w:shd w:fill="F7F4ED" w:val="clear"/>
            <w:tcMar>
              <w:top w:type="dxa" w:w="160"/>
              <w:left w:type="dxa" w:w="200"/>
              <w:bottom w:type="dxa" w:w="160"/>
              <w:right w:type="dxa" w:w="200"/>
            </w:tcMar>
          </w:tcPr>
          <w:p>
            <w:pPr>
              <w:spacing w:after="60" w:before="0"/>
            </w:pPr>
            <w:r>
              <w:rPr>
                <w:rFonts w:ascii="Georgia" w:cs="Georgia" w:eastAsia="Georgia" w:hAnsi="Georgia"/>
                <w:color w:val="1A1820"/>
                <w:sz w:val="22"/>
                <w:szCs w:val="22"/>
              </w:rPr>
              <w:t xml:space="preserve">Four-tile surface returns from /api/v1/surface</w:t>
            </w:r>
          </w:p>
          <w:p>
            <w:pPr>
              <w:spacing w:after="40" w:before="0"/>
            </w:pPr>
            <w:r>
              <w:rPr>
                <w:rFonts w:ascii="Consolas" w:cs="Consolas" w:eastAsia="Consolas" w:hAnsi="Consolas"/>
                <w:color w:val="2A2A35"/>
                <w:sz w:val="16"/>
                <w:szCs w:val="16"/>
              </w:rPr>
              <w:t xml:space="preserve">curl -H "Authorization: Bearer $TOKEN" .../api/v1/surface/{org}/{year}</w:t>
            </w:r>
          </w:p>
          <w:p>
            <w:pPr>
              <w:spacing w:after="0" w:before="0"/>
            </w:pPr>
            <w:r>
              <w:rPr>
                <w:rFonts w:ascii="Consolas" w:cs="Consolas" w:eastAsia="Consolas" w:hAnsi="Consolas"/>
                <w:b/>
                <w:bCs/>
                <w:color w:val="2D7F4F"/>
                <w:spacing w:val="30"/>
                <w:sz w:val="14"/>
                <w:szCs w:val="14"/>
              </w:rPr>
              <w:t xml:space="preserve">✓ EXPECT  </w:t>
            </w:r>
            <w:r>
              <w:rPr>
                <w:rFonts w:ascii="Consolas" w:cs="Consolas" w:eastAsia="Consolas" w:hAnsi="Consolas"/>
                <w:color w:val="5C5A55"/>
                <w:sz w:val="16"/>
                <w:szCs w:val="16"/>
              </w:rPr>
              <w:t xml:space="preserve">4 tiles in response; each tile has headline_kpi.kpi_id; tiles is a 4-tuple</w:t>
            </w:r>
          </w:p>
        </w:tc>
      </w:tr>
    </w:tbl>
    <w:p>
      <w:pPr>
        <w:spacing w:after="40" w:before="0"/>
      </w:pPr>
      <w:r>
        <w:t xml:space="preserve"/>
      </w:r>
    </w:p>
    <w:tbl>
      <w:tblPr>
        <w:tblW w:type="dxa" w:w="9360"/>
        <w:tblBorders>
          <w:top w:val="none" w:color="FFFFFF" w:sz="0"/>
          <w:left w:val="none" w:color="FFFFFF" w:sz="0"/>
          <w:bottom w:val="none" w:color="FFFFFF" w:sz="0"/>
          <w:right w:val="none" w:color="FFFFFF" w:sz="0"/>
          <w:insideH w:val="none" w:color="FFFFFF" w:sz="0"/>
          <w:insideV w:val="none" w:color="FFFFFF" w:sz="0"/>
        </w:tblBorders>
      </w:tblPr>
      <w:tblGrid>
        <w:gridCol w:w="800"/>
        <w:gridCol w:w="8560"/>
      </w:tblGrid>
      <w:tr>
        <w:tc>
          <w:tcPr>
            <w:tcW w:type="dxa" w:w="800"/>
            <w:tcBorders>
              <w:top w:val="single" w:color="C9A961" w:sz="4"/>
              <w:left w:val="single" w:color="C9A961" w:sz="4"/>
              <w:bottom w:val="single" w:color="C9A961" w:sz="4"/>
              <w:right w:val="single" w:color="C9A961" w:sz="4"/>
            </w:tcBorders>
            <w:tcMar>
              <w:top w:type="dxa" w:w="160"/>
              <w:left w:type="dxa" w:w="40"/>
              <w:bottom w:type="dxa" w:w="160"/>
              <w:right w:type="dxa" w:w="80"/>
            </w:tcMar>
            <w:vAlign w:val="top"/>
          </w:tcPr>
          <w:p>
            <w:pPr>
              <w:spacing w:after="0" w:before="0"/>
            </w:pPr>
            <w:r>
              <w:rPr>
                <w:rFonts w:ascii="Consolas" w:cs="Consolas" w:eastAsia="Consolas" w:hAnsi="Consolas"/>
                <w:b/>
                <w:bCs/>
                <w:color w:val="B8893C"/>
                <w:sz w:val="28"/>
                <w:szCs w:val="28"/>
              </w:rPr>
              <w:t xml:space="preserve">10</w:t>
            </w:r>
          </w:p>
        </w:tc>
        <w:tc>
          <w:tcPr>
            <w:tcW w:type="dxa" w:w="8560"/>
            <w:tcBorders>
              <w:top w:val="single" w:color="C9A961" w:sz="4"/>
              <w:left w:val="single" w:color="C9A961" w:sz="4"/>
              <w:bottom w:val="single" w:color="C9A961" w:sz="4"/>
              <w:right w:val="single" w:color="C9A961" w:sz="4"/>
            </w:tcBorders>
            <w:shd w:fill="F7F4ED" w:val="clear"/>
            <w:tcMar>
              <w:top w:type="dxa" w:w="160"/>
              <w:left w:type="dxa" w:w="200"/>
              <w:bottom w:type="dxa" w:w="160"/>
              <w:right w:type="dxa" w:w="200"/>
            </w:tcMar>
          </w:tcPr>
          <w:p>
            <w:pPr>
              <w:spacing w:after="60" w:before="0"/>
            </w:pPr>
            <w:r>
              <w:rPr>
                <w:rFonts w:ascii="Georgia" w:cs="Georgia" w:eastAsia="Georgia" w:hAnsi="Georgia"/>
                <w:color w:val="1A1820"/>
                <w:sz w:val="22"/>
                <w:szCs w:val="22"/>
              </w:rPr>
              <w:t xml:space="preserve">Receipt drill resolves every KPI on the surface</w:t>
            </w:r>
          </w:p>
          <w:p>
            <w:pPr>
              <w:spacing w:after="40" w:before="0"/>
            </w:pPr>
            <w:r>
              <w:rPr>
                <w:rFonts w:ascii="Consolas" w:cs="Consolas" w:eastAsia="Consolas" w:hAnsi="Consolas"/>
                <w:color w:val="2A2A35"/>
                <w:sz w:val="16"/>
                <w:szCs w:val="16"/>
              </w:rPr>
              <w:t xml:space="preserve">pytest tests/e2e/test_receipt_resolution.py</w:t>
            </w:r>
          </w:p>
          <w:p>
            <w:pPr>
              <w:spacing w:after="0" w:before="0"/>
            </w:pPr>
            <w:r>
              <w:rPr>
                <w:rFonts w:ascii="Consolas" w:cs="Consolas" w:eastAsia="Consolas" w:hAnsi="Consolas"/>
                <w:b/>
                <w:bCs/>
                <w:color w:val="2D7F4F"/>
                <w:spacing w:val="30"/>
                <w:sz w:val="14"/>
                <w:szCs w:val="14"/>
              </w:rPr>
              <w:t xml:space="preserve">✓ EXPECT  </w:t>
            </w:r>
            <w:r>
              <w:rPr>
                <w:rFonts w:ascii="Consolas" w:cs="Consolas" w:eastAsia="Consolas" w:hAnsi="Consolas"/>
                <w:color w:val="5C5A55"/>
                <w:sz w:val="16"/>
                <w:szCs w:val="16"/>
              </w:rPr>
              <w:t xml:space="preserve">14/14 KPIs resolve to /api/v1/receipt/{kpi_id} with full lineage chain</w:t>
            </w:r>
          </w:p>
        </w:tc>
      </w:tr>
    </w:tbl>
    <w:p>
      <w:pPr>
        <w:spacing w:after="40" w:before="0"/>
      </w:pPr>
      <w:r>
        <w:t xml:space="preserve"/>
      </w:r>
    </w:p>
    <w:tbl>
      <w:tblPr>
        <w:tblW w:type="dxa" w:w="9360"/>
        <w:tblBorders>
          <w:top w:val="none" w:color="FFFFFF" w:sz="0"/>
          <w:left w:val="none" w:color="FFFFFF" w:sz="0"/>
          <w:bottom w:val="none" w:color="FFFFFF" w:sz="0"/>
          <w:right w:val="none" w:color="FFFFFF" w:sz="0"/>
          <w:insideH w:val="none" w:color="FFFFFF" w:sz="0"/>
          <w:insideV w:val="none" w:color="FFFFFF" w:sz="0"/>
        </w:tblBorders>
      </w:tblPr>
      <w:tblGrid>
        <w:gridCol w:w="800"/>
        <w:gridCol w:w="8560"/>
      </w:tblGrid>
      <w:tr>
        <w:tc>
          <w:tcPr>
            <w:tcW w:type="dxa" w:w="800"/>
            <w:tcBorders>
              <w:top w:val="single" w:color="C9A961" w:sz="4"/>
              <w:left w:val="single" w:color="C9A961" w:sz="4"/>
              <w:bottom w:val="single" w:color="C9A961" w:sz="4"/>
              <w:right w:val="single" w:color="C9A961" w:sz="4"/>
            </w:tcBorders>
            <w:tcMar>
              <w:top w:type="dxa" w:w="160"/>
              <w:left w:type="dxa" w:w="40"/>
              <w:bottom w:type="dxa" w:w="160"/>
              <w:right w:type="dxa" w:w="80"/>
            </w:tcMar>
            <w:vAlign w:val="top"/>
          </w:tcPr>
          <w:p>
            <w:pPr>
              <w:spacing w:after="0" w:before="0"/>
            </w:pPr>
            <w:r>
              <w:rPr>
                <w:rFonts w:ascii="Consolas" w:cs="Consolas" w:eastAsia="Consolas" w:hAnsi="Consolas"/>
                <w:b/>
                <w:bCs/>
                <w:color w:val="B8893C"/>
                <w:sz w:val="28"/>
                <w:szCs w:val="28"/>
              </w:rPr>
              <w:t xml:space="preserve">11</w:t>
            </w:r>
          </w:p>
        </w:tc>
        <w:tc>
          <w:tcPr>
            <w:tcW w:type="dxa" w:w="8560"/>
            <w:tcBorders>
              <w:top w:val="single" w:color="C9A961" w:sz="4"/>
              <w:left w:val="single" w:color="C9A961" w:sz="4"/>
              <w:bottom w:val="single" w:color="C9A961" w:sz="4"/>
              <w:right w:val="single" w:color="C9A961" w:sz="4"/>
            </w:tcBorders>
            <w:shd w:fill="F7F4ED" w:val="clear"/>
            <w:tcMar>
              <w:top w:type="dxa" w:w="160"/>
              <w:left w:type="dxa" w:w="200"/>
              <w:bottom w:type="dxa" w:w="160"/>
              <w:right w:type="dxa" w:w="200"/>
            </w:tcMar>
          </w:tcPr>
          <w:p>
            <w:pPr>
              <w:spacing w:after="60" w:before="0"/>
            </w:pPr>
            <w:r>
              <w:rPr>
                <w:rFonts w:ascii="Georgia" w:cs="Georgia" w:eastAsia="Georgia" w:hAnsi="Georgia"/>
                <w:color w:val="1A1820"/>
                <w:sz w:val="22"/>
                <w:szCs w:val="22"/>
              </w:rPr>
              <w:t xml:space="preserve">Board packet exports with signed manifest</w:t>
            </w:r>
          </w:p>
          <w:p>
            <w:pPr>
              <w:spacing w:after="40" w:before="0"/>
            </w:pPr>
            <w:r>
              <w:rPr>
                <w:rFonts w:ascii="Consolas" w:cs="Consolas" w:eastAsia="Consolas" w:hAnsi="Consolas"/>
                <w:color w:val="2A2A35"/>
                <w:sz w:val="16"/>
                <w:szCs w:val="16"/>
              </w:rPr>
              <w:t xml:space="preserve">curl -X POST .../api/v1/export/board_packet -H "Authorization: Bearer $TOKEN"</w:t>
            </w:r>
          </w:p>
          <w:p>
            <w:pPr>
              <w:spacing w:after="0" w:before="0"/>
            </w:pPr>
            <w:r>
              <w:rPr>
                <w:rFonts w:ascii="Consolas" w:cs="Consolas" w:eastAsia="Consolas" w:hAnsi="Consolas"/>
                <w:b/>
                <w:bCs/>
                <w:color w:val="2D7F4F"/>
                <w:spacing w:val="30"/>
                <w:sz w:val="14"/>
                <w:szCs w:val="14"/>
              </w:rPr>
              <w:t xml:space="preserve">✓ EXPECT  </w:t>
            </w:r>
            <w:r>
              <w:rPr>
                <w:rFonts w:ascii="Consolas" w:cs="Consolas" w:eastAsia="Consolas" w:hAnsi="Consolas"/>
                <w:color w:val="5C5A55"/>
                <w:sz w:val="16"/>
                <w:szCs w:val="16"/>
              </w:rPr>
              <w:t xml:space="preserve">PDF returned; manifest.json attached; verify_manifest() with public key → True</w:t>
            </w:r>
          </w:p>
        </w:tc>
      </w:tr>
    </w:tbl>
    <w:p>
      <w:pPr>
        <w:spacing w:after="40" w:before="0"/>
      </w:pPr>
      <w:r>
        <w:t xml:space="preserve"/>
      </w:r>
    </w:p>
    <w:tbl>
      <w:tblPr>
        <w:tblW w:type="dxa" w:w="9360"/>
        <w:tblBorders>
          <w:top w:val="none" w:color="FFFFFF" w:sz="0"/>
          <w:left w:val="none" w:color="FFFFFF" w:sz="0"/>
          <w:bottom w:val="none" w:color="FFFFFF" w:sz="0"/>
          <w:right w:val="none" w:color="FFFFFF" w:sz="0"/>
          <w:insideH w:val="none" w:color="FFFFFF" w:sz="0"/>
          <w:insideV w:val="none" w:color="FFFFFF" w:sz="0"/>
        </w:tblBorders>
      </w:tblPr>
      <w:tblGrid>
        <w:gridCol w:w="800"/>
        <w:gridCol w:w="8560"/>
      </w:tblGrid>
      <w:tr>
        <w:tc>
          <w:tcPr>
            <w:tcW w:type="dxa" w:w="800"/>
            <w:tcBorders>
              <w:top w:val="single" w:color="C9A961" w:sz="4"/>
              <w:left w:val="single" w:color="C9A961" w:sz="4"/>
              <w:bottom w:val="single" w:color="C9A961" w:sz="4"/>
              <w:right w:val="single" w:color="C9A961" w:sz="4"/>
            </w:tcBorders>
            <w:tcMar>
              <w:top w:type="dxa" w:w="160"/>
              <w:left w:type="dxa" w:w="40"/>
              <w:bottom w:type="dxa" w:w="160"/>
              <w:right w:type="dxa" w:w="80"/>
            </w:tcMar>
            <w:vAlign w:val="top"/>
          </w:tcPr>
          <w:p>
            <w:pPr>
              <w:spacing w:after="0" w:before="0"/>
            </w:pPr>
            <w:r>
              <w:rPr>
                <w:rFonts w:ascii="Consolas" w:cs="Consolas" w:eastAsia="Consolas" w:hAnsi="Consolas"/>
                <w:b/>
                <w:bCs/>
                <w:color w:val="B8893C"/>
                <w:sz w:val="28"/>
                <w:szCs w:val="28"/>
              </w:rPr>
              <w:t xml:space="preserve">12</w:t>
            </w:r>
          </w:p>
        </w:tc>
        <w:tc>
          <w:tcPr>
            <w:tcW w:type="dxa" w:w="8560"/>
            <w:tcBorders>
              <w:top w:val="single" w:color="C9A961" w:sz="4"/>
              <w:left w:val="single" w:color="C9A961" w:sz="4"/>
              <w:bottom w:val="single" w:color="C9A961" w:sz="4"/>
              <w:right w:val="single" w:color="C9A961" w:sz="4"/>
            </w:tcBorders>
            <w:shd w:fill="F7F4ED" w:val="clear"/>
            <w:tcMar>
              <w:top w:type="dxa" w:w="160"/>
              <w:left w:type="dxa" w:w="200"/>
              <w:bottom w:type="dxa" w:w="160"/>
              <w:right w:type="dxa" w:w="200"/>
            </w:tcMar>
          </w:tcPr>
          <w:p>
            <w:pPr>
              <w:spacing w:after="60" w:before="0"/>
            </w:pPr>
            <w:r>
              <w:rPr>
                <w:rFonts w:ascii="Georgia" w:cs="Georgia" w:eastAsia="Georgia" w:hAnsi="Georgia"/>
                <w:color w:val="1A1820"/>
                <w:sz w:val="22"/>
                <w:szCs w:val="22"/>
              </w:rPr>
              <w:t xml:space="preserve">End-to-end determinism</w:t>
            </w:r>
          </w:p>
          <w:p>
            <w:pPr>
              <w:spacing w:after="40" w:before="0"/>
            </w:pPr>
            <w:r>
              <w:rPr>
                <w:rFonts w:ascii="Consolas" w:cs="Consolas" w:eastAsia="Consolas" w:hAnsi="Consolas"/>
                <w:color w:val="2A2A35"/>
                <w:sz w:val="16"/>
                <w:szCs w:val="16"/>
              </w:rPr>
              <w:t xml:space="preserve">pytest tests/e2e/test_full_chain.py::test_synthetic_pbm_engagement_e2e</w:t>
            </w:r>
          </w:p>
          <w:p>
            <w:pPr>
              <w:spacing w:after="0" w:before="0"/>
            </w:pPr>
            <w:r>
              <w:rPr>
                <w:rFonts w:ascii="Consolas" w:cs="Consolas" w:eastAsia="Consolas" w:hAnsi="Consolas"/>
                <w:b/>
                <w:bCs/>
                <w:color w:val="2D7F4F"/>
                <w:spacing w:val="30"/>
                <w:sz w:val="14"/>
                <w:szCs w:val="14"/>
              </w:rPr>
              <w:t xml:space="preserve">✓ EXPECT  </w:t>
            </w:r>
            <w:r>
              <w:rPr>
                <w:rFonts w:ascii="Consolas" w:cs="Consolas" w:eastAsia="Consolas" w:hAnsi="Consolas"/>
                <w:color w:val="5C5A55"/>
                <w:sz w:val="16"/>
                <w:szCs w:val="16"/>
              </w:rPr>
              <w:t xml:space="preserve">Two consecutive runs produce identical manifest hashes</w:t>
            </w:r>
          </w:p>
        </w:tc>
      </w:tr>
    </w:tbl>
    <w:p>
      <w:r>
        <w:br w:type="page"/>
      </w:r>
    </w:p>
    <w:p>
      <w:pPr>
        <w:spacing w:after="60" w:before="320"/>
      </w:pPr>
      <w:r>
        <w:rPr>
          <w:rFonts w:ascii="Consolas" w:cs="Consolas" w:eastAsia="Consolas" w:hAnsi="Consolas"/>
          <w:b/>
          <w:bCs/>
          <w:color w:val="B8893C"/>
          <w:spacing w:val="40"/>
          <w:sz w:val="16"/>
          <w:szCs w:val="16"/>
        </w:rPr>
        <w:t xml:space="preserve">§ 11  ·  PHASE 2 STOP CONDITION</w:t>
      </w:r>
    </w:p>
    <w:p>
      <w:pPr>
        <w:spacing w:after="120" w:before="200" w:line="320"/>
      </w:pPr>
      <w:r>
        <w:rPr>
          <w:rFonts w:ascii="Georgia" w:cs="Georgia" w:eastAsia="Georgia" w:hAnsi="Georgia"/>
          <w:color w:val="1A1820"/>
          <w:sz w:val="44"/>
          <w:szCs w:val="44"/>
        </w:rPr>
        <w:t xml:space="preserve">Twelve green.</w:t>
      </w:r>
      <w:r>
        <w:rPr>
          <w:rFonts w:ascii="Georgia" w:cs="Georgia" w:eastAsia="Georgia" w:hAnsi="Georgia"/>
          <w:i/>
          <w:iCs/>
          <w:color w:val="B8893C"/>
          <w:sz w:val="44"/>
          <w:szCs w:val="44"/>
        </w:rPr>
        <w:t xml:space="preserve"> Then stop.</w:t>
      </w:r>
    </w:p>
    <w:p>
      <w:pPr>
        <w:spacing w:after="200" w:before="80" w:line="320"/>
      </w:pPr>
      <w:r>
        <w:rPr>
          <w:rFonts w:ascii="Georgia" w:cs="Georgia" w:eastAsia="Georgia" w:hAnsi="Georgia"/>
          <w:i/>
          <w:iCs/>
          <w:color w:val="5C5A55"/>
          <w:sz w:val="22"/>
          <w:szCs w:val="22"/>
        </w:rPr>
        <w:t xml:space="preserve">The Phase 2 stop condition is the conjunction of all twelve gates in §10. The agent reports the final status, attaches the test output, and waits for explicit advancement to Day 90. It does not begin OS-13 work, does not draft the Narrative Engine, does not scaffold the Federated Benchmark. The next instruction is given by the human, not inferred by the agent.</w:t>
      </w:r>
    </w:p>
    <w:tbl>
      <w:tblPr>
        <w:tblW w:type="dxa" w:w="9360"/>
        <w:tblBorders>
          <w:top w:val="none" w:color="FFFFFF" w:sz="0"/>
          <w:left w:val="single" w:color="B8893C" w:sz="24"/>
          <w:bottom w:val="none" w:color="FFFFFF" w:sz="0"/>
          <w:right w:val="none" w:color="FFFFFF" w:sz="0"/>
          <w:insideH w:val="none" w:color="FFFFFF" w:sz="0"/>
          <w:insideV w:val="none" w:color="FFFFFF" w:sz="0"/>
        </w:tblBorders>
      </w:tblPr>
      <w:tblGrid>
        <w:gridCol w:w="9360"/>
      </w:tblGrid>
      <w:tr>
        <w:tc>
          <w:tcPr>
            <w:tcW w:type="dxa" w:w="9360"/>
            <w:tcBorders>
              <w:top w:val="none" w:color="FFFFFF" w:sz="0"/>
              <w:left w:val="single" w:color="B8893C" w:sz="24"/>
              <w:bottom w:val="none" w:color="FFFFFF" w:sz="0"/>
              <w:right w:val="none" w:color="FFFFFF" w:sz="0"/>
            </w:tcBorders>
            <w:shd w:fill="FAF1DC" w:val="clear"/>
            <w:tcMar>
              <w:top w:type="dxa" w:w="200"/>
              <w:left w:type="dxa" w:w="280"/>
              <w:bottom w:type="dxa" w:w="200"/>
              <w:right w:type="dxa" w:w="240"/>
            </w:tcMar>
          </w:tcPr>
          <w:p>
            <w:pPr>
              <w:spacing w:after="80" w:before="0"/>
            </w:pPr>
            <w:r>
              <w:rPr>
                <w:rFonts w:ascii="Consolas" w:cs="Consolas" w:eastAsia="Consolas" w:hAnsi="Consolas"/>
                <w:b/>
                <w:bCs/>
                <w:color w:val="B8893C"/>
                <w:spacing w:val="30"/>
                <w:sz w:val="16"/>
                <w:szCs w:val="16"/>
              </w:rPr>
              <w:t xml:space="preserve">THE DISCIPLINE OF STOPPING</w:t>
            </w:r>
          </w:p>
          <w:p>
            <w:pPr>
              <w:spacing w:after="0" w:before="0" w:line="320"/>
            </w:pPr>
            <w:r>
              <w:rPr>
                <w:rFonts w:ascii="Georgia" w:cs="Georgia" w:eastAsia="Georgia" w:hAnsi="Georgia"/>
                <w:i/>
                <w:iCs/>
                <w:color w:val="1A1820"/>
                <w:sz w:val="22"/>
                <w:szCs w:val="22"/>
              </w:rPr>
              <w:t xml:space="preserve">A self-confident agent that "just continues" past a stop condition is the same agent that, three days later, has built half of OS-22 with a determinism bug in PEPM that nobody noticed. The stop is the system’s integrity check. It is not waste motion; it is the only moment a human can intervene before drift compounds.</w:t>
            </w:r>
          </w:p>
        </w:tc>
      </w:tr>
    </w:tbl>
    <w:p>
      <w:pPr>
        <w:spacing w:after="100" w:before="240"/>
      </w:pPr>
      <w:r>
        <w:rPr>
          <w:rFonts w:ascii="Georgia" w:cs="Georgia" w:eastAsia="Georgia" w:hAnsi="Georgia"/>
          <w:color w:val="1A1820"/>
          <w:sz w:val="28"/>
          <w:szCs w:val="28"/>
        </w:rPr>
        <w:t xml:space="preserve">11.1  Status Report Template</w:t>
      </w:r>
    </w:p>
    <w:tbl>
      <w:tblPr>
        <w:tblW w:type="dxa" w:w="9360"/>
        <w:tblBorders>
          <w:top w:val="single" w:color="C9A961" w:sz="4"/>
          <w:left w:val="single" w:color="B8893C" w:sz="12"/>
          <w:bottom w:val="single" w:color="C9A961" w:sz="4"/>
          <w:right w:val="single" w:color="C9A961" w:sz="4"/>
          <w:insideH w:val="none" w:color="FFFFFF" w:sz="0"/>
          <w:insideV w:val="none" w:color="FFFFFF" w:sz="0"/>
        </w:tblBorders>
      </w:tblPr>
      <w:tblGrid>
        <w:gridCol w:w="9360"/>
      </w:tblGrid>
      <w:tr>
        <w:tc>
          <w:tcPr>
            <w:tcW w:type="dxa" w:w="9360"/>
            <w:tcBorders>
              <w:top w:val="single" w:color="C9A961" w:sz="4"/>
              <w:left w:val="single" w:color="C9A961" w:sz="4"/>
              <w:bottom w:val="single" w:color="C9A961" w:sz="4"/>
              <w:right w:val="single" w:color="C9A961" w:sz="4"/>
            </w:tcBorders>
            <w:shd w:fill="F0EEE9" w:val="clear"/>
            <w:tcMar>
              <w:top w:type="dxa" w:w="180"/>
              <w:left w:type="dxa" w:w="280"/>
              <w:bottom w:type="dxa" w:w="180"/>
              <w:right w:type="dxa" w:w="200"/>
            </w:tcMar>
          </w:tcPr>
          <w:p>
            <w:pPr>
              <w:spacing w:after="0" w:before="0" w:line="260"/>
            </w:pPr>
            <w:r>
              <w:rPr>
                <w:rFonts w:ascii="Consolas" w:cs="Consolas" w:eastAsia="Consolas" w:hAnsi="Consolas"/>
                <w:color w:val="2A2A35"/>
                <w:sz w:val="18"/>
                <w:szCs w:val="18"/>
              </w:rPr>
              <w:t xml:space="preserve"># Phase 2 Exit Report</w:t>
            </w:r>
          </w:p>
          <w:p>
            <w:pPr>
              <w:spacing w:after="0" w:before="0" w:line="260"/>
            </w:pPr>
            <w:r>
              <w:rPr>
                <w:rFonts w:ascii="Consolas" w:cs="Consolas" w:eastAsia="Consolas" w:hAnsi="Consolas"/>
                <w:color w:val="2A2A35"/>
                <w:sz w:val="18"/>
                <w:szCs w:val="18"/>
              </w:rPr>
              <w:t xml:space="preserve"> </w:t>
            </w:r>
          </w:p>
          <w:p>
            <w:pPr>
              <w:spacing w:after="0" w:before="0" w:line="260"/>
            </w:pPr>
            <w:r>
              <w:rPr>
                <w:rFonts w:ascii="Consolas" w:cs="Consolas" w:eastAsia="Consolas" w:hAnsi="Consolas"/>
                <w:color w:val="2A2A35"/>
                <w:sz w:val="18"/>
                <w:szCs w:val="18"/>
              </w:rPr>
              <w:t xml:space="preserve">Gates passed:   12 / 12</w:t>
            </w:r>
          </w:p>
          <w:p>
            <w:pPr>
              <w:spacing w:after="0" w:before="0" w:line="260"/>
            </w:pPr>
            <w:r>
              <w:rPr>
                <w:rFonts w:ascii="Consolas" w:cs="Consolas" w:eastAsia="Consolas" w:hAnsi="Consolas"/>
                <w:color w:val="2A2A35"/>
                <w:sz w:val="18"/>
                <w:szCs w:val="18"/>
              </w:rPr>
              <w:t xml:space="preserve">Failed gates:   none</w:t>
            </w:r>
          </w:p>
          <w:p>
            <w:pPr>
              <w:spacing w:after="0" w:before="0" w:line="260"/>
            </w:pPr>
            <w:r>
              <w:rPr>
                <w:rFonts w:ascii="Consolas" w:cs="Consolas" w:eastAsia="Consolas" w:hAnsi="Consolas"/>
                <w:color w:val="2A2A35"/>
                <w:sz w:val="18"/>
                <w:szCs w:val="18"/>
              </w:rPr>
              <w:t xml:space="preserve"> </w:t>
            </w:r>
          </w:p>
          <w:p>
            <w:pPr>
              <w:spacing w:after="0" w:before="0" w:line="260"/>
            </w:pPr>
            <w:r>
              <w:rPr>
                <w:rFonts w:ascii="Consolas" w:cs="Consolas" w:eastAsia="Consolas" w:hAnsi="Consolas"/>
                <w:color w:val="2A2A35"/>
                <w:sz w:val="18"/>
                <w:szCs w:val="18"/>
              </w:rPr>
              <w:t xml:space="preserve">Test summary:</w:t>
            </w:r>
          </w:p>
          <w:p>
            <w:pPr>
              <w:spacing w:after="0" w:before="0" w:line="260"/>
            </w:pPr>
            <w:r>
              <w:rPr>
                <w:rFonts w:ascii="Consolas" w:cs="Consolas" w:eastAsia="Consolas" w:hAnsi="Consolas"/>
                <w:color w:val="2A2A35"/>
                <w:sz w:val="18"/>
                <w:szCs w:val="18"/>
              </w:rPr>
              <w:t xml:space="preserve">  - Unit tests:         54 / 54 green   (engines, primitives, gates)</w:t>
            </w:r>
          </w:p>
          <w:p>
            <w:pPr>
              <w:spacing w:after="0" w:before="0" w:line="260"/>
            </w:pPr>
            <w:r>
              <w:rPr>
                <w:rFonts w:ascii="Consolas" w:cs="Consolas" w:eastAsia="Consolas" w:hAnsi="Consolas"/>
                <w:color w:val="2A2A35"/>
                <w:sz w:val="18"/>
                <w:szCs w:val="18"/>
              </w:rPr>
              <w:t xml:space="preserve">  - Contract tests:     18 / 18 green   (gate ordering, hard rules)</w:t>
            </w:r>
          </w:p>
          <w:p>
            <w:pPr>
              <w:spacing w:after="0" w:before="0" w:line="260"/>
            </w:pPr>
            <w:r>
              <w:rPr>
                <w:rFonts w:ascii="Consolas" w:cs="Consolas" w:eastAsia="Consolas" w:hAnsi="Consolas"/>
                <w:color w:val="2A2A35"/>
                <w:sz w:val="18"/>
                <w:szCs w:val="18"/>
              </w:rPr>
              <w:t xml:space="preserve">  - E2E tests:           3 /  3 green   (full chain, receipt resolution, export)</w:t>
            </w:r>
          </w:p>
          <w:p>
            <w:pPr>
              <w:spacing w:after="0" w:before="0" w:line="260"/>
            </w:pPr>
            <w:r>
              <w:rPr>
                <w:rFonts w:ascii="Consolas" w:cs="Consolas" w:eastAsia="Consolas" w:hAnsi="Consolas"/>
                <w:color w:val="2A2A35"/>
                <w:sz w:val="18"/>
                <w:szCs w:val="18"/>
              </w:rPr>
              <w:t xml:space="preserve"> </w:t>
            </w:r>
          </w:p>
          <w:p>
            <w:pPr>
              <w:spacing w:after="0" w:before="0" w:line="260"/>
            </w:pPr>
            <w:r>
              <w:rPr>
                <w:rFonts w:ascii="Consolas" w:cs="Consolas" w:eastAsia="Consolas" w:hAnsi="Consolas"/>
                <w:color w:val="2A2A35"/>
                <w:sz w:val="18"/>
                <w:szCs w:val="18"/>
              </w:rPr>
              <w:t xml:space="preserve">Determinism proofs:</w:t>
            </w:r>
          </w:p>
          <w:p>
            <w:pPr>
              <w:spacing w:after="0" w:before="0" w:line="260"/>
            </w:pPr>
            <w:r>
              <w:rPr>
                <w:rFonts w:ascii="Consolas" w:cs="Consolas" w:eastAsia="Consolas" w:hAnsi="Consolas"/>
                <w:color w:val="2A2A35"/>
                <w:sz w:val="18"/>
                <w:szCs w:val="18"/>
              </w:rPr>
              <w:t xml:space="preserve">  - PEPM:                &lt;output_hash&gt;</w:t>
            </w:r>
          </w:p>
          <w:p>
            <w:pPr>
              <w:spacing w:after="0" w:before="0" w:line="260"/>
            </w:pPr>
            <w:r>
              <w:rPr>
                <w:rFonts w:ascii="Consolas" w:cs="Consolas" w:eastAsia="Consolas" w:hAnsi="Consolas"/>
                <w:color w:val="2A2A35"/>
                <w:sz w:val="18"/>
                <w:szCs w:val="18"/>
              </w:rPr>
              <w:t xml:space="preserve">  - DRAP:                &lt;output_hash&gt;</w:t>
            </w:r>
          </w:p>
          <w:p>
            <w:pPr>
              <w:spacing w:after="0" w:before="0" w:line="260"/>
            </w:pPr>
            <w:r>
              <w:rPr>
                <w:rFonts w:ascii="Consolas" w:cs="Consolas" w:eastAsia="Consolas" w:hAnsi="Consolas"/>
                <w:color w:val="2A2A35"/>
                <w:sz w:val="18"/>
                <w:szCs w:val="18"/>
              </w:rPr>
              <w:t xml:space="preserve">  - PBM_Waste:           &lt;output_hash&gt;</w:t>
            </w:r>
          </w:p>
          <w:p>
            <w:pPr>
              <w:spacing w:after="0" w:before="0" w:line="260"/>
            </w:pPr>
            <w:r>
              <w:rPr>
                <w:rFonts w:ascii="Consolas" w:cs="Consolas" w:eastAsia="Consolas" w:hAnsi="Consolas"/>
                <w:color w:val="2A2A35"/>
                <w:sz w:val="18"/>
                <w:szCs w:val="18"/>
              </w:rPr>
              <w:t xml:space="preserve">  - SBI:                 &lt;output_hash&gt;</w:t>
            </w:r>
          </w:p>
          <w:p>
            <w:pPr>
              <w:spacing w:after="0" w:before="0" w:line="260"/>
            </w:pPr>
            <w:r>
              <w:rPr>
                <w:rFonts w:ascii="Consolas" w:cs="Consolas" w:eastAsia="Consolas" w:hAnsi="Consolas"/>
                <w:color w:val="2A2A35"/>
                <w:sz w:val="18"/>
                <w:szCs w:val="18"/>
              </w:rPr>
              <w:t xml:space="preserve">  - GLP1_Risk:           &lt;output_hash&gt;</w:t>
            </w:r>
          </w:p>
          <w:p>
            <w:pPr>
              <w:spacing w:after="0" w:before="0" w:line="260"/>
            </w:pPr>
            <w:r>
              <w:rPr>
                <w:rFonts w:ascii="Consolas" w:cs="Consolas" w:eastAsia="Consolas" w:hAnsi="Consolas"/>
                <w:color w:val="2A2A35"/>
                <w:sz w:val="18"/>
                <w:szCs w:val="18"/>
              </w:rPr>
              <w:t xml:space="preserve">  - EBITDA_Scenario:     &lt;output_hash&gt; (seed: &lt;derived_seed&gt;)</w:t>
            </w:r>
          </w:p>
          <w:p>
            <w:pPr>
              <w:spacing w:after="0" w:before="0" w:line="260"/>
            </w:pPr>
            <w:r>
              <w:rPr>
                <w:rFonts w:ascii="Consolas" w:cs="Consolas" w:eastAsia="Consolas" w:hAnsi="Consolas"/>
                <w:color w:val="2A2A35"/>
                <w:sz w:val="18"/>
                <w:szCs w:val="18"/>
              </w:rPr>
              <w:t xml:space="preserve"> </w:t>
            </w:r>
          </w:p>
          <w:p>
            <w:pPr>
              <w:spacing w:after="0" w:before="0" w:line="260"/>
            </w:pPr>
            <w:r>
              <w:rPr>
                <w:rFonts w:ascii="Consolas" w:cs="Consolas" w:eastAsia="Consolas" w:hAnsi="Consolas"/>
                <w:color w:val="2A2A35"/>
                <w:sz w:val="18"/>
                <w:szCs w:val="18"/>
              </w:rPr>
              <w:t xml:space="preserve">Spine status:</w:t>
            </w:r>
          </w:p>
          <w:p>
            <w:pPr>
              <w:spacing w:after="0" w:before="0" w:line="260"/>
            </w:pPr>
            <w:r>
              <w:rPr>
                <w:rFonts w:ascii="Consolas" w:cs="Consolas" w:eastAsia="Consolas" w:hAnsi="Consolas"/>
                <w:color w:val="2A2A35"/>
                <w:sz w:val="18"/>
                <w:szCs w:val="18"/>
              </w:rPr>
              <w:t xml:space="preserve">  - evidence_spine:     &lt;n&gt; rows;  chain integrity = PASS</w:t>
            </w:r>
          </w:p>
          <w:p>
            <w:pPr>
              <w:spacing w:after="0" w:before="0" w:line="260"/>
            </w:pPr>
            <w:r>
              <w:rPr>
                <w:rFonts w:ascii="Consolas" w:cs="Consolas" w:eastAsia="Consolas" w:hAnsi="Consolas"/>
                <w:color w:val="2A2A35"/>
                <w:sz w:val="18"/>
                <w:szCs w:val="18"/>
              </w:rPr>
              <w:t xml:space="preserve">  - transform_spine:    &lt;n&gt; rows</w:t>
            </w:r>
          </w:p>
          <w:p>
            <w:pPr>
              <w:spacing w:after="0" w:before="0" w:line="260"/>
            </w:pPr>
            <w:r>
              <w:rPr>
                <w:rFonts w:ascii="Consolas" w:cs="Consolas" w:eastAsia="Consolas" w:hAnsi="Consolas"/>
                <w:color w:val="2A2A35"/>
                <w:sz w:val="18"/>
                <w:szCs w:val="18"/>
              </w:rPr>
              <w:t xml:space="preserve">  - policy_spine:       &lt;n&gt; rows; gate distribution attached</w:t>
            </w:r>
          </w:p>
          <w:p>
            <w:pPr>
              <w:spacing w:after="0" w:before="0" w:line="260"/>
            </w:pPr>
            <w:r>
              <w:rPr>
                <w:rFonts w:ascii="Consolas" w:cs="Consolas" w:eastAsia="Consolas" w:hAnsi="Consolas"/>
                <w:color w:val="2A2A35"/>
                <w:sz w:val="18"/>
                <w:szCs w:val="18"/>
              </w:rPr>
              <w:t xml:space="preserve"> </w:t>
            </w:r>
          </w:p>
          <w:p>
            <w:pPr>
              <w:spacing w:after="0" w:before="0" w:line="260"/>
            </w:pPr>
            <w:r>
              <w:rPr>
                <w:rFonts w:ascii="Consolas" w:cs="Consolas" w:eastAsia="Consolas" w:hAnsi="Consolas"/>
                <w:color w:val="2A2A35"/>
                <w:sz w:val="18"/>
                <w:szCs w:val="18"/>
              </w:rPr>
              <w:t xml:space="preserve">KPI catalog:</w:t>
            </w:r>
          </w:p>
          <w:p>
            <w:pPr>
              <w:spacing w:after="0" w:before="0" w:line="260"/>
            </w:pPr>
            <w:r>
              <w:rPr>
                <w:rFonts w:ascii="Consolas" w:cs="Consolas" w:eastAsia="Consolas" w:hAnsi="Consolas"/>
                <w:color w:val="2A2A35"/>
                <w:sz w:val="18"/>
                <w:szCs w:val="18"/>
              </w:rPr>
              <w:t xml:space="preserve">  - kpi_definitions:        14 rows (all 14 Tier-0)</w:t>
            </w:r>
          </w:p>
          <w:p>
            <w:pPr>
              <w:spacing w:after="0" w:before="0" w:line="260"/>
            </w:pPr>
            <w:r>
              <w:rPr>
                <w:rFonts w:ascii="Consolas" w:cs="Consolas" w:eastAsia="Consolas" w:hAnsi="Consolas"/>
                <w:color w:val="2A2A35"/>
                <w:sz w:val="18"/>
                <w:szCs w:val="18"/>
              </w:rPr>
              <w:t xml:space="preserve">  - kpi_computed_values:    &lt;n&gt; rows; freshness all "fresh"</w:t>
            </w:r>
          </w:p>
          <w:p>
            <w:pPr>
              <w:spacing w:after="0" w:before="0" w:line="260"/>
            </w:pPr>
            <w:r>
              <w:rPr>
                <w:rFonts w:ascii="Consolas" w:cs="Consolas" w:eastAsia="Consolas" w:hAnsi="Consolas"/>
                <w:color w:val="2A2A35"/>
                <w:sz w:val="18"/>
                <w:szCs w:val="18"/>
              </w:rPr>
              <w:t xml:space="preserve"> </w:t>
            </w:r>
          </w:p>
          <w:p>
            <w:pPr>
              <w:spacing w:after="0" w:before="0" w:line="260"/>
            </w:pPr>
            <w:r>
              <w:rPr>
                <w:rFonts w:ascii="Consolas" w:cs="Consolas" w:eastAsia="Consolas" w:hAnsi="Consolas"/>
                <w:color w:val="2A2A35"/>
                <w:sz w:val="18"/>
                <w:szCs w:val="18"/>
              </w:rPr>
              <w:t xml:space="preserve">Sample board packet:</w:t>
            </w:r>
          </w:p>
          <w:p>
            <w:pPr>
              <w:spacing w:after="0" w:before="0" w:line="260"/>
            </w:pPr>
            <w:r>
              <w:rPr>
                <w:rFonts w:ascii="Consolas" w:cs="Consolas" w:eastAsia="Consolas" w:hAnsi="Consolas"/>
                <w:color w:val="2A2A35"/>
                <w:sz w:val="18"/>
                <w:szCs w:val="18"/>
              </w:rPr>
              <w:t xml:space="preserve">  - PDF size:               &lt;n&gt; KB</w:t>
            </w:r>
          </w:p>
          <w:p>
            <w:pPr>
              <w:spacing w:after="0" w:before="0" w:line="260"/>
            </w:pPr>
            <w:r>
              <w:rPr>
                <w:rFonts w:ascii="Consolas" w:cs="Consolas" w:eastAsia="Consolas" w:hAnsi="Consolas"/>
                <w:color w:val="2A2A35"/>
                <w:sz w:val="18"/>
                <w:szCs w:val="18"/>
              </w:rPr>
              <w:t xml:space="preserve">  - Manifest verified:      True</w:t>
            </w:r>
          </w:p>
          <w:p>
            <w:pPr>
              <w:spacing w:after="0" w:before="0" w:line="260"/>
            </w:pPr>
            <w:r>
              <w:rPr>
                <w:rFonts w:ascii="Consolas" w:cs="Consolas" w:eastAsia="Consolas" w:hAnsi="Consolas"/>
                <w:color w:val="2A2A35"/>
                <w:sz w:val="18"/>
                <w:szCs w:val="18"/>
              </w:rPr>
              <w:t xml:space="preserve">  - Signing key fingerprint: &lt;hex&gt;</w:t>
            </w:r>
          </w:p>
          <w:p>
            <w:pPr>
              <w:spacing w:after="0" w:before="0" w:line="260"/>
            </w:pPr>
            <w:r>
              <w:rPr>
                <w:rFonts w:ascii="Consolas" w:cs="Consolas" w:eastAsia="Consolas" w:hAnsi="Consolas"/>
                <w:color w:val="2A2A35"/>
                <w:sz w:val="18"/>
                <w:szCs w:val="18"/>
              </w:rPr>
              <w:t xml:space="preserve"> </w:t>
            </w:r>
          </w:p>
          <w:p>
            <w:pPr>
              <w:spacing w:after="0" w:before="0" w:line="260"/>
            </w:pPr>
            <w:r>
              <w:rPr>
                <w:rFonts w:ascii="Consolas" w:cs="Consolas" w:eastAsia="Consolas" w:hAnsi="Consolas"/>
                <w:color w:val="2A2A35"/>
                <w:sz w:val="18"/>
                <w:szCs w:val="18"/>
              </w:rPr>
              <w:t xml:space="preserve">Awaiting advancement to Day 90 (§9–§22 of the comprehensive prompt).</w:t>
            </w:r>
          </w:p>
        </w:tc>
      </w:tr>
    </w:tbl>
    <w:p>
      <w:pPr>
        <w:spacing w:after="400" w:before="0"/>
      </w:pPr>
      <w:r>
        <w:t xml:space="preserve"/>
      </w:r>
    </w:p>
    <w:p>
      <w:pPr>
        <w:pBdr>
          <w:top w:val="single" w:color="B8893C" w:sz="6" w:space="8"/>
        </w:pBdr>
        <w:spacing w:after="120" w:before="0"/>
        <w:jc w:val="center"/>
      </w:pPr>
      <w:r>
        <w:t xml:space="preserve"/>
      </w:r>
    </w:p>
    <w:p>
      <w:pPr>
        <w:spacing w:after="80" w:before="120"/>
        <w:jc w:val="center"/>
      </w:pPr>
      <w:r>
        <w:rPr>
          <w:rFonts w:ascii="Georgia" w:cs="Georgia" w:eastAsia="Georgia" w:hAnsi="Georgia"/>
          <w:i/>
          <w:iCs/>
          <w:color w:val="B8893C"/>
          <w:sz w:val="26"/>
          <w:szCs w:val="26"/>
        </w:rPr>
        <w:t xml:space="preserve">— I believe in myself.</w:t>
      </w:r>
    </w:p>
    <w:p>
      <w:pPr>
        <w:spacing w:after="60" w:before="0"/>
        <w:jc w:val="center"/>
      </w:pPr>
      <w:r>
        <w:rPr>
          <w:rFonts w:ascii="Georgia" w:cs="Georgia" w:eastAsia="Georgia" w:hAnsi="Georgia"/>
          <w:i/>
          <w:iCs/>
          <w:color w:val="5C5A55"/>
          <w:sz w:val="18"/>
          <w:szCs w:val="18"/>
        </w:rPr>
        <w:t xml:space="preserve">Dashboards show numbers. Kincaid iQ shows receipts.</w:t>
      </w:r>
    </w:p>
    <w:p>
      <w:pPr>
        <w:spacing w:after="0" w:before="100"/>
        <w:jc w:val="center"/>
      </w:pPr>
      <w:r>
        <w:rPr>
          <w:rFonts w:ascii="Consolas" w:cs="Consolas" w:eastAsia="Consolas" w:hAnsi="Consolas"/>
          <w:color w:val="847E72"/>
          <w:spacing w:val="50"/>
          <w:sz w:val="14"/>
          <w:szCs w:val="14"/>
        </w:rPr>
        <w:t xml:space="preserve">KINCAID iQ  ·  PHASE 2 EXECUTION PROMPT  ·  DAY 30  ·  24 MAY 2026</w:t>
      </w:r>
    </w:p>
    <w:sectPr>
      <w:headerReference w:type="default" r:id="rId7"/>
      <w:footerReference w:type="default" r:id="rId8"/>
      <w:pgSz w:w="12240" w:h="15840" w:orient="portrait"/>
      <w:pgMar w:top="1080" w:right="1440" w:bottom="108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B8893C" w:sz="4" w:space="4"/>
      </w:pBdr>
      <w:tabs>
        <w:tab w:val="right" w:pos="9360"/>
      </w:tabs>
      <w:spacing w:after="0" w:before="0"/>
    </w:pPr>
    <w:r>
      <w:rPr>
        <w:rFonts w:ascii="Consolas" w:cs="Consolas" w:eastAsia="Consolas" w:hAnsi="Consolas"/>
        <w:color w:val="847E72"/>
        <w:spacing w:val="30"/>
        <w:sz w:val="13"/>
        <w:szCs w:val="13"/>
      </w:rPr>
      <w:t xml:space="preserve">CLASSIFICATION: ENGINEERING DOCTRINE</w:t>
    </w:r>
    <w:r>
      <w:t xml:space="preserve">	</w:t>
    </w:r>
    <w:r>
      <w:rPr>
        <w:rFonts w:ascii="Consolas" w:cs="Consolas" w:eastAsia="Consolas" w:hAnsi="Consolas"/>
        <w:color w:val="847E72"/>
        <w:spacing w:val="30"/>
        <w:sz w:val="13"/>
        <w:szCs w:val="13"/>
      </w:rPr>
      <w:t xml:space="preserve">PAGE </w:t>
    </w:r>
    <w:r>
      <w:rPr>
        <w:rFonts w:ascii="Consolas" w:cs="Consolas" w:eastAsia="Consolas" w:hAnsi="Consolas"/>
        <w:b/>
        <w:bCs/>
        <w:color w:val="B8893C"/>
        <w:sz w:val="13"/>
        <w:szCs w:val="13"/>
      </w:rPr>
      <w:fldChar w:fldCharType="begin"/>
      <w:instrText xml:space="preserve">PAGE</w:instrText>
      <w:fldChar w:fldCharType="separate"/>
      <w:fldChar w:fldCharType="end"/>
    </w:r>
    <w:r>
      <w:rPr>
        <w:rFonts w:ascii="Consolas" w:cs="Consolas" w:eastAsia="Consolas" w:hAnsi="Consolas"/>
        <w:color w:val="847E72"/>
        <w:sz w:val="13"/>
        <w:szCs w:val="13"/>
      </w:rPr>
      <w:t xml:space="preserve"> / </w:t>
    </w:r>
    <w:r>
      <w:rPr>
        <w:rFonts w:ascii="Consolas" w:cs="Consolas" w:eastAsia="Consolas" w:hAnsi="Consolas"/>
        <w:b/>
        <w:bCs/>
        <w:color w:val="B8893C"/>
        <w:sz w:val="13"/>
        <w:szCs w:val="13"/>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B8893C" w:sz="4" w:space="4"/>
      </w:pBdr>
      <w:tabs>
        <w:tab w:val="right" w:pos="9360"/>
      </w:tabs>
      <w:spacing w:after="0" w:before="0"/>
    </w:pPr>
    <w:r>
      <w:rPr>
        <w:rFonts w:ascii="Consolas" w:cs="Consolas" w:eastAsia="Consolas" w:hAnsi="Consolas"/>
        <w:b/>
        <w:bCs/>
        <w:color w:val="B8893C"/>
        <w:spacing w:val="40"/>
        <w:sz w:val="14"/>
        <w:szCs w:val="14"/>
      </w:rPr>
      <w:t xml:space="preserve">KINCAID iQ</w:t>
    </w:r>
    <w:r>
      <w:rPr>
        <w:rFonts w:ascii="Consolas" w:cs="Consolas" w:eastAsia="Consolas" w:hAnsi="Consolas"/>
        <w:color w:val="847E72"/>
        <w:sz w:val="14"/>
        <w:szCs w:val="14"/>
      </w:rPr>
      <w:t xml:space="preserve">   ·   </w:t>
    </w:r>
    <w:r>
      <w:rPr>
        <w:rFonts w:ascii="Consolas" w:cs="Consolas" w:eastAsia="Consolas" w:hAnsi="Consolas"/>
        <w:color w:val="847E72"/>
        <w:spacing w:val="30"/>
        <w:sz w:val="14"/>
        <w:szCs w:val="14"/>
      </w:rPr>
      <w:t xml:space="preserve">PHASE 2 EXECUTION  —  DAY 30</w:t>
    </w:r>
    <w:r>
      <w:t xml:space="preserve">	</w:t>
    </w:r>
    <w:r>
      <w:rPr>
        <w:rFonts w:ascii="Consolas" w:cs="Consolas" w:eastAsia="Consolas" w:hAnsi="Consolas"/>
        <w:color w:val="847E72"/>
        <w:spacing w:val="30"/>
        <w:sz w:val="14"/>
        <w:szCs w:val="14"/>
      </w:rPr>
      <w:t xml:space="preserve">24 MAY 2026</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decimal"/>
      <w:lvlText w:val="%1."/>
      <w:lvlJc w:val="left"/>
      <w:pPr>
        <w:ind w:left="720" w:hanging="360"/>
      </w:pPr>
      <w:rPr>
        <w:rFonts w:ascii="Consolas" w:cs="Consolas" w:eastAsia="Consolas" w:hAnsi="Consolas"/>
        <w:b/>
        <w:bCs/>
        <w:color w:val="B8893C"/>
      </w:r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Kincaid iQ — Phase 2 Execution Prompt — Day 30</dc:title>
  <dc:creator>Jeremiah Franklin Shrack</dc:creator>
  <dc:description>The deterministic substrate phase: gates 4–7, six engines, 14 Tier-0 KPIs, four-tile surface, signed export.</dc:description>
  <cp:lastModifiedBy>Un-named</cp:lastModifiedBy>
  <cp:revision>1</cp:revision>
  <dcterms:created xsi:type="dcterms:W3CDTF">2026-05-24T06:18:58.707Z</dcterms:created>
  <dcterms:modified xsi:type="dcterms:W3CDTF">2026-05-24T06:18:58.722Z</dcterms:modified>
</cp:coreProperties>
</file>

<file path=docProps/custom.xml><?xml version="1.0" encoding="utf-8"?>
<Properties xmlns="http://schemas.openxmlformats.org/officeDocument/2006/custom-properties" xmlns:vt="http://schemas.openxmlformats.org/officeDocument/2006/docPropsVTypes"/>
</file>