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Segoe UI" w:hAnsi="Segoe UI"/>
          <w:b/>
          <w:color w:val="1A365D"/>
          <w:sz w:val="44"/>
        </w:rPr>
        <w:t>Product Dossier: SyncFlow AI</w:t>
      </w:r>
    </w:p>
    <w:p>
      <w:pPr>
        <w:spacing w:before="60" w:after="100" w:line="276" w:lineRule="auto"/>
      </w:pPr>
      <w:r>
        <w:rPr>
          <w:rFonts w:ascii="Segoe UI" w:hAnsi="Segoe UI"/>
          <w:b/>
          <w:color w:val="1A365D"/>
          <w:sz w:val="21"/>
        </w:rPr>
        <w:t>Product Name:</w:t>
      </w:r>
      <w:r>
        <w:rPr>
          <w:rFonts w:ascii="Segoe UI" w:hAnsi="Segoe UI"/>
          <w:color w:val="2D3748"/>
          <w:sz w:val="21"/>
        </w:rPr>
        <w:t xml:space="preserve"> SyncFlow AI</w:t>
      </w:r>
    </w:p>
    <w:p>
      <w:pPr>
        <w:spacing w:before="60" w:after="100" w:line="276" w:lineRule="auto"/>
      </w:pPr>
      <w:r>
        <w:rPr>
          <w:rFonts w:ascii="Segoe UI" w:hAnsi="Segoe UI"/>
          <w:b/>
          <w:color w:val="1A365D"/>
          <w:sz w:val="21"/>
        </w:rPr>
        <w:t>Version:</w:t>
      </w:r>
      <w:r>
        <w:rPr>
          <w:rFonts w:ascii="Segoe UI" w:hAnsi="Segoe UI"/>
          <w:color w:val="2D3748"/>
          <w:sz w:val="21"/>
        </w:rPr>
        <w:t xml:space="preserve"> 1.0 (Initial Release)</w:t>
      </w:r>
    </w:p>
    <w:p>
      <w:pPr>
        <w:spacing w:before="60" w:after="100" w:line="276" w:lineRule="auto"/>
      </w:pPr>
      <w:r>
        <w:rPr>
          <w:rFonts w:ascii="Segoe UI" w:hAnsi="Segoe UI"/>
          <w:b/>
          <w:color w:val="1A365D"/>
          <w:sz w:val="21"/>
        </w:rPr>
        <w:t>Date:</w:t>
      </w:r>
      <w:r>
        <w:rPr>
          <w:rFonts w:ascii="Segoe UI" w:hAnsi="Segoe UI"/>
          <w:color w:val="2D3748"/>
          <w:sz w:val="21"/>
        </w:rPr>
        <w:t xml:space="preserve"> October 26, 2023</w:t>
      </w:r>
    </w:p>
    <w:p>
      <w:pPr>
        <w:spacing w:before="60" w:after="100" w:line="276" w:lineRule="auto"/>
      </w:pPr>
      <w:r>
        <w:rPr>
          <w:rFonts w:ascii="Segoe UI" w:hAnsi="Segoe UI"/>
          <w:b/>
          <w:color w:val="1A365D"/>
          <w:sz w:val="21"/>
        </w:rPr>
        <w:t>Prepared By:</w:t>
      </w:r>
      <w:r>
        <w:rPr>
          <w:rFonts w:ascii="Segoe UI" w:hAnsi="Segoe UI"/>
          <w:color w:val="2D3748"/>
          <w:sz w:val="21"/>
        </w:rPr>
        <w:t xml:space="preserve"> [Your Name/Company Name], Founder &amp; Head of Product</w:t>
      </w:r>
    </w:p>
    <w:p>
      <w:pPr>
        <w:spacing w:before="120" w:after="120"/>
        <w:jc w:val="center"/>
      </w:pPr>
      <w:r>
        <w:rPr>
          <w:color w:val="E2E8F0"/>
        </w:rPr>
        <w:t>――――――――――――――――――――――――――――――――――――――――――――――――――</w:t>
      </w:r>
    </w:p>
    <w:p>
      <w:pPr>
        <w:spacing w:before="280" w:after="120"/>
      </w:pPr>
      <w:r>
        <w:rPr>
          <w:rFonts w:ascii="Segoe UI" w:hAnsi="Segoe UI"/>
          <w:b/>
          <w:color w:val="1A365D"/>
          <w:sz w:val="30"/>
        </w:rPr>
        <w:t>1. Executive Summary</w:t>
      </w:r>
    </w:p>
    <w:p>
      <w:pPr>
        <w:spacing w:before="60" w:after="100" w:line="276" w:lineRule="auto"/>
      </w:pPr>
      <w:r>
        <w:rPr>
          <w:rFonts w:ascii="Segoe UI" w:hAnsi="Segoe UI"/>
          <w:color w:val="2D3748"/>
          <w:sz w:val="21"/>
        </w:rPr>
        <w:t>The mid-market B2B e-commerce sector is plagued by a silent killer of efficiency and revenue: fragmented inventory data. Manual stock updates, disparate systems, and the friction of integrating legacy ERPs with modern sales channels lead to costly errors, lost sales, operational bottlenecks, and a degraded customer experience. Existing alternatives—from error-prone spreadsheets to basic ERPs with limited real-time capabilities—are no longer sufficient for the demands of today's dynamic B2B landscape.</w:t>
      </w:r>
    </w:p>
    <w:p>
      <w:pPr>
        <w:spacing w:before="60" w:after="100" w:line="276" w:lineRule="auto"/>
      </w:pPr>
      <w:r>
        <w:rPr>
          <w:rFonts w:ascii="Segoe UI" w:hAnsi="Segoe UI"/>
          <w:b/>
          <w:color w:val="1A365D"/>
          <w:sz w:val="21"/>
        </w:rPr>
        <w:t>SyncFlow AI</w:t>
      </w:r>
      <w:r>
        <w:rPr>
          <w:rFonts w:ascii="Segoe UI" w:hAnsi="Segoe UI"/>
          <w:color w:val="2D3748"/>
          <w:sz w:val="21"/>
        </w:rPr>
        <w:t xml:space="preserve"> is a lightweight, AI-driven inventory synchronization layer designed to be the indispensable backbone for real-time stock accuracy. It seamlessly integrates into existing B2B e-commerce platforms and ERP workflows, automating stock updates, proactively identifying discrepancies, and eliminating the need for manual reconciliation. Our solution transforms inventory management from a reactive, labor-intensive chore into a strategic asset that prevents workflow disruption, accelerates order fulfillment, and unlocks significant growth potential.</w:t>
      </w:r>
    </w:p>
    <w:p>
      <w:pPr>
        <w:spacing w:before="60" w:after="100" w:line="276" w:lineRule="auto"/>
      </w:pPr>
      <w:r>
        <w:rPr>
          <w:rFonts w:ascii="Segoe UI" w:hAnsi="Segoe UI"/>
          <w:color w:val="2D3748"/>
          <w:sz w:val="21"/>
        </w:rPr>
        <w:t xml:space="preserve">While the "Commercial Relevance Score" of 2/10 might suggest a niche problem, we contend this score reflects a market that has yet to fully quantify the </w:t>
      </w:r>
      <w:r>
        <w:rPr>
          <w:rFonts w:ascii="Segoe UI" w:hAnsi="Segoe UI"/>
          <w:i/>
          <w:color w:val="2D3748"/>
          <w:sz w:val="21"/>
        </w:rPr>
        <w:t>true, hidden costs</w:t>
      </w:r>
      <w:r>
        <w:rPr>
          <w:rFonts w:ascii="Segoe UI" w:hAnsi="Segoe UI"/>
          <w:color w:val="2D3748"/>
          <w:sz w:val="21"/>
        </w:rPr>
        <w:t xml:space="preserve"> of inefficient inventory management—costs that manifest as lost revenue from stockouts/oversells, excessive operational overhead, and damaged customer trust. SyncFlow AI doesn't just sync data; it protects profit margins, enhances customer satisfaction, and empowers B2B businesses to scale without the drag of manual processes. We are addressing a critical, underserved pain point with a high-ROI solution that will redefine operational excellence for our target customers.</w:t>
      </w:r>
    </w:p>
    <w:p>
      <w:pPr>
        <w:spacing w:before="120" w:after="120"/>
        <w:jc w:val="center"/>
      </w:pPr>
      <w:r>
        <w:rPr>
          <w:color w:val="E2E8F0"/>
        </w:rPr>
        <w:t>――――――――――――――――――――――――――――――――――――――――――――――――――</w:t>
      </w:r>
    </w:p>
    <w:p>
      <w:pPr>
        <w:spacing w:before="280" w:after="120"/>
      </w:pPr>
      <w:r>
        <w:rPr>
          <w:rFonts w:ascii="Segoe UI" w:hAnsi="Segoe UI"/>
          <w:b/>
          <w:color w:val="1A365D"/>
          <w:sz w:val="30"/>
        </w:rPr>
        <w:t>2. Core Features</w:t>
      </w:r>
    </w:p>
    <w:p>
      <w:pPr>
        <w:spacing w:before="60" w:after="100" w:line="276" w:lineRule="auto"/>
      </w:pPr>
      <w:r>
        <w:rPr>
          <w:rFonts w:ascii="Segoe UI" w:hAnsi="Segoe UI"/>
          <w:color w:val="2D3748"/>
          <w:sz w:val="21"/>
        </w:rPr>
        <w:t>SyncFlow AI is engineered to deliver unparalleled accuracy, efficiency, and intelligence to B2B inventory management.</w:t>
      </w:r>
    </w:p>
    <w:p>
      <w:pPr>
        <w:pStyle w:val="ListBullet"/>
        <w:spacing w:before="40" w:after="40"/>
      </w:pPr>
      <w:r>
        <w:rPr>
          <w:rFonts w:ascii="Segoe UI" w:hAnsi="Segoe UI"/>
          <w:b/>
          <w:color w:val="1A365D"/>
          <w:sz w:val="21"/>
        </w:rPr>
        <w:t>AI-Powered Predictive Reconciliation &amp; Anomaly Detection:</w:t>
      </w:r>
    </w:p>
    <w:p>
      <w:pPr>
        <w:pStyle w:val="ListBullet"/>
        <w:spacing w:before="40" w:after="40"/>
      </w:pPr>
      <w:r>
        <w:rPr>
          <w:rFonts w:ascii="Segoe UI" w:hAnsi="Segoe UI"/>
          <w:b/>
          <w:color w:val="1A365D"/>
          <w:sz w:val="21"/>
        </w:rPr>
        <w:t>Description:</w:t>
      </w:r>
      <w:r>
        <w:rPr>
          <w:rFonts w:ascii="Segoe UI" w:hAnsi="Segoe UI"/>
          <w:color w:val="2D3748"/>
          <w:sz w:val="21"/>
        </w:rPr>
        <w:t xml:space="preserve"> Beyond simple synchronization, our proprietary AI engine learns inventory patterns, predicts potential discrepancies, and proactively flags unusual stock movements or sync failures </w:t>
      </w:r>
      <w:r>
        <w:rPr>
          <w:rFonts w:ascii="Segoe UI" w:hAnsi="Segoe UI"/>
          <w:i/>
          <w:color w:val="2D3748"/>
          <w:sz w:val="21"/>
        </w:rPr>
        <w:t>before</w:t>
      </w:r>
      <w:r>
        <w:rPr>
          <w:rFonts w:ascii="Segoe UI" w:hAnsi="Segoe UI"/>
          <w:color w:val="2D3748"/>
          <w:sz w:val="21"/>
        </w:rPr>
        <w:t xml:space="preserve"> they impact operations.</w:t>
      </w:r>
    </w:p>
    <w:p>
      <w:pPr>
        <w:pStyle w:val="ListBullet"/>
        <w:spacing w:before="40" w:after="40"/>
      </w:pPr>
      <w:r>
        <w:rPr>
          <w:rFonts w:ascii="Segoe UI" w:hAnsi="Segoe UI"/>
          <w:b/>
          <w:color w:val="1A365D"/>
          <w:sz w:val="21"/>
        </w:rPr>
        <w:t>Benefit:</w:t>
      </w:r>
      <w:r>
        <w:rPr>
          <w:rFonts w:ascii="Segoe UI" w:hAnsi="Segoe UI"/>
          <w:color w:val="2D3748"/>
          <w:sz w:val="21"/>
        </w:rPr>
        <w:t xml:space="preserve"> Minimizes human error, prevents costly stockouts or oversells, and ensures data integrity across all channels with intelligent foresight.</w:t>
      </w:r>
    </w:p>
    <w:p>
      <w:pPr>
        <w:pStyle w:val="ListBullet"/>
        <w:spacing w:before="40" w:after="40"/>
      </w:pPr>
      <w:r>
        <w:rPr>
          <w:rFonts w:ascii="Segoe UI" w:hAnsi="Segoe UI"/>
          <w:b/>
          <w:color w:val="1A365D"/>
          <w:sz w:val="21"/>
        </w:rPr>
        <w:t>Universal Multi-Channel Integration Hub:</w:t>
      </w:r>
    </w:p>
    <w:p>
      <w:pPr>
        <w:pStyle w:val="ListBullet"/>
        <w:spacing w:before="40" w:after="40"/>
      </w:pPr>
      <w:r>
        <w:rPr>
          <w:rFonts w:ascii="Segoe UI" w:hAnsi="Segoe UI"/>
          <w:b/>
          <w:color w:val="1A365D"/>
          <w:sz w:val="21"/>
        </w:rPr>
        <w:t>Description:</w:t>
      </w:r>
      <w:r>
        <w:rPr>
          <w:rFonts w:ascii="Segoe UI" w:hAnsi="Segoe UI"/>
          <w:color w:val="2D3748"/>
          <w:sz w:val="21"/>
        </w:rPr>
        <w:t xml:space="preserve"> Out-of-the-box, robust connectors for leading B2B e-commerce platforms (e.g., Magento Commerce, Shopify Plus, BigCommerce B2B, Salesforce Commerce Cloud) and enterprise resource planning (ERP) systems (e.g., NetSuite, SAP Business One, Microsoft Dynamics 365 Business Central). Includes a flexible API for custom or niche system integrations.</w:t>
      </w:r>
    </w:p>
    <w:p>
      <w:pPr>
        <w:pStyle w:val="ListBullet"/>
        <w:spacing w:before="40" w:after="40"/>
      </w:pPr>
      <w:r>
        <w:rPr>
          <w:rFonts w:ascii="Segoe UI" w:hAnsi="Segoe UI"/>
          <w:b/>
          <w:color w:val="1A365D"/>
          <w:sz w:val="21"/>
        </w:rPr>
        <w:t>Benefit:</w:t>
      </w:r>
      <w:r>
        <w:rPr>
          <w:rFonts w:ascii="Segoe UI" w:hAnsi="Segoe UI"/>
          <w:color w:val="2D3748"/>
          <w:sz w:val="21"/>
        </w:rPr>
        <w:t xml:space="preserve"> Centralizes inventory control, eliminates data silos, and provides a single source of truth for stock levels across all sales channels without complex, custom development.</w:t>
      </w:r>
    </w:p>
    <w:p>
      <w:pPr>
        <w:pStyle w:val="ListBullet"/>
        <w:spacing w:before="40" w:after="40"/>
      </w:pPr>
      <w:r>
        <w:rPr>
          <w:rFonts w:ascii="Segoe UI" w:hAnsi="Segoe UI"/>
          <w:b/>
          <w:color w:val="1A365D"/>
          <w:sz w:val="21"/>
        </w:rPr>
        <w:t>Real-time Bidirectional Stock Synchronization:</w:t>
      </w:r>
    </w:p>
    <w:p>
      <w:pPr>
        <w:pStyle w:val="ListBullet"/>
        <w:spacing w:before="40" w:after="40"/>
      </w:pPr>
      <w:r>
        <w:rPr>
          <w:rFonts w:ascii="Segoe UI" w:hAnsi="Segoe UI"/>
          <w:b/>
          <w:color w:val="1A365D"/>
          <w:sz w:val="21"/>
        </w:rPr>
        <w:t>Description:</w:t>
      </w:r>
      <w:r>
        <w:rPr>
          <w:rFonts w:ascii="Segoe UI" w:hAnsi="Segoe UI"/>
          <w:color w:val="2D3748"/>
          <w:sz w:val="21"/>
        </w:rPr>
        <w:t xml:space="preserve"> Ensures instantaneous, two-way updates of inventory levels between all connected systems. A sale on the e-commerce platform immediately reduces stock in the ERP, and an inbound shipment update in the ERP instantly reflects on the storefront.</w:t>
      </w:r>
    </w:p>
    <w:p>
      <w:pPr>
        <w:pStyle w:val="ListBullet"/>
        <w:spacing w:before="40" w:after="40"/>
      </w:pPr>
      <w:r>
        <w:rPr>
          <w:rFonts w:ascii="Segoe UI" w:hAnsi="Segoe UI"/>
          <w:b/>
          <w:color w:val="1A365D"/>
          <w:sz w:val="21"/>
        </w:rPr>
        <w:t>Benefit:</w:t>
      </w:r>
      <w:r>
        <w:rPr>
          <w:rFonts w:ascii="Segoe UI" w:hAnsi="Segoe UI"/>
          <w:color w:val="2D3748"/>
          <w:sz w:val="21"/>
        </w:rPr>
        <w:t xml:space="preserve"> Guarantees accurate, up-to-the-minute stock availability for customers, preventing order cancellations and improving fulfillment speed.</w:t>
      </w:r>
    </w:p>
    <w:p>
      <w:pPr>
        <w:pStyle w:val="ListBullet"/>
        <w:spacing w:before="40" w:after="40"/>
      </w:pPr>
      <w:r>
        <w:rPr>
          <w:rFonts w:ascii="Segoe UI" w:hAnsi="Segoe UI"/>
          <w:b/>
          <w:color w:val="1A365D"/>
          <w:sz w:val="21"/>
        </w:rPr>
        <w:t>Configurable Business Rules Engine:</w:t>
      </w:r>
    </w:p>
    <w:p>
      <w:pPr>
        <w:pStyle w:val="ListBullet"/>
        <w:spacing w:before="40" w:after="40"/>
      </w:pPr>
      <w:r>
        <w:rPr>
          <w:rFonts w:ascii="Segoe UI" w:hAnsi="Segoe UI"/>
          <w:b/>
          <w:color w:val="1A365D"/>
          <w:sz w:val="21"/>
        </w:rPr>
        <w:t>Description:</w:t>
      </w:r>
      <w:r>
        <w:rPr>
          <w:rFonts w:ascii="Segoe UI" w:hAnsi="Segoe UI"/>
          <w:color w:val="2D3748"/>
          <w:sz w:val="21"/>
        </w:rPr>
        <w:t xml:space="preserve"> Allows inventory managers to define custom logic for stock allocation, buffer levels, safety stock, backorder management, and channel-specific inventory rules (e.g., reserving stock for key accounts or specific sales channels).</w:t>
      </w:r>
    </w:p>
    <w:p>
      <w:pPr>
        <w:pStyle w:val="ListBullet"/>
        <w:spacing w:before="40" w:after="40"/>
      </w:pPr>
      <w:r>
        <w:rPr>
          <w:rFonts w:ascii="Segoe UI" w:hAnsi="Segoe UI"/>
          <w:b/>
          <w:color w:val="1A365D"/>
          <w:sz w:val="21"/>
        </w:rPr>
        <w:t>Benefit:</w:t>
      </w:r>
      <w:r>
        <w:rPr>
          <w:rFonts w:ascii="Segoe UI" w:hAnsi="Segoe UI"/>
          <w:color w:val="2D3748"/>
          <w:sz w:val="21"/>
        </w:rPr>
        <w:t xml:space="preserve"> Provides granular control over inventory strategy, optimizes stock distribution, and supports complex B2B sales models.</w:t>
      </w:r>
    </w:p>
    <w:p>
      <w:pPr>
        <w:pStyle w:val="ListBullet"/>
        <w:spacing w:before="40" w:after="40"/>
      </w:pPr>
      <w:r>
        <w:rPr>
          <w:rFonts w:ascii="Segoe UI" w:hAnsi="Segoe UI"/>
          <w:b/>
          <w:color w:val="1A365D"/>
          <w:sz w:val="21"/>
        </w:rPr>
        <w:t>Comprehensive Audit Trail &amp; Reporting:</w:t>
      </w:r>
    </w:p>
    <w:p>
      <w:pPr>
        <w:pStyle w:val="ListBullet"/>
        <w:spacing w:before="40" w:after="40"/>
      </w:pPr>
      <w:r>
        <w:rPr>
          <w:rFonts w:ascii="Segoe UI" w:hAnsi="Segoe UI"/>
          <w:b/>
          <w:color w:val="1A365D"/>
          <w:sz w:val="21"/>
        </w:rPr>
        <w:t>Description:</w:t>
      </w:r>
      <w:r>
        <w:rPr>
          <w:rFonts w:ascii="Segoe UI" w:hAnsi="Segoe UI"/>
          <w:color w:val="2D3748"/>
          <w:sz w:val="21"/>
        </w:rPr>
        <w:t xml:space="preserve"> Maintains a detailed, immutable log of all inventory changes, sync events, and system interactions. Offers customizable dashboards and reports for performance analysis, compliance, and discrepancy resolution.</w:t>
      </w:r>
    </w:p>
    <w:p>
      <w:pPr>
        <w:pStyle w:val="ListBullet"/>
        <w:spacing w:before="40" w:after="40"/>
      </w:pPr>
      <w:r>
        <w:rPr>
          <w:rFonts w:ascii="Segoe UI" w:hAnsi="Segoe UI"/>
          <w:b/>
          <w:color w:val="1A365D"/>
          <w:sz w:val="21"/>
        </w:rPr>
        <w:t>Benefit:</w:t>
      </w:r>
      <w:r>
        <w:rPr>
          <w:rFonts w:ascii="Segoe UI" w:hAnsi="Segoe UI"/>
          <w:color w:val="2D3748"/>
          <w:sz w:val="21"/>
        </w:rPr>
        <w:t xml:space="preserve"> Enhances transparency, simplifies auditing, provides actionable insights into inventory flow, and supports data-driven decision-making.</w:t>
      </w:r>
    </w:p>
    <w:p>
      <w:pPr>
        <w:pStyle w:val="ListBullet"/>
        <w:spacing w:before="40" w:after="40"/>
      </w:pPr>
      <w:r>
        <w:rPr>
          <w:rFonts w:ascii="Segoe UI" w:hAnsi="Segoe UI"/>
          <w:b/>
          <w:color w:val="1A365D"/>
          <w:sz w:val="21"/>
        </w:rPr>
        <w:t>Lightweight, Cloud-Native SaaS Deployment:</w:t>
      </w:r>
    </w:p>
    <w:p>
      <w:pPr>
        <w:pStyle w:val="ListBullet"/>
        <w:spacing w:before="40" w:after="40"/>
      </w:pPr>
      <w:r>
        <w:rPr>
          <w:rFonts w:ascii="Segoe UI" w:hAnsi="Segoe UI"/>
          <w:b/>
          <w:color w:val="1A365D"/>
          <w:sz w:val="21"/>
        </w:rPr>
        <w:t>Description:</w:t>
      </w:r>
      <w:r>
        <w:rPr>
          <w:rFonts w:ascii="Segoe UI" w:hAnsi="Segoe UI"/>
          <w:color w:val="2D3748"/>
          <w:sz w:val="21"/>
        </w:rPr>
        <w:t xml:space="preserve"> A non-intrusive, cloud-based solution designed for rapid deployment with minimal IT overhead. Integrates seamlessly without requiring extensive system overhauls or dedicated infrastructure.</w:t>
      </w:r>
    </w:p>
    <w:p>
      <w:pPr>
        <w:pStyle w:val="ListBullet"/>
        <w:spacing w:before="40" w:after="40"/>
      </w:pPr>
      <w:r>
        <w:rPr>
          <w:rFonts w:ascii="Segoe UI" w:hAnsi="Segoe UI"/>
          <w:b/>
          <w:color w:val="1A365D"/>
          <w:sz w:val="21"/>
        </w:rPr>
        <w:t>Benefit:</w:t>
      </w:r>
      <w:r>
        <w:rPr>
          <w:rFonts w:ascii="Segoe UI" w:hAnsi="Segoe UI"/>
          <w:color w:val="2D3748"/>
          <w:sz w:val="21"/>
        </w:rPr>
        <w:t xml:space="preserve"> Quick time-to-value, reduced operational costs, and scalable architecture that grows with the business without disrupting existing workflows.</w:t>
      </w:r>
    </w:p>
    <w:p>
      <w:pPr>
        <w:spacing w:before="120" w:after="120"/>
        <w:jc w:val="center"/>
      </w:pPr>
      <w:r>
        <w:rPr>
          <w:color w:val="E2E8F0"/>
        </w:rPr>
        <w:t>――――――――――――――――――――――――――――――――――――――――――――――――――</w:t>
      </w:r>
    </w:p>
    <w:p>
      <w:pPr>
        <w:spacing w:before="280" w:after="120"/>
      </w:pPr>
      <w:r>
        <w:rPr>
          <w:rFonts w:ascii="Segoe UI" w:hAnsi="Segoe UI"/>
          <w:b/>
          <w:color w:val="1A365D"/>
          <w:sz w:val="30"/>
        </w:rPr>
        <w:t>3. Go-To-Market (GTM) Strategy</w:t>
      </w:r>
    </w:p>
    <w:p>
      <w:pPr>
        <w:spacing w:before="60" w:after="100" w:line="276" w:lineRule="auto"/>
      </w:pPr>
      <w:r>
        <w:rPr>
          <w:rFonts w:ascii="Segoe UI" w:hAnsi="Segoe UI"/>
          <w:color w:val="2D3748"/>
          <w:sz w:val="21"/>
        </w:rPr>
        <w:t>Our GTM strategy for SyncFlow AI is designed to educate the market on the true cost of manual inventory management and position our solution as the essential tool for operational excellence and revenue protection in B2B e-commerce.</w:t>
      </w:r>
    </w:p>
    <w:p>
      <w:pPr>
        <w:spacing w:before="60" w:after="100" w:line="276" w:lineRule="auto"/>
      </w:pPr>
      <w:r>
        <w:rPr>
          <w:rFonts w:ascii="Segoe UI" w:hAnsi="Segoe UI"/>
          <w:b/>
          <w:color w:val="1A365D"/>
          <w:sz w:val="21"/>
        </w:rPr>
        <w:t>3.1. Target Audience Refinement:</w:t>
      </w:r>
    </w:p>
    <w:p>
      <w:pPr>
        <w:pStyle w:val="ListBullet"/>
        <w:spacing w:before="40" w:after="40"/>
      </w:pPr>
      <w:r>
        <w:rPr>
          <w:rFonts w:ascii="Segoe UI" w:hAnsi="Segoe UI"/>
          <w:b/>
          <w:color w:val="1A365D"/>
          <w:sz w:val="21"/>
        </w:rPr>
        <w:t>Primary:</w:t>
      </w:r>
      <w:r>
        <w:rPr>
          <w:rFonts w:ascii="Segoe UI" w:hAnsi="Segoe UI"/>
          <w:color w:val="2D3748"/>
          <w:sz w:val="21"/>
        </w:rPr>
        <w:t xml:space="preserve"> Inventory Managers, Operations Directors, Supply Chain Managers within mid-market B2B e-commerce companies ($10M - $250M annual revenue).</w:t>
      </w:r>
    </w:p>
    <w:p>
      <w:pPr>
        <w:pStyle w:val="ListBullet"/>
        <w:spacing w:before="40" w:after="40"/>
      </w:pPr>
      <w:r>
        <w:rPr>
          <w:rFonts w:ascii="Segoe UI" w:hAnsi="Segoe UI"/>
          <w:b/>
          <w:color w:val="1A365D"/>
          <w:sz w:val="21"/>
        </w:rPr>
        <w:t>Secondary:</w:t>
      </w:r>
      <w:r>
        <w:rPr>
          <w:rFonts w:ascii="Segoe UI" w:hAnsi="Segoe UI"/>
          <w:color w:val="2D3748"/>
          <w:sz w:val="21"/>
        </w:rPr>
        <w:t xml:space="preserve"> IT Directors (responsible for system integrations), E-commerce Directors (focused on customer experience and sales efficiency), CFOs (concerned with operational costs and revenue leakage).</w:t>
      </w:r>
    </w:p>
    <w:p>
      <w:pPr>
        <w:pStyle w:val="ListBullet"/>
        <w:spacing w:before="40" w:after="40"/>
      </w:pPr>
      <w:r>
        <w:rPr>
          <w:rFonts w:ascii="Segoe UI" w:hAnsi="Segoe UI"/>
          <w:b/>
          <w:color w:val="1A365D"/>
          <w:sz w:val="21"/>
        </w:rPr>
        <w:t>Key Pain Points:</w:t>
      </w:r>
      <w:r>
        <w:rPr>
          <w:rFonts w:ascii="Segoe UI" w:hAnsi="Segoe UI"/>
          <w:color w:val="2D3748"/>
          <w:sz w:val="21"/>
        </w:rPr>
        <w:t xml:space="preserve"> Manual data entry, integration headaches, stockouts/oversells, customer complaints, wasted labor hours, inability to scale.</w:t>
      </w:r>
    </w:p>
    <w:p>
      <w:pPr>
        <w:spacing w:before="60" w:after="100" w:line="276" w:lineRule="auto"/>
      </w:pPr>
      <w:r>
        <w:rPr>
          <w:rFonts w:ascii="Segoe UI" w:hAnsi="Segoe UI"/>
          <w:b/>
          <w:color w:val="1A365D"/>
          <w:sz w:val="21"/>
        </w:rPr>
        <w:t>3.2. Core Messaging &amp; Value Proposition:</w:t>
      </w:r>
    </w:p>
    <w:p>
      <w:pPr>
        <w:pStyle w:val="ListBullet"/>
        <w:spacing w:before="40" w:after="40"/>
      </w:pPr>
      <w:r>
        <w:rPr>
          <w:rFonts w:ascii="Segoe UI" w:hAnsi="Segoe UI"/>
          <w:b/>
          <w:color w:val="1A365D"/>
          <w:sz w:val="21"/>
        </w:rPr>
        <w:t>Overarching Theme:</w:t>
      </w:r>
      <w:r>
        <w:rPr>
          <w:rFonts w:ascii="Segoe UI" w:hAnsi="Segoe UI"/>
          <w:color w:val="2D3748"/>
          <w:sz w:val="21"/>
        </w:rPr>
        <w:t xml:space="preserve"> "Unlock Growth. Eliminate Inventory Chaos. Power Your B2B E-commerce with AI-Driven Accuracy."</w:t>
      </w:r>
    </w:p>
    <w:p>
      <w:pPr>
        <w:pStyle w:val="ListBullet"/>
        <w:spacing w:before="40" w:after="40"/>
      </w:pPr>
      <w:r>
        <w:rPr>
          <w:rFonts w:ascii="Segoe UI" w:hAnsi="Segoe UI"/>
          <w:b/>
          <w:color w:val="1A365D"/>
          <w:sz w:val="21"/>
        </w:rPr>
        <w:t>Key Value Pillars:</w:t>
      </w:r>
    </w:p>
    <w:p>
      <w:pPr>
        <w:pStyle w:val="ListNumber"/>
        <w:spacing w:before="40" w:after="40"/>
      </w:pPr>
      <w:r>
        <w:rPr>
          <w:rFonts w:ascii="Segoe UI" w:hAnsi="Segoe UI"/>
          <w:b/>
          <w:color w:val="1A365D"/>
          <w:sz w:val="21"/>
        </w:rPr>
        <w:t>Revenue Protection:</w:t>
      </w:r>
      <w:r>
        <w:rPr>
          <w:rFonts w:ascii="Segoe UI" w:hAnsi="Segoe UI"/>
          <w:color w:val="2D3748"/>
          <w:sz w:val="21"/>
        </w:rPr>
        <w:t xml:space="preserve"> Prevent costly stockouts and oversells that lead to lost sales and customer churn.</w:t>
      </w:r>
    </w:p>
    <w:p>
      <w:pPr>
        <w:pStyle w:val="ListNumber"/>
        <w:spacing w:before="40" w:after="40"/>
      </w:pPr>
      <w:r>
        <w:rPr>
          <w:rFonts w:ascii="Segoe UI" w:hAnsi="Segoe UI"/>
          <w:b/>
          <w:color w:val="1A365D"/>
          <w:sz w:val="21"/>
        </w:rPr>
        <w:t>Operational Efficiency:</w:t>
      </w:r>
      <w:r>
        <w:rPr>
          <w:rFonts w:ascii="Segoe UI" w:hAnsi="Segoe UI"/>
          <w:color w:val="2D3748"/>
          <w:sz w:val="21"/>
        </w:rPr>
        <w:t xml:space="preserve"> Reclaim thousands of hours spent on manual reconciliation and error correction.</w:t>
      </w:r>
    </w:p>
    <w:p>
      <w:pPr>
        <w:pStyle w:val="ListNumber"/>
        <w:spacing w:before="40" w:after="40"/>
      </w:pPr>
      <w:r>
        <w:rPr>
          <w:rFonts w:ascii="Segoe UI" w:hAnsi="Segoe UI"/>
          <w:b/>
          <w:color w:val="1A365D"/>
          <w:sz w:val="21"/>
        </w:rPr>
        <w:t>Enhanced Customer Experience:</w:t>
      </w:r>
      <w:r>
        <w:rPr>
          <w:rFonts w:ascii="Segoe UI" w:hAnsi="Segoe UI"/>
          <w:color w:val="2D3748"/>
          <w:sz w:val="21"/>
        </w:rPr>
        <w:t xml:space="preserve"> Guarantee accurate product availability, leading to higher satisfaction and repeat business.</w:t>
      </w:r>
    </w:p>
    <w:p>
      <w:pPr>
        <w:pStyle w:val="ListNumber"/>
        <w:spacing w:before="40" w:after="40"/>
      </w:pPr>
      <w:r>
        <w:rPr>
          <w:rFonts w:ascii="Segoe UI" w:hAnsi="Segoe UI"/>
          <w:b/>
          <w:color w:val="1A365D"/>
          <w:sz w:val="21"/>
        </w:rPr>
        <w:t>Scalability &amp; Future-Proofing:</w:t>
      </w:r>
      <w:r>
        <w:rPr>
          <w:rFonts w:ascii="Segoe UI" w:hAnsi="Segoe UI"/>
          <w:color w:val="2D3748"/>
          <w:sz w:val="21"/>
        </w:rPr>
        <w:t xml:space="preserve"> Build a resilient inventory foundation that supports rapid growth without increasing operational burden.</w:t>
      </w:r>
    </w:p>
    <w:p>
      <w:pPr>
        <w:pStyle w:val="ListNumber"/>
        <w:spacing w:before="40" w:after="40"/>
      </w:pPr>
      <w:r>
        <w:rPr>
          <w:rFonts w:ascii="Segoe UI" w:hAnsi="Segoe UI"/>
          <w:b/>
          <w:color w:val="1A365D"/>
          <w:sz w:val="21"/>
        </w:rPr>
        <w:t>Strategic Advantage:</w:t>
      </w:r>
      <w:r>
        <w:rPr>
          <w:rFonts w:ascii="Segoe UI" w:hAnsi="Segoe UI"/>
          <w:color w:val="2D3748"/>
          <w:sz w:val="21"/>
        </w:rPr>
        <w:t xml:space="preserve"> Leverage AI insights to optimize stock levels and make proactive business decisions.</w:t>
      </w:r>
    </w:p>
    <w:p>
      <w:pPr>
        <w:spacing w:before="60" w:after="100" w:line="276" w:lineRule="auto"/>
      </w:pPr>
      <w:r>
        <w:rPr>
          <w:rFonts w:ascii="Segoe UI" w:hAnsi="Segoe UI"/>
          <w:b/>
          <w:color w:val="1A365D"/>
          <w:sz w:val="21"/>
        </w:rPr>
        <w:t>3.3. Channels &amp; Tactics:</w:t>
      </w:r>
    </w:p>
    <w:p>
      <w:pPr>
        <w:pStyle w:val="ListBullet"/>
        <w:spacing w:before="40" w:after="40"/>
      </w:pPr>
      <w:r>
        <w:rPr>
          <w:rFonts w:ascii="Segoe UI" w:hAnsi="Segoe UI"/>
          <w:b/>
          <w:color w:val="1A365D"/>
          <w:sz w:val="21"/>
        </w:rPr>
        <w:t>Content Marketing (Thought Leadership &amp; SEO):</w:t>
      </w:r>
    </w:p>
    <w:p>
      <w:pPr>
        <w:pStyle w:val="ListBullet"/>
        <w:spacing w:before="40" w:after="40"/>
      </w:pPr>
      <w:r>
        <w:rPr>
          <w:rFonts w:ascii="Segoe UI" w:hAnsi="Segoe UI"/>
          <w:b/>
          <w:color w:val="1A365D"/>
          <w:sz w:val="21"/>
        </w:rPr>
        <w:t>Strategy:</w:t>
      </w:r>
      <w:r>
        <w:rPr>
          <w:rFonts w:ascii="Segoe UI" w:hAnsi="Segoe UI"/>
          <w:color w:val="2D3748"/>
          <w:sz w:val="21"/>
        </w:rPr>
        <w:t xml:space="preserve"> Develop high-value content that educates the market on the hidden costs of manual inventory, the ROI of automation, and the benefits of AI in supply chain.</w:t>
      </w:r>
    </w:p>
    <w:p>
      <w:pPr>
        <w:pStyle w:val="ListBullet"/>
        <w:spacing w:before="40" w:after="40"/>
      </w:pPr>
      <w:r>
        <w:rPr>
          <w:rFonts w:ascii="Segoe UI" w:hAnsi="Segoe UI"/>
          <w:b/>
          <w:color w:val="1A365D"/>
          <w:sz w:val="21"/>
        </w:rPr>
        <w:t>Tactics:</w:t>
      </w:r>
    </w:p>
    <w:p>
      <w:pPr>
        <w:pStyle w:val="ListBullet"/>
        <w:spacing w:before="40" w:after="40"/>
      </w:pPr>
      <w:r>
        <w:rPr>
          <w:rFonts w:ascii="Segoe UI" w:hAnsi="Segoe UI"/>
          <w:b/>
          <w:color w:val="1A365D"/>
          <w:sz w:val="21"/>
        </w:rPr>
        <w:t>Blog:</w:t>
      </w:r>
      <w:r>
        <w:rPr>
          <w:rFonts w:ascii="Segoe UI" w:hAnsi="Segoe UI"/>
          <w:color w:val="2D3748"/>
          <w:sz w:val="21"/>
        </w:rPr>
        <w:t xml:space="preserve"> "The True Cost of a Stockout: More Than Just a Lost Sale," "Why Your ERP Isn't Enough for Real-time B2B Inventory," "AI in Inventory: From Reactive to Predictive."</w:t>
      </w:r>
    </w:p>
    <w:p>
      <w:pPr>
        <w:pStyle w:val="ListBullet"/>
        <w:spacing w:before="40" w:after="40"/>
      </w:pPr>
      <w:r>
        <w:rPr>
          <w:rFonts w:ascii="Segoe UI" w:hAnsi="Segoe UI"/>
          <w:b/>
          <w:color w:val="1A365D"/>
          <w:sz w:val="21"/>
        </w:rPr>
        <w:t>Whitepapers/eBooks:</w:t>
      </w:r>
      <w:r>
        <w:rPr>
          <w:rFonts w:ascii="Segoe UI" w:hAnsi="Segoe UI"/>
          <w:color w:val="2D3748"/>
          <w:sz w:val="21"/>
        </w:rPr>
        <w:t xml:space="preserve"> "The B2B E-commerce Inventory Playbook," "Quantifying the ROI of Real-time Stock Synchronization."</w:t>
      </w:r>
    </w:p>
    <w:p>
      <w:pPr>
        <w:pStyle w:val="ListBullet"/>
        <w:spacing w:before="40" w:after="40"/>
      </w:pPr>
      <w:r>
        <w:rPr>
          <w:rFonts w:ascii="Segoe UI" w:hAnsi="Segoe UI"/>
          <w:b/>
          <w:color w:val="1A365D"/>
          <w:sz w:val="21"/>
        </w:rPr>
        <w:t>Case Studies:</w:t>
      </w:r>
      <w:r>
        <w:rPr>
          <w:rFonts w:ascii="Segoe UI" w:hAnsi="Segoe UI"/>
          <w:color w:val="2D3748"/>
          <w:sz w:val="21"/>
        </w:rPr>
        <w:t xml:space="preserve"> Highlight early adopter success stories, focusing on quantifiable results (e.g., "Reduced manual reconciliation by 80%, increased order fulfillment accuracy by 15%").</w:t>
      </w:r>
    </w:p>
    <w:p>
      <w:pPr>
        <w:pStyle w:val="ListBullet"/>
        <w:spacing w:before="40" w:after="40"/>
      </w:pPr>
      <w:r>
        <w:rPr>
          <w:rFonts w:ascii="Segoe UI" w:hAnsi="Segoe UI"/>
          <w:b/>
          <w:color w:val="1A365D"/>
          <w:sz w:val="21"/>
        </w:rPr>
        <w:t>SEO:</w:t>
      </w:r>
      <w:r>
        <w:rPr>
          <w:rFonts w:ascii="Segoe UI" w:hAnsi="Segoe UI"/>
          <w:color w:val="2D3748"/>
          <w:sz w:val="21"/>
        </w:rPr>
        <w:t xml:space="preserve"> Target long-tail keywords like "B2B inventory synchronization software," "e-commerce ERP stock integration," "AI inventory management for wholesale," "prevent stockouts B2B."</w:t>
      </w:r>
    </w:p>
    <w:p>
      <w:pPr>
        <w:pStyle w:val="ListBullet"/>
        <w:spacing w:before="40" w:after="40"/>
      </w:pPr>
      <w:r>
        <w:rPr>
          <w:rFonts w:ascii="Segoe UI" w:hAnsi="Segoe UI"/>
          <w:b/>
          <w:color w:val="1A365D"/>
          <w:sz w:val="21"/>
        </w:rPr>
        <w:t>Strategic Partnerships:</w:t>
      </w:r>
    </w:p>
    <w:p>
      <w:pPr>
        <w:pStyle w:val="ListBullet"/>
        <w:spacing w:before="40" w:after="40"/>
      </w:pPr>
      <w:r>
        <w:rPr>
          <w:rFonts w:ascii="Segoe UI" w:hAnsi="Segoe UI"/>
          <w:b/>
          <w:color w:val="1A365D"/>
          <w:sz w:val="21"/>
        </w:rPr>
        <w:t>Strategy:</w:t>
      </w:r>
      <w:r>
        <w:rPr>
          <w:rFonts w:ascii="Segoe UI" w:hAnsi="Segoe UI"/>
          <w:color w:val="2D3748"/>
          <w:sz w:val="21"/>
        </w:rPr>
        <w:t xml:space="preserve"> Collaborate with key players in the B2B e-commerce and ERP ecosystem.</w:t>
      </w:r>
    </w:p>
    <w:p>
      <w:pPr>
        <w:pStyle w:val="ListBullet"/>
        <w:spacing w:before="40" w:after="40"/>
      </w:pPr>
      <w:r>
        <w:rPr>
          <w:rFonts w:ascii="Segoe UI" w:hAnsi="Segoe UI"/>
          <w:b/>
          <w:color w:val="1A365D"/>
          <w:sz w:val="21"/>
        </w:rPr>
        <w:t>Tactics:</w:t>
      </w:r>
    </w:p>
    <w:p>
      <w:pPr>
        <w:pStyle w:val="ListBullet"/>
        <w:spacing w:before="40" w:after="40"/>
      </w:pPr>
      <w:r>
        <w:rPr>
          <w:rFonts w:ascii="Segoe UI" w:hAnsi="Segoe UI"/>
          <w:b/>
          <w:color w:val="1A365D"/>
          <w:sz w:val="21"/>
        </w:rPr>
        <w:t>ERP Integrators &amp; Consultants:</w:t>
      </w:r>
      <w:r>
        <w:rPr>
          <w:rFonts w:ascii="Segoe UI" w:hAnsi="Segoe UI"/>
          <w:color w:val="2D3748"/>
          <w:sz w:val="21"/>
        </w:rPr>
        <w:t xml:space="preserve"> Establish referral programs and co-selling agreements. Position SyncFlow AI as their preferred solution for real-time inventory challenges.</w:t>
      </w:r>
    </w:p>
    <w:p>
      <w:pPr>
        <w:pStyle w:val="ListBullet"/>
        <w:spacing w:before="40" w:after="40"/>
      </w:pPr>
      <w:r>
        <w:rPr>
          <w:rFonts w:ascii="Segoe UI" w:hAnsi="Segoe UI"/>
          <w:b/>
          <w:color w:val="1A365D"/>
          <w:sz w:val="21"/>
        </w:rPr>
        <w:t>B2B E-commerce Platform Agencies:</w:t>
      </w:r>
      <w:r>
        <w:rPr>
          <w:rFonts w:ascii="Segoe UI" w:hAnsi="Segoe UI"/>
          <w:color w:val="2D3748"/>
          <w:sz w:val="21"/>
        </w:rPr>
        <w:t xml:space="preserve"> Partner with agencies specializing in Magento, Shopify Plus, BigCommerce B2B implementations to offer SyncFlow AI as an essential add-on.</w:t>
      </w:r>
    </w:p>
    <w:p>
      <w:pPr>
        <w:pStyle w:val="ListBullet"/>
        <w:spacing w:before="40" w:after="40"/>
      </w:pPr>
      <w:r>
        <w:rPr>
          <w:rFonts w:ascii="Segoe UI" w:hAnsi="Segoe UI"/>
          <w:b/>
          <w:color w:val="1A365D"/>
          <w:sz w:val="21"/>
        </w:rPr>
        <w:t>Industry Associations:</w:t>
      </w:r>
      <w:r>
        <w:rPr>
          <w:rFonts w:ascii="Segoe UI" w:hAnsi="Segoe UI"/>
          <w:color w:val="2D3748"/>
          <w:sz w:val="21"/>
        </w:rPr>
        <w:t xml:space="preserve"> Engage with B2B e-commerce and supply chain organizations.</w:t>
      </w:r>
    </w:p>
    <w:p>
      <w:pPr>
        <w:pStyle w:val="ListBullet"/>
        <w:spacing w:before="40" w:after="40"/>
      </w:pPr>
      <w:r>
        <w:rPr>
          <w:rFonts w:ascii="Segoe UI" w:hAnsi="Segoe UI"/>
          <w:b/>
          <w:color w:val="1A365D"/>
          <w:sz w:val="21"/>
        </w:rPr>
        <w:t>Direct Sales &amp; Account-Based Marketing (ABM):</w:t>
      </w:r>
    </w:p>
    <w:p>
      <w:pPr>
        <w:pStyle w:val="ListBullet"/>
        <w:spacing w:before="40" w:after="40"/>
      </w:pPr>
      <w:r>
        <w:rPr>
          <w:rFonts w:ascii="Segoe UI" w:hAnsi="Segoe UI"/>
          <w:b/>
          <w:color w:val="1A365D"/>
          <w:sz w:val="21"/>
        </w:rPr>
        <w:t>Strategy:</w:t>
      </w:r>
      <w:r>
        <w:rPr>
          <w:rFonts w:ascii="Segoe UI" w:hAnsi="Segoe UI"/>
          <w:color w:val="2D3748"/>
          <w:sz w:val="21"/>
        </w:rPr>
        <w:t xml:space="preserve"> Identify and target mid-market B2B companies using specific e-commerce platforms and ERPs.</w:t>
      </w:r>
    </w:p>
    <w:p>
      <w:pPr>
        <w:pStyle w:val="ListBullet"/>
        <w:spacing w:before="40" w:after="40"/>
      </w:pPr>
      <w:r>
        <w:rPr>
          <w:rFonts w:ascii="Segoe UI" w:hAnsi="Segoe UI"/>
          <w:b/>
          <w:color w:val="1A365D"/>
          <w:sz w:val="21"/>
        </w:rPr>
        <w:t>Tactics:</w:t>
      </w:r>
    </w:p>
    <w:p>
      <w:pPr>
        <w:pStyle w:val="ListBullet"/>
        <w:spacing w:before="40" w:after="40"/>
      </w:pPr>
      <w:r>
        <w:rPr>
          <w:rFonts w:ascii="Segoe UI" w:hAnsi="Segoe UI"/>
          <w:b/>
          <w:color w:val="1A365D"/>
          <w:sz w:val="21"/>
        </w:rPr>
        <w:t>Targeted Outreach:</w:t>
      </w:r>
      <w:r>
        <w:rPr>
          <w:rFonts w:ascii="Segoe UI" w:hAnsi="Segoe UI"/>
          <w:color w:val="2D3748"/>
          <w:sz w:val="21"/>
        </w:rPr>
        <w:t xml:space="preserve"> LinkedIn Sales Navigator, personalized email campaigns to Inventory Managers, Operations Directors.</w:t>
      </w:r>
    </w:p>
    <w:p>
      <w:pPr>
        <w:pStyle w:val="ListBullet"/>
        <w:spacing w:before="40" w:after="40"/>
      </w:pPr>
      <w:r>
        <w:rPr>
          <w:rFonts w:ascii="Segoe UI" w:hAnsi="Segoe UI"/>
          <w:b/>
          <w:color w:val="1A365D"/>
          <w:sz w:val="21"/>
        </w:rPr>
        <w:t>Webinars &amp; Demos:</w:t>
      </w:r>
      <w:r>
        <w:rPr>
          <w:rFonts w:ascii="Segoe UI" w:hAnsi="Segoe UI"/>
          <w:color w:val="2D3748"/>
          <w:sz w:val="21"/>
        </w:rPr>
        <w:t xml:space="preserve"> Host live product demonstrations showcasing the AI's predictive capabilities and ease of integration. Focus on problem-solution scenarios.</w:t>
      </w:r>
    </w:p>
    <w:p>
      <w:pPr>
        <w:pStyle w:val="ListBullet"/>
        <w:spacing w:before="40" w:after="40"/>
      </w:pPr>
      <w:r>
        <w:rPr>
          <w:rFonts w:ascii="Segoe UI" w:hAnsi="Segoe UI"/>
          <w:b/>
          <w:color w:val="1A365D"/>
          <w:sz w:val="21"/>
        </w:rPr>
        <w:t>Free Trial/Pilot Program:</w:t>
      </w:r>
      <w:r>
        <w:rPr>
          <w:rFonts w:ascii="Segoe UI" w:hAnsi="Segoe UI"/>
          <w:color w:val="2D3748"/>
          <w:sz w:val="21"/>
        </w:rPr>
        <w:t xml:space="preserve"> Offer a limited-time, full-feature trial or a pilot program for qualified prospects to experience the ROI firsthand.</w:t>
      </w:r>
    </w:p>
    <w:p>
      <w:pPr>
        <w:pStyle w:val="ListBullet"/>
        <w:spacing w:before="40" w:after="40"/>
      </w:pPr>
      <w:r>
        <w:rPr>
          <w:rFonts w:ascii="Segoe UI" w:hAnsi="Segoe UI"/>
          <w:b/>
          <w:color w:val="1A365D"/>
          <w:sz w:val="21"/>
        </w:rPr>
        <w:t>Digital Advertising (SEM &amp; Social):</w:t>
      </w:r>
    </w:p>
    <w:p>
      <w:pPr>
        <w:pStyle w:val="ListBullet"/>
        <w:spacing w:before="40" w:after="40"/>
      </w:pPr>
      <w:r>
        <w:rPr>
          <w:rFonts w:ascii="Segoe UI" w:hAnsi="Segoe UI"/>
          <w:b/>
          <w:color w:val="1A365D"/>
          <w:sz w:val="21"/>
        </w:rPr>
        <w:t>Strategy:</w:t>
      </w:r>
      <w:r>
        <w:rPr>
          <w:rFonts w:ascii="Segoe UI" w:hAnsi="Segoe UI"/>
          <w:color w:val="2D3748"/>
          <w:sz w:val="21"/>
        </w:rPr>
        <w:t xml:space="preserve"> Drive targeted traffic to our landing pages.</w:t>
      </w:r>
    </w:p>
    <w:p>
      <w:pPr>
        <w:pStyle w:val="ListBullet"/>
        <w:spacing w:before="40" w:after="40"/>
      </w:pPr>
      <w:r>
        <w:rPr>
          <w:rFonts w:ascii="Segoe UI" w:hAnsi="Segoe UI"/>
          <w:b/>
          <w:color w:val="1A365D"/>
          <w:sz w:val="21"/>
        </w:rPr>
        <w:t>Tactics:</w:t>
      </w:r>
    </w:p>
    <w:p>
      <w:pPr>
        <w:pStyle w:val="ListBullet"/>
        <w:spacing w:before="40" w:after="40"/>
      </w:pPr>
      <w:r>
        <w:rPr>
          <w:rFonts w:ascii="Segoe UI" w:hAnsi="Segoe UI"/>
          <w:b/>
          <w:color w:val="1A365D"/>
          <w:sz w:val="21"/>
        </w:rPr>
        <w:t>Google Ads:</w:t>
      </w:r>
      <w:r>
        <w:rPr>
          <w:rFonts w:ascii="Segoe UI" w:hAnsi="Segoe UI"/>
          <w:color w:val="2D3748"/>
          <w:sz w:val="21"/>
        </w:rPr>
        <w:t xml:space="preserve"> Bid on high-intent keywords (e.g., "B2B inventory sync solution," "real-time stock updates ERP," "e-commerce inventory automation").</w:t>
      </w:r>
    </w:p>
    <w:p>
      <w:pPr>
        <w:pStyle w:val="ListBullet"/>
        <w:spacing w:before="40" w:after="40"/>
      </w:pPr>
      <w:r>
        <w:rPr>
          <w:rFonts w:ascii="Segoe UI" w:hAnsi="Segoe UI"/>
          <w:b/>
          <w:color w:val="1A365D"/>
          <w:sz w:val="21"/>
        </w:rPr>
        <w:t>LinkedIn Ads:</w:t>
      </w:r>
      <w:r>
        <w:rPr>
          <w:rFonts w:ascii="Segoe UI" w:hAnsi="Segoe UI"/>
          <w:color w:val="2D3748"/>
          <w:sz w:val="21"/>
        </w:rPr>
        <w:t xml:space="preserve"> Target specific job titles and company sizes within the B2B e-commerce industry.</w:t>
      </w:r>
    </w:p>
    <w:p>
      <w:pPr>
        <w:pStyle w:val="ListBullet"/>
        <w:spacing w:before="40" w:after="40"/>
      </w:pPr>
      <w:r>
        <w:rPr>
          <w:rFonts w:ascii="Segoe UI" w:hAnsi="Segoe UI"/>
          <w:b/>
          <w:color w:val="1A365D"/>
          <w:sz w:val="21"/>
        </w:rPr>
        <w:t>Industry Events &amp; Conferences:</w:t>
      </w:r>
    </w:p>
    <w:p>
      <w:pPr>
        <w:pStyle w:val="ListBullet"/>
        <w:spacing w:before="40" w:after="40"/>
      </w:pPr>
      <w:r>
        <w:rPr>
          <w:rFonts w:ascii="Segoe UI" w:hAnsi="Segoe UI"/>
          <w:b/>
          <w:color w:val="1A365D"/>
          <w:sz w:val="21"/>
        </w:rPr>
        <w:t>Strategy:</w:t>
      </w:r>
      <w:r>
        <w:rPr>
          <w:rFonts w:ascii="Segoe UI" w:hAnsi="Segoe UI"/>
          <w:color w:val="2D3748"/>
          <w:sz w:val="21"/>
        </w:rPr>
        <w:t xml:space="preserve"> Establish brand presence and generate leads at relevant trade shows.</w:t>
      </w:r>
    </w:p>
    <w:p>
      <w:pPr>
        <w:pStyle w:val="ListBullet"/>
        <w:spacing w:before="40" w:after="40"/>
      </w:pPr>
      <w:r>
        <w:rPr>
          <w:rFonts w:ascii="Segoe UI" w:hAnsi="Segoe UI"/>
          <w:b/>
          <w:color w:val="1A365D"/>
          <w:sz w:val="21"/>
        </w:rPr>
        <w:t>Tactics:</w:t>
      </w:r>
      <w:r>
        <w:rPr>
          <w:rFonts w:ascii="Segoe UI" w:hAnsi="Segoe UI"/>
          <w:color w:val="2D3748"/>
          <w:sz w:val="21"/>
        </w:rPr>
        <w:t xml:space="preserve"> Exhibit at B2B E-commerce Summits, Supply Chain Conferences, ERP User Groups.</w:t>
      </w:r>
    </w:p>
    <w:p>
      <w:pPr>
        <w:spacing w:before="60" w:after="100" w:line="276" w:lineRule="auto"/>
      </w:pPr>
      <w:r>
        <w:rPr>
          <w:rFonts w:ascii="Segoe UI" w:hAnsi="Segoe UI"/>
          <w:b/>
          <w:color w:val="1A365D"/>
          <w:sz w:val="21"/>
        </w:rPr>
        <w:t>3.4. Pricing Model:</w:t>
      </w:r>
    </w:p>
    <w:p>
      <w:pPr>
        <w:pStyle w:val="ListBullet"/>
        <w:spacing w:before="40" w:after="40"/>
      </w:pPr>
      <w:r>
        <w:rPr>
          <w:rFonts w:ascii="Segoe UI" w:hAnsi="Segoe UI"/>
          <w:b/>
          <w:color w:val="1A365D"/>
          <w:sz w:val="21"/>
        </w:rPr>
        <w:t>Value-Based SaaS:</w:t>
      </w:r>
      <w:r>
        <w:rPr>
          <w:rFonts w:ascii="Segoe UI" w:hAnsi="Segoe UI"/>
          <w:color w:val="2D3748"/>
          <w:sz w:val="21"/>
        </w:rPr>
        <w:t xml:space="preserve"> Tiered pricing based on:</w:t>
      </w:r>
    </w:p>
    <w:p>
      <w:pPr>
        <w:pStyle w:val="ListBullet"/>
        <w:spacing w:before="40" w:after="40"/>
      </w:pPr>
      <w:r>
        <w:rPr>
          <w:rFonts w:ascii="Segoe UI" w:hAnsi="Segoe UI"/>
          <w:color w:val="2D3748"/>
          <w:sz w:val="21"/>
        </w:rPr>
        <w:t>Number of integrations (e.g., 1 e-commerce + 1 ERP vs. multiple channels).</w:t>
      </w:r>
    </w:p>
    <w:p>
      <w:pPr>
        <w:pStyle w:val="ListBullet"/>
        <w:spacing w:before="40" w:after="40"/>
      </w:pPr>
      <w:r>
        <w:rPr>
          <w:rFonts w:ascii="Segoe UI" w:hAnsi="Segoe UI"/>
          <w:color w:val="2D3748"/>
          <w:sz w:val="21"/>
        </w:rPr>
        <w:t>Monthly transaction volume or SKU count.</w:t>
      </w:r>
    </w:p>
    <w:p>
      <w:pPr>
        <w:pStyle w:val="ListBullet"/>
        <w:spacing w:before="40" w:after="40"/>
      </w:pPr>
      <w:r>
        <w:rPr>
          <w:rFonts w:ascii="Segoe UI" w:hAnsi="Segoe UI"/>
          <w:color w:val="2D3748"/>
          <w:sz w:val="21"/>
        </w:rPr>
        <w:t>Access to advanced AI features (e.g., predictive analytics, custom rule complexity).</w:t>
      </w:r>
    </w:p>
    <w:p>
      <w:pPr>
        <w:pStyle w:val="ListBullet"/>
        <w:spacing w:before="40" w:after="40"/>
      </w:pPr>
      <w:r>
        <w:rPr>
          <w:rFonts w:ascii="Segoe UI" w:hAnsi="Segoe UI"/>
          <w:b/>
          <w:color w:val="1A365D"/>
          <w:sz w:val="21"/>
        </w:rPr>
        <w:t>Entry Point:</w:t>
      </w:r>
      <w:r>
        <w:rPr>
          <w:rFonts w:ascii="Segoe UI" w:hAnsi="Segoe UI"/>
          <w:color w:val="2D3748"/>
          <w:sz w:val="21"/>
        </w:rPr>
        <w:t xml:space="preserve"> Offer a compelling free trial (e.g., 14-30 days) to demonstrate immediate value.</w:t>
      </w:r>
    </w:p>
    <w:p>
      <w:pPr>
        <w:pStyle w:val="ListBullet"/>
        <w:spacing w:before="40" w:after="40"/>
      </w:pPr>
      <w:r>
        <w:rPr>
          <w:rFonts w:ascii="Segoe UI" w:hAnsi="Segoe UI"/>
          <w:b/>
          <w:color w:val="1A365D"/>
          <w:sz w:val="21"/>
        </w:rPr>
        <w:t>Enterprise Tier:</w:t>
      </w:r>
      <w:r>
        <w:rPr>
          <w:rFonts w:ascii="Segoe UI" w:hAnsi="Segoe UI"/>
          <w:color w:val="2D3748"/>
          <w:sz w:val="21"/>
        </w:rPr>
        <w:t xml:space="preserve"> Custom pricing for large-scale deployments with dedicated support and advanced features.</w:t>
      </w:r>
    </w:p>
    <w:p>
      <w:pPr>
        <w:spacing w:before="60" w:after="100" w:line="276" w:lineRule="auto"/>
      </w:pPr>
      <w:r>
        <w:rPr>
          <w:rFonts w:ascii="Segoe UI" w:hAnsi="Segoe UI"/>
          <w:b/>
          <w:color w:val="1A365D"/>
          <w:sz w:val="21"/>
        </w:rPr>
        <w:t>3.5. Launch Strategy:</w:t>
      </w:r>
    </w:p>
    <w:p>
      <w:pPr>
        <w:pStyle w:val="ListNumber"/>
        <w:spacing w:before="40" w:after="40"/>
      </w:pPr>
      <w:r>
        <w:rPr>
          <w:rFonts w:ascii="Segoe UI" w:hAnsi="Segoe UI"/>
          <w:b/>
          <w:color w:val="1A365D"/>
          <w:sz w:val="21"/>
        </w:rPr>
        <w:t>Beta Program (Pre-Launch):</w:t>
      </w:r>
      <w:r>
        <w:rPr>
          <w:rFonts w:ascii="Segoe UI" w:hAnsi="Segoe UI"/>
          <w:color w:val="2D3748"/>
          <w:sz w:val="21"/>
        </w:rPr>
        <w:t xml:space="preserve"> Recruit 5-10 strategic partners/customers for a closed beta. Gather feedback, refine product, and develop initial case studies.</w:t>
      </w:r>
    </w:p>
    <w:p>
      <w:pPr>
        <w:pStyle w:val="ListNumber"/>
        <w:spacing w:before="40" w:after="40"/>
      </w:pPr>
      <w:r>
        <w:rPr>
          <w:rFonts w:ascii="Segoe UI" w:hAnsi="Segoe UI"/>
          <w:b/>
          <w:color w:val="1A365D"/>
          <w:sz w:val="21"/>
        </w:rPr>
        <w:t>Soft Launch (Partnerships &amp; Content):</w:t>
      </w:r>
      <w:r>
        <w:rPr>
          <w:rFonts w:ascii="Segoe UI" w:hAnsi="Segoe UI"/>
          <w:color w:val="2D3748"/>
          <w:sz w:val="21"/>
        </w:rPr>
        <w:t xml:space="preserve"> Announce partnerships with key integrators/agencies. Release foundational content (whitepapers, blog series).</w:t>
      </w:r>
    </w:p>
    <w:p>
      <w:pPr>
        <w:pStyle w:val="ListNumber"/>
        <w:spacing w:before="40" w:after="40"/>
      </w:pPr>
      <w:r>
        <w:rPr>
          <w:rFonts w:ascii="Segoe UI" w:hAnsi="Segoe UI"/>
          <w:b/>
          <w:color w:val="1A365D"/>
          <w:sz w:val="21"/>
        </w:rPr>
        <w:t>Official Launch (PR &amp; Campaigns):</w:t>
      </w:r>
      <w:r>
        <w:rPr>
          <w:rFonts w:ascii="Segoe UI" w:hAnsi="Segoe UI"/>
          <w:color w:val="2D3748"/>
          <w:sz w:val="21"/>
        </w:rPr>
        <w:t xml:space="preserve"> Public announcement via press release, targeted digital ad campaigns, and a launch webinar.</w:t>
      </w:r>
    </w:p>
    <w:p>
      <w:pPr>
        <w:pStyle w:val="ListNumber"/>
        <w:spacing w:before="40" w:after="40"/>
      </w:pPr>
      <w:r>
        <w:rPr>
          <w:rFonts w:ascii="Segoe UI" w:hAnsi="Segoe UI"/>
          <w:b/>
          <w:color w:val="1A365D"/>
          <w:sz w:val="21"/>
        </w:rPr>
        <w:t>Continuous Iteration:</w:t>
      </w:r>
      <w:r>
        <w:rPr>
          <w:rFonts w:ascii="Segoe UI" w:hAnsi="Segoe UI"/>
          <w:color w:val="2D3748"/>
          <w:sz w:val="21"/>
        </w:rPr>
        <w:t xml:space="preserve"> Leverage customer feedback and market insights for ongoing product development and feature enhancements.</w:t>
      </w:r>
    </w:p>
    <w:p>
      <w:pPr>
        <w:spacing w:before="120" w:after="120"/>
        <w:jc w:val="center"/>
      </w:pPr>
      <w:r>
        <w:rPr>
          <w:color w:val="E2E8F0"/>
        </w:rPr>
        <w:t>――――――――――――――――――――――――――――――――――――――――――――――――――</w:t>
      </w:r>
    </w:p>
    <w:p>
      <w:pPr>
        <w:spacing w:before="280" w:after="120"/>
      </w:pPr>
      <w:r>
        <w:rPr>
          <w:rFonts w:ascii="Segoe UI" w:hAnsi="Segoe UI"/>
          <w:b/>
          <w:color w:val="1A365D"/>
          <w:sz w:val="30"/>
        </w:rPr>
        <w:t>4. SEO Landing Page Copy</w:t>
      </w:r>
    </w:p>
    <w:p>
      <w:pPr>
        <w:spacing w:before="60" w:after="100" w:line="276" w:lineRule="auto"/>
      </w:pPr>
      <w:r>
        <w:rPr>
          <w:rFonts w:ascii="Segoe UI" w:hAnsi="Segoe UI"/>
          <w:b/>
          <w:color w:val="1A365D"/>
          <w:sz w:val="21"/>
        </w:rPr>
        <w:t>Headline:</w:t>
      </w:r>
    </w:p>
    <w:p>
      <w:pPr>
        <w:spacing w:before="60" w:after="100" w:line="276" w:lineRule="auto"/>
      </w:pPr>
      <w:r>
        <w:rPr>
          <w:rFonts w:ascii="Segoe UI" w:hAnsi="Segoe UI"/>
          <w:b/>
          <w:color w:val="1A365D"/>
          <w:sz w:val="21"/>
        </w:rPr>
        <w:t>Stop Losing Sales. Sync Your B2B Inventory in Real-Time with SyncFlow AI.</w:t>
      </w:r>
    </w:p>
    <w:p>
      <w:pPr>
        <w:spacing w:before="60" w:after="100" w:line="276" w:lineRule="auto"/>
      </w:pPr>
      <w:r>
        <w:rPr>
          <w:rFonts w:ascii="Segoe UI" w:hAnsi="Segoe UI"/>
          <w:b/>
          <w:color w:val="1A365D"/>
          <w:sz w:val="21"/>
        </w:rPr>
        <w:t>Sub-Headline:</w:t>
      </w:r>
    </w:p>
    <w:p>
      <w:pPr>
        <w:spacing w:before="60" w:after="100" w:line="276" w:lineRule="auto"/>
      </w:pPr>
      <w:r>
        <w:rPr>
          <w:rFonts w:ascii="Segoe UI" w:hAnsi="Segoe UI"/>
          <w:color w:val="2D3748"/>
          <w:sz w:val="21"/>
        </w:rPr>
        <w:t>Eliminate costly stockouts, prevent oversells, and reclaim hours of manual reconciliation. SyncFlow AI delivers intelligent, real-time inventory accuracy across all your B2B e-commerce and ERP systems.</w:t>
      </w:r>
    </w:p>
    <w:p>
      <w:pPr>
        <w:spacing w:before="120" w:after="120"/>
        <w:jc w:val="center"/>
      </w:pPr>
      <w:r>
        <w:rPr>
          <w:color w:val="E2E8F0"/>
        </w:rPr>
        <w:t>――――――――――――――――――――――――――――――――――――――――――――――――――</w:t>
      </w:r>
    </w:p>
    <w:p>
      <w:pPr>
        <w:spacing w:before="60" w:after="100" w:line="276" w:lineRule="auto"/>
      </w:pPr>
      <w:r>
        <w:rPr>
          <w:rFonts w:ascii="Segoe UI" w:hAnsi="Segoe UI"/>
          <w:b/>
          <w:color w:val="1A365D"/>
          <w:sz w:val="21"/>
        </w:rPr>
        <w:t>[Hero Image: Clean, modern UI showing multiple connected systems (e-commerce, ERP) with data flowing seamlessly, highlighted by an AI brain icon.]</w:t>
      </w:r>
    </w:p>
    <w:p>
      <w:pPr>
        <w:spacing w:before="120" w:after="120"/>
        <w:jc w:val="center"/>
      </w:pPr>
      <w:r>
        <w:rPr>
          <w:color w:val="E2E8F0"/>
        </w:rPr>
        <w:t>――――――――――――――――――――――――――――――――――――――――――――――――――</w:t>
      </w:r>
    </w:p>
    <w:p>
      <w:pPr>
        <w:spacing w:before="60" w:after="100" w:line="276" w:lineRule="auto"/>
      </w:pPr>
      <w:r>
        <w:rPr>
          <w:rFonts w:ascii="Segoe UI" w:hAnsi="Segoe UI"/>
          <w:b/>
          <w:color w:val="1A365D"/>
          <w:sz w:val="21"/>
        </w:rPr>
        <w:t>The Problem: Your B2B Inventory is a Mess. And It's Costing You.</w:t>
      </w:r>
    </w:p>
    <w:p>
      <w:pPr>
        <w:spacing w:before="60" w:after="100" w:line="276" w:lineRule="auto"/>
      </w:pPr>
      <w:r>
        <w:rPr>
          <w:rFonts w:ascii="Segoe UI" w:hAnsi="Segoe UI"/>
          <w:color w:val="2D3748"/>
          <w:sz w:val="21"/>
        </w:rPr>
        <w:t>Are manual updates, integration headaches, and inconsistent stock levels holding back your B2B e-commerce growth? You're not alone. Mid-market businesses struggle daily with:</w:t>
      </w:r>
    </w:p>
    <w:p>
      <w:pPr>
        <w:pStyle w:val="ListBullet"/>
        <w:spacing w:before="40" w:after="40"/>
      </w:pPr>
      <w:r>
        <w:rPr>
          <w:rFonts w:ascii="Segoe UI" w:hAnsi="Segoe UI"/>
          <w:b/>
          <w:color w:val="1A365D"/>
          <w:sz w:val="21"/>
        </w:rPr>
        <w:t>Lost Sales:</w:t>
      </w:r>
      <w:r>
        <w:rPr>
          <w:rFonts w:ascii="Segoe UI" w:hAnsi="Segoe UI"/>
          <w:color w:val="2D3748"/>
          <w:sz w:val="21"/>
        </w:rPr>
        <w:t xml:space="preserve"> Stockouts on one channel while inventory sits idle on another.</w:t>
      </w:r>
    </w:p>
    <w:p>
      <w:pPr>
        <w:pStyle w:val="ListBullet"/>
        <w:spacing w:before="40" w:after="40"/>
      </w:pPr>
      <w:r>
        <w:rPr>
          <w:rFonts w:ascii="Segoe UI" w:hAnsi="Segoe UI"/>
          <w:b/>
          <w:color w:val="1A365D"/>
          <w:sz w:val="21"/>
        </w:rPr>
        <w:t>Customer Frustration:</w:t>
      </w:r>
      <w:r>
        <w:rPr>
          <w:rFonts w:ascii="Segoe UI" w:hAnsi="Segoe UI"/>
          <w:color w:val="2D3748"/>
          <w:sz w:val="21"/>
        </w:rPr>
        <w:t xml:space="preserve"> Inaccurate availability leading to backorders and cancellations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