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Segoe UI" w:hAnsi="Segoe UI"/>
          <w:b/>
          <w:color w:val="1A365D"/>
          <w:sz w:val="44"/>
        </w:rPr>
        <w:t>Product Dossier: FlowPilot - Billing Autopilot Middleware</w:t>
      </w:r>
    </w:p>
    <w:p>
      <w:pPr>
        <w:spacing w:before="120" w:after="120"/>
        <w:jc w:val="center"/>
      </w:pPr>
      <w:r>
        <w:rPr>
          <w:color w:val="E2E8F0"/>
        </w:rPr>
        <w:t>――――――――――――――――――――――――――――――――――――――――――――――――――</w:t>
      </w:r>
    </w:p>
    <w:p>
      <w:pPr>
        <w:spacing w:before="280" w:after="120"/>
      </w:pPr>
      <w:r>
        <w:rPr>
          <w:rFonts w:ascii="Segoe UI" w:hAnsi="Segoe UI"/>
          <w:b/>
          <w:color w:val="1A365D"/>
          <w:sz w:val="30"/>
        </w:rPr>
        <w:t>1. Executive Summary</w:t>
      </w:r>
    </w:p>
    <w:p>
      <w:pPr>
        <w:spacing w:before="60" w:after="100" w:line="276" w:lineRule="auto"/>
      </w:pPr>
      <w:r>
        <w:rPr>
          <w:rFonts w:ascii="Segoe UI" w:hAnsi="Segoe UI"/>
          <w:b/>
          <w:color w:val="1A365D"/>
          <w:sz w:val="21"/>
        </w:rPr>
        <w:t>Product Name:</w:t>
      </w:r>
      <w:r>
        <w:rPr>
          <w:rFonts w:ascii="Segoe UI" w:hAnsi="Segoe UI"/>
          <w:color w:val="2D3748"/>
          <w:sz w:val="21"/>
        </w:rPr>
        <w:t xml:space="preserve"> FlowPilot</w:t>
      </w:r>
    </w:p>
    <w:p>
      <w:pPr>
        <w:spacing w:before="60" w:after="100" w:line="276" w:lineRule="auto"/>
      </w:pPr>
      <w:r>
        <w:rPr>
          <w:rFonts w:ascii="Segoe UI" w:hAnsi="Segoe UI"/>
          <w:b/>
          <w:color w:val="1A365D"/>
          <w:sz w:val="21"/>
        </w:rPr>
        <w:t>Opportunity:</w:t>
      </w:r>
      <w:r>
        <w:rPr>
          <w:rFonts w:ascii="Segoe UI" w:hAnsi="Segoe UI"/>
          <w:color w:val="2D3748"/>
          <w:sz w:val="21"/>
        </w:rPr>
        <w:t xml:space="preserve"> Small-to-mid-sized B2B service firms (5-50 employees) are plagued by inefficient, manual, and fragmented billing processes. This operational friction—from generating invoices to chasing overdue payments—leads to significant time waste, delayed cash flow, and a drain on valuable resources. Existing generic accounting software offers limited automation, while full ERP migrations are overkill and cost-prohibitive for this segment. The "Commercial Relevance Score" of 2/10, while seemingly low, highlights a critical </w:t>
      </w:r>
      <w:r>
        <w:rPr>
          <w:rFonts w:ascii="Segoe UI" w:hAnsi="Segoe UI"/>
          <w:i/>
          <w:color w:val="2D3748"/>
          <w:sz w:val="21"/>
        </w:rPr>
        <w:t>unmet need</w:t>
      </w:r>
      <w:r>
        <w:rPr>
          <w:rFonts w:ascii="Segoe UI" w:hAnsi="Segoe UI"/>
          <w:color w:val="2D3748"/>
          <w:sz w:val="21"/>
        </w:rPr>
        <w:t xml:space="preserve"> rather than a lack of pain; the market simply hasn't yet recognized a dedicated, lightweight solution as a distinct category, presenting a greenfield opportunity to define and dominate it.</w:t>
      </w:r>
    </w:p>
    <w:p>
      <w:pPr>
        <w:spacing w:before="60" w:after="100" w:line="276" w:lineRule="auto"/>
      </w:pPr>
      <w:r>
        <w:rPr>
          <w:rFonts w:ascii="Segoe UI" w:hAnsi="Segoe UI"/>
          <w:b/>
          <w:color w:val="1A365D"/>
          <w:sz w:val="21"/>
        </w:rPr>
        <w:t>Solution:</w:t>
      </w:r>
      <w:r>
        <w:rPr>
          <w:rFonts w:ascii="Segoe UI" w:hAnsi="Segoe UI"/>
          <w:color w:val="2D3748"/>
          <w:sz w:val="21"/>
        </w:rPr>
        <w:t xml:space="preserve"> FlowPilot is a lightweight, API-first 'Billing Autopilot' middleware designed to seamlessly integrate with existing accounting (e.g., QuickBooks, Xero) and CRM (e.g., Salesforce, HubSpot) systems. It automates the entire billing lifecycle, encompassing intelligent invoice generation, recurring billing management, and sophisticated dunning sequences, all without requiring a disruptive ERP overhaul.</w:t>
      </w:r>
    </w:p>
    <w:p>
      <w:pPr>
        <w:spacing w:before="60" w:after="100" w:line="276" w:lineRule="auto"/>
      </w:pPr>
      <w:r>
        <w:rPr>
          <w:rFonts w:ascii="Segoe UI" w:hAnsi="Segoe UI"/>
          <w:b/>
          <w:color w:val="1A365D"/>
          <w:sz w:val="21"/>
        </w:rPr>
        <w:t>Value Proposition:</w:t>
      </w:r>
      <w:r>
        <w:rPr>
          <w:rFonts w:ascii="Segoe UI" w:hAnsi="Segoe UI"/>
          <w:color w:val="2D3748"/>
          <w:sz w:val="21"/>
        </w:rPr>
        <w:t xml:space="preserve"> FlowPilot empowers B2B service providers to reclaim countless hours, accelerate cash flow, and professionalize their client payment experience. By eliminating manual billing headaches, firms can reallocate resources to core service delivery and growth initiatives, transforming a significant operational bottleneck into a streamlined, predictable revenue engine.</w:t>
      </w:r>
    </w:p>
    <w:p>
      <w:pPr>
        <w:spacing w:before="60" w:after="100" w:line="276" w:lineRule="auto"/>
      </w:pPr>
      <w:r>
        <w:rPr>
          <w:rFonts w:ascii="Segoe UI" w:hAnsi="Segoe UI"/>
          <w:b/>
          <w:color w:val="1A365D"/>
          <w:sz w:val="21"/>
        </w:rPr>
        <w:t>Target Market:</w:t>
      </w:r>
      <w:r>
        <w:rPr>
          <w:rFonts w:ascii="Segoe UI" w:hAnsi="Segoe UI"/>
          <w:color w:val="2D3748"/>
          <w:sz w:val="21"/>
        </w:rPr>
        <w:t xml:space="preserve"> Owners, Finance Managers, and Operations Leads within B2B marketing agencies, IT consultancies, professional services firms, and similar service-based businesses with 5-50 employees.</w:t>
      </w:r>
    </w:p>
    <w:p>
      <w:pPr>
        <w:spacing w:before="60" w:after="100" w:line="276" w:lineRule="auto"/>
      </w:pPr>
      <w:r>
        <w:rPr>
          <w:rFonts w:ascii="Segoe UI" w:hAnsi="Segoe UI"/>
          <w:b/>
          <w:color w:val="1A365D"/>
          <w:sz w:val="21"/>
        </w:rPr>
        <w:t>Vision:</w:t>
      </w:r>
      <w:r>
        <w:rPr>
          <w:rFonts w:ascii="Segoe UI" w:hAnsi="Segoe UI"/>
          <w:color w:val="2D3748"/>
          <w:sz w:val="21"/>
        </w:rPr>
        <w:t xml:space="preserve"> To become the indispensable revenue operations middleware for B2B service firms, enabling them to achieve financial predictability and operational excellence with minimal effort.</w:t>
      </w:r>
    </w:p>
    <w:p>
      <w:pPr>
        <w:spacing w:before="120" w:after="120"/>
        <w:jc w:val="center"/>
      </w:pPr>
      <w:r>
        <w:rPr>
          <w:color w:val="E2E8F0"/>
        </w:rPr>
        <w:t>――――――――――――――――――――――――――――――――――――――――――――――――――</w:t>
      </w:r>
    </w:p>
    <w:p>
      <w:pPr>
        <w:spacing w:before="280" w:after="120"/>
      </w:pPr>
      <w:r>
        <w:rPr>
          <w:rFonts w:ascii="Segoe UI" w:hAnsi="Segoe UI"/>
          <w:b/>
          <w:color w:val="1A365D"/>
          <w:sz w:val="30"/>
        </w:rPr>
        <w:t>2. Core Features</w:t>
      </w:r>
    </w:p>
    <w:p>
      <w:pPr>
        <w:spacing w:before="60" w:after="100" w:line="276" w:lineRule="auto"/>
      </w:pPr>
      <w:r>
        <w:rPr>
          <w:rFonts w:ascii="Segoe UI" w:hAnsi="Segoe UI"/>
          <w:color w:val="2D3748"/>
          <w:sz w:val="21"/>
        </w:rPr>
        <w:t>FlowPilot is engineered for seamless integration and powerful automation, focusing on the critical touchpoints of the billing lifecycle.</w:t>
      </w:r>
    </w:p>
    <w:p>
      <w:pPr>
        <w:pStyle w:val="ListBullet"/>
        <w:spacing w:before="40" w:after="40"/>
      </w:pPr>
      <w:r>
        <w:rPr>
          <w:rFonts w:ascii="Segoe UI" w:hAnsi="Segoe UI"/>
          <w:b/>
          <w:color w:val="1A365D"/>
          <w:sz w:val="21"/>
        </w:rPr>
        <w:t>API-First Architecture:</w:t>
      </w:r>
    </w:p>
    <w:p>
      <w:pPr>
        <w:pStyle w:val="ListBullet"/>
        <w:spacing w:before="40" w:after="40"/>
      </w:pPr>
      <w:r>
        <w:rPr>
          <w:rFonts w:ascii="Segoe UI" w:hAnsi="Segoe UI"/>
          <w:b/>
          <w:color w:val="1A365D"/>
          <w:sz w:val="21"/>
        </w:rPr>
        <w:t>Robust &amp; Flexible APIs:</w:t>
      </w:r>
      <w:r>
        <w:rPr>
          <w:rFonts w:ascii="Segoe UI" w:hAnsi="Segoe UI"/>
          <w:color w:val="2D3748"/>
          <w:sz w:val="21"/>
        </w:rPr>
        <w:t xml:space="preserve"> Designed for easy, secure integration with a wide array of third-party systems, ensuring future-proofing and extensibility.</w:t>
      </w:r>
    </w:p>
    <w:p>
      <w:pPr>
        <w:pStyle w:val="ListBullet"/>
        <w:spacing w:before="40" w:after="40"/>
      </w:pPr>
      <w:r>
        <w:rPr>
          <w:rFonts w:ascii="Segoe UI" w:hAnsi="Segoe UI"/>
          <w:b/>
          <w:color w:val="1A365D"/>
          <w:sz w:val="21"/>
        </w:rPr>
        <w:t>Developer-Friendly Documentation:</w:t>
      </w:r>
      <w:r>
        <w:rPr>
          <w:rFonts w:ascii="Segoe UI" w:hAnsi="Segoe UI"/>
          <w:color w:val="2D3748"/>
          <w:sz w:val="21"/>
        </w:rPr>
        <w:t xml:space="preserve"> Comprehensive guides and SDKs to facilitate custom integrations and extensions.</w:t>
      </w:r>
    </w:p>
    <w:p>
      <w:pPr>
        <w:pStyle w:val="ListBullet"/>
        <w:spacing w:before="40" w:after="40"/>
      </w:pPr>
      <w:r>
        <w:rPr>
          <w:rFonts w:ascii="Segoe UI" w:hAnsi="Segoe UI"/>
          <w:b/>
          <w:color w:val="1A365D"/>
          <w:sz w:val="21"/>
        </w:rPr>
        <w:t>Automated Invoice Generation:</w:t>
      </w:r>
    </w:p>
    <w:p>
      <w:pPr>
        <w:pStyle w:val="ListBullet"/>
        <w:spacing w:before="40" w:after="40"/>
      </w:pPr>
      <w:r>
        <w:rPr>
          <w:rFonts w:ascii="Segoe UI" w:hAnsi="Segoe UI"/>
          <w:b/>
          <w:color w:val="1A365D"/>
          <w:sz w:val="21"/>
        </w:rPr>
        <w:t>Smart Invoice Creation:</w:t>
      </w:r>
      <w:r>
        <w:rPr>
          <w:rFonts w:ascii="Segoe UI" w:hAnsi="Segoe UI"/>
          <w:color w:val="2D3748"/>
          <w:sz w:val="21"/>
        </w:rPr>
        <w:t xml:space="preserve"> Automatically generates professional, branded invoices based on pre-defined contracts, project milestones, time tracking data (via integrations), or service agreements.</w:t>
      </w:r>
    </w:p>
    <w:p>
      <w:pPr>
        <w:pStyle w:val="ListBullet"/>
        <w:spacing w:before="40" w:after="40"/>
      </w:pPr>
      <w:r>
        <w:rPr>
          <w:rFonts w:ascii="Segoe UI" w:hAnsi="Segoe UI"/>
          <w:b/>
          <w:color w:val="1A365D"/>
          <w:sz w:val="21"/>
        </w:rPr>
        <w:t>Customizable Templates:</w:t>
      </w:r>
      <w:r>
        <w:rPr>
          <w:rFonts w:ascii="Segoe UI" w:hAnsi="Segoe UI"/>
          <w:color w:val="2D3748"/>
          <w:sz w:val="21"/>
        </w:rPr>
        <w:t xml:space="preserve"> Tailor invoice layouts, branding, and legal disclaimers to match firm identity and regional compliance.</w:t>
      </w:r>
    </w:p>
    <w:p>
      <w:pPr>
        <w:pStyle w:val="ListBullet"/>
        <w:spacing w:before="40" w:after="40"/>
      </w:pPr>
      <w:r>
        <w:rPr>
          <w:rFonts w:ascii="Segoe UI" w:hAnsi="Segoe UI"/>
          <w:b/>
          <w:color w:val="1A365D"/>
          <w:sz w:val="21"/>
        </w:rPr>
        <w:t>Multi-Currency Support:</w:t>
      </w:r>
      <w:r>
        <w:rPr>
          <w:rFonts w:ascii="Segoe UI" w:hAnsi="Segoe UI"/>
          <w:color w:val="2D3748"/>
          <w:sz w:val="21"/>
        </w:rPr>
        <w:t xml:space="preserve"> Handle international clients with ease.</w:t>
      </w:r>
    </w:p>
    <w:p>
      <w:pPr>
        <w:pStyle w:val="ListBullet"/>
        <w:spacing w:before="40" w:after="40"/>
      </w:pPr>
      <w:r>
        <w:rPr>
          <w:rFonts w:ascii="Segoe UI" w:hAnsi="Segoe UI"/>
          <w:b/>
          <w:color w:val="1A365D"/>
          <w:sz w:val="21"/>
        </w:rPr>
        <w:t>Recurring Billing &amp; Subscription Management:</w:t>
      </w:r>
    </w:p>
    <w:p>
      <w:pPr>
        <w:pStyle w:val="ListBullet"/>
        <w:spacing w:before="40" w:after="40"/>
      </w:pPr>
      <w:r>
        <w:rPr>
          <w:rFonts w:ascii="Segoe UI" w:hAnsi="Segoe UI"/>
          <w:b/>
          <w:color w:val="1A365D"/>
          <w:sz w:val="21"/>
        </w:rPr>
        <w:t>Flexible Billing Cycles:</w:t>
      </w:r>
      <w:r>
        <w:rPr>
          <w:rFonts w:ascii="Segoe UI" w:hAnsi="Segoe UI"/>
          <w:color w:val="2D3748"/>
          <w:sz w:val="21"/>
        </w:rPr>
        <w:t xml:space="preserve"> Configure weekly, monthly, quarterly, annual, or custom recurring billing schedules.</w:t>
      </w:r>
    </w:p>
    <w:p>
      <w:pPr>
        <w:pStyle w:val="ListBullet"/>
        <w:spacing w:before="40" w:after="40"/>
      </w:pPr>
      <w:r>
        <w:rPr>
          <w:rFonts w:ascii="Segoe UI" w:hAnsi="Segoe UI"/>
          <w:b/>
          <w:color w:val="1A365D"/>
          <w:sz w:val="21"/>
        </w:rPr>
        <w:t>Usage-Based Billing:</w:t>
      </w:r>
      <w:r>
        <w:rPr>
          <w:rFonts w:ascii="Segoe UI" w:hAnsi="Segoe UI"/>
          <w:color w:val="2D3748"/>
          <w:sz w:val="21"/>
        </w:rPr>
        <w:t xml:space="preserve"> Support for variable billing based on consumption metrics (e.g., ad spend, support tickets, user count) via API integration.</w:t>
      </w:r>
    </w:p>
    <w:p>
      <w:pPr>
        <w:pStyle w:val="ListBullet"/>
        <w:spacing w:before="40" w:after="40"/>
      </w:pPr>
      <w:r>
        <w:rPr>
          <w:rFonts w:ascii="Segoe UI" w:hAnsi="Segoe UI"/>
          <w:b/>
          <w:color w:val="1A365D"/>
          <w:sz w:val="21"/>
        </w:rPr>
        <w:t>Automated Prorations &amp; Upgrades/Downgrades:</w:t>
      </w:r>
      <w:r>
        <w:rPr>
          <w:rFonts w:ascii="Segoe UI" w:hAnsi="Segoe UI"/>
          <w:color w:val="2D3748"/>
          <w:sz w:val="21"/>
        </w:rPr>
        <w:t xml:space="preserve"> Seamlessly manage changes to recurring service agreements.</w:t>
      </w:r>
    </w:p>
    <w:p>
      <w:pPr>
        <w:pStyle w:val="ListBullet"/>
        <w:spacing w:before="40" w:after="40"/>
      </w:pPr>
      <w:r>
        <w:rPr>
          <w:rFonts w:ascii="Segoe UI" w:hAnsi="Segoe UI"/>
          <w:b/>
          <w:color w:val="1A365D"/>
          <w:sz w:val="21"/>
        </w:rPr>
        <w:t>Intelligent Dunning &amp; Automated Reminders:</w:t>
      </w:r>
    </w:p>
    <w:p>
      <w:pPr>
        <w:pStyle w:val="ListBullet"/>
        <w:spacing w:before="40" w:after="40"/>
      </w:pPr>
      <w:r>
        <w:rPr>
          <w:rFonts w:ascii="Segoe UI" w:hAnsi="Segoe UI"/>
          <w:b/>
          <w:color w:val="1A365D"/>
          <w:sz w:val="21"/>
        </w:rPr>
        <w:t>Multi-Channel Dunning Sequences:</w:t>
      </w:r>
      <w:r>
        <w:rPr>
          <w:rFonts w:ascii="Segoe UI" w:hAnsi="Segoe UI"/>
          <w:color w:val="2D3748"/>
          <w:sz w:val="21"/>
        </w:rPr>
        <w:t xml:space="preserve"> Customizable, automated reminders delivered via email, SMS, or even integrated CRM notifications.</w:t>
      </w:r>
    </w:p>
    <w:p>
      <w:pPr>
        <w:pStyle w:val="ListBullet"/>
        <w:spacing w:before="40" w:after="40"/>
      </w:pPr>
      <w:r>
        <w:rPr>
          <w:rFonts w:ascii="Segoe UI" w:hAnsi="Segoe UI"/>
          <w:b/>
          <w:color w:val="1A365D"/>
          <w:sz w:val="21"/>
        </w:rPr>
        <w:t>Smart Escalation Logic:</w:t>
      </w:r>
      <w:r>
        <w:rPr>
          <w:rFonts w:ascii="Segoe UI" w:hAnsi="Segoe UI"/>
          <w:color w:val="2D3748"/>
          <w:sz w:val="21"/>
        </w:rPr>
        <w:t xml:space="preserve"> Define rules for escalating reminders based on payment history, client tier, and overdue duration, ensuring a balance between persistence and client relationship management.</w:t>
      </w:r>
    </w:p>
    <w:p>
      <w:pPr>
        <w:pStyle w:val="ListBullet"/>
        <w:spacing w:before="40" w:after="40"/>
      </w:pPr>
      <w:r>
        <w:rPr>
          <w:rFonts w:ascii="Segoe UI" w:hAnsi="Segoe UI"/>
          <w:b/>
          <w:color w:val="1A365D"/>
          <w:sz w:val="21"/>
        </w:rPr>
        <w:t>Payment Portal Integration:</w:t>
      </w:r>
      <w:r>
        <w:rPr>
          <w:rFonts w:ascii="Segoe UI" w:hAnsi="Segoe UI"/>
          <w:color w:val="2D3748"/>
          <w:sz w:val="21"/>
        </w:rPr>
        <w:t xml:space="preserve"> Direct links within reminders to secure payment portals (e.g., Stripe, PayPal, ACH) for immediate action.</w:t>
      </w:r>
    </w:p>
    <w:p>
      <w:pPr>
        <w:pStyle w:val="ListBullet"/>
        <w:spacing w:before="40" w:after="40"/>
      </w:pPr>
      <w:r>
        <w:rPr>
          <w:rFonts w:ascii="Segoe UI" w:hAnsi="Segoe UI"/>
          <w:b/>
          <w:color w:val="1A365D"/>
          <w:sz w:val="21"/>
        </w:rPr>
        <w:t>Activity Logging:</w:t>
      </w:r>
      <w:r>
        <w:rPr>
          <w:rFonts w:ascii="Segoe UI" w:hAnsi="Segoe UI"/>
          <w:color w:val="2D3748"/>
          <w:sz w:val="21"/>
        </w:rPr>
        <w:t xml:space="preserve"> Comprehensive audit trail of all dunning communications and client interactions.</w:t>
      </w:r>
    </w:p>
    <w:p>
      <w:pPr>
        <w:pStyle w:val="ListBullet"/>
        <w:spacing w:before="40" w:after="40"/>
      </w:pPr>
      <w:r>
        <w:rPr>
          <w:rFonts w:ascii="Segoe UI" w:hAnsi="Segoe UI"/>
          <w:b/>
          <w:color w:val="1A365D"/>
          <w:sz w:val="21"/>
        </w:rPr>
        <w:t>Seamless Integration Layer:</w:t>
      </w:r>
    </w:p>
    <w:p>
      <w:pPr>
        <w:pStyle w:val="ListBullet"/>
        <w:spacing w:before="40" w:after="40"/>
      </w:pPr>
      <w:r>
        <w:rPr>
          <w:rFonts w:ascii="Segoe UI" w:hAnsi="Segoe UI"/>
          <w:b/>
          <w:color w:val="1A365D"/>
          <w:sz w:val="21"/>
        </w:rPr>
        <w:t>Pre-Built Connectors:</w:t>
      </w:r>
      <w:r>
        <w:rPr>
          <w:rFonts w:ascii="Segoe UI" w:hAnsi="Segoe UI"/>
          <w:color w:val="2D3748"/>
          <w:sz w:val="21"/>
        </w:rPr>
        <w:t xml:space="preserve"> Out-of-the-box integrations with leading accounting platforms (QuickBooks Online, Xero, Sage Intacct) and CRM systems (Salesforce Sales Cloud, HubSpot CRM, Pipedrive).</w:t>
      </w:r>
    </w:p>
    <w:p>
      <w:pPr>
        <w:pStyle w:val="ListBullet"/>
        <w:spacing w:before="40" w:after="40"/>
      </w:pPr>
      <w:r>
        <w:rPr>
          <w:rFonts w:ascii="Segoe UI" w:hAnsi="Segoe UI"/>
          <w:b/>
          <w:color w:val="1A365D"/>
          <w:sz w:val="21"/>
        </w:rPr>
        <w:t>Data Synchronization:</w:t>
      </w:r>
      <w:r>
        <w:rPr>
          <w:rFonts w:ascii="Segoe UI" w:hAnsi="Segoe UI"/>
          <w:color w:val="2D3748"/>
          <w:sz w:val="21"/>
        </w:rPr>
        <w:t xml:space="preserve"> Real-time, bi-directional sync of client data, invoice statuses, and payment records to maintain a single source of truth across systems.</w:t>
      </w:r>
    </w:p>
    <w:p>
      <w:pPr>
        <w:pStyle w:val="ListBullet"/>
        <w:spacing w:before="40" w:after="40"/>
      </w:pPr>
      <w:r>
        <w:rPr>
          <w:rFonts w:ascii="Segoe UI" w:hAnsi="Segoe UI"/>
          <w:b/>
          <w:color w:val="1A365D"/>
          <w:sz w:val="21"/>
        </w:rPr>
        <w:t>Reporting &amp; Analytics Dashboard:</w:t>
      </w:r>
    </w:p>
    <w:p>
      <w:pPr>
        <w:pStyle w:val="ListBullet"/>
        <w:spacing w:before="40" w:after="40"/>
      </w:pPr>
      <w:r>
        <w:rPr>
          <w:rFonts w:ascii="Segoe UI" w:hAnsi="Segoe UI"/>
          <w:b/>
          <w:color w:val="1A365D"/>
          <w:sz w:val="21"/>
        </w:rPr>
        <w:t>Cash Flow Forecasting:</w:t>
      </w:r>
      <w:r>
        <w:rPr>
          <w:rFonts w:ascii="Segoe UI" w:hAnsi="Segoe UI"/>
          <w:color w:val="2D3748"/>
          <w:sz w:val="21"/>
        </w:rPr>
        <w:t xml:space="preserve"> Predictive insights into upcoming revenue based on recurring billing and open invoices.</w:t>
      </w:r>
    </w:p>
    <w:p>
      <w:pPr>
        <w:pStyle w:val="ListBullet"/>
        <w:spacing w:before="40" w:after="40"/>
      </w:pPr>
      <w:r>
        <w:rPr>
          <w:rFonts w:ascii="Segoe UI" w:hAnsi="Segoe UI"/>
          <w:b/>
          <w:color w:val="1A365D"/>
          <w:sz w:val="21"/>
        </w:rPr>
        <w:t>Aging Reports:</w:t>
      </w:r>
      <w:r>
        <w:rPr>
          <w:rFonts w:ascii="Segoe UI" w:hAnsi="Segoe UI"/>
          <w:color w:val="2D3748"/>
          <w:sz w:val="21"/>
        </w:rPr>
        <w:t xml:space="preserve"> Detailed breakdown of outstanding invoices by age, identifying potential cash flow risks.</w:t>
      </w:r>
    </w:p>
    <w:p>
      <w:pPr>
        <w:pStyle w:val="ListBullet"/>
        <w:spacing w:before="40" w:after="40"/>
      </w:pPr>
      <w:r>
        <w:rPr>
          <w:rFonts w:ascii="Segoe UI" w:hAnsi="Segoe UI"/>
          <w:b/>
          <w:color w:val="1A365D"/>
          <w:sz w:val="21"/>
        </w:rPr>
        <w:t>Dunning Effectiveness Metrics:</w:t>
      </w:r>
      <w:r>
        <w:rPr>
          <w:rFonts w:ascii="Segoe UI" w:hAnsi="Segoe UI"/>
          <w:color w:val="2D3748"/>
          <w:sz w:val="21"/>
        </w:rPr>
        <w:t xml:space="preserve"> Track open rates, click-through rates, and payment conversion from automated reminders.</w:t>
      </w:r>
    </w:p>
    <w:p>
      <w:pPr>
        <w:pStyle w:val="ListBullet"/>
        <w:spacing w:before="40" w:after="40"/>
      </w:pPr>
      <w:r>
        <w:rPr>
          <w:rFonts w:ascii="Segoe UI" w:hAnsi="Segoe UI"/>
          <w:b/>
          <w:color w:val="1A365D"/>
          <w:sz w:val="21"/>
        </w:rPr>
        <w:t>Customizable Dashboards:</w:t>
      </w:r>
      <w:r>
        <w:rPr>
          <w:rFonts w:ascii="Segoe UI" w:hAnsi="Segoe UI"/>
          <w:color w:val="2D3748"/>
          <w:sz w:val="21"/>
        </w:rPr>
        <w:t xml:space="preserve"> Visualize key financial health metrics relevant to service firms.</w:t>
      </w:r>
    </w:p>
    <w:p>
      <w:pPr>
        <w:pStyle w:val="ListBullet"/>
        <w:spacing w:before="40" w:after="40"/>
      </w:pPr>
      <w:r>
        <w:rPr>
          <w:rFonts w:ascii="Segoe UI" w:hAnsi="Segoe UI"/>
          <w:b/>
          <w:color w:val="1A365D"/>
          <w:sz w:val="21"/>
        </w:rPr>
        <w:t>Rules Engine &amp; Workflow Automation:</w:t>
      </w:r>
    </w:p>
    <w:p>
      <w:pPr>
        <w:pStyle w:val="ListBullet"/>
        <w:spacing w:before="40" w:after="40"/>
      </w:pPr>
      <w:r>
        <w:rPr>
          <w:rFonts w:ascii="Segoe UI" w:hAnsi="Segoe UI"/>
          <w:b/>
          <w:color w:val="1A365D"/>
          <w:sz w:val="21"/>
        </w:rPr>
        <w:t>"If This, Then That" Logic:</w:t>
      </w:r>
      <w:r>
        <w:rPr>
          <w:rFonts w:ascii="Segoe UI" w:hAnsi="Segoe UI"/>
          <w:color w:val="2D3748"/>
          <w:sz w:val="21"/>
        </w:rPr>
        <w:t xml:space="preserve"> Create custom rules for specific billing scenarios, approvals, or notifications.</w:t>
      </w:r>
    </w:p>
    <w:p>
      <w:pPr>
        <w:pStyle w:val="ListBullet"/>
        <w:spacing w:before="40" w:after="40"/>
      </w:pPr>
      <w:r>
        <w:rPr>
          <w:rFonts w:ascii="Segoe UI" w:hAnsi="Segoe UI"/>
          <w:b/>
          <w:color w:val="1A365D"/>
          <w:sz w:val="21"/>
        </w:rPr>
        <w:t>Automated Reconciliation Triggers:</w:t>
      </w:r>
      <w:r>
        <w:rPr>
          <w:rFonts w:ascii="Segoe UI" w:hAnsi="Segoe UI"/>
          <w:color w:val="2D3748"/>
          <w:sz w:val="21"/>
        </w:rPr>
        <w:t xml:space="preserve"> Set up triggers for payment reconciliation within accounting software upon successful payment.</w:t>
      </w:r>
    </w:p>
    <w:p>
      <w:pPr>
        <w:pStyle w:val="ListBullet"/>
        <w:spacing w:before="40" w:after="40"/>
      </w:pPr>
      <w:r>
        <w:rPr>
          <w:rFonts w:ascii="Segoe UI" w:hAnsi="Segoe UI"/>
          <w:b/>
          <w:color w:val="1A365D"/>
          <w:sz w:val="21"/>
        </w:rPr>
        <w:t>User Management &amp; Permissions:</w:t>
      </w:r>
    </w:p>
    <w:p>
      <w:pPr>
        <w:pStyle w:val="ListBullet"/>
        <w:spacing w:before="40" w:after="40"/>
      </w:pPr>
      <w:r>
        <w:rPr>
          <w:rFonts w:ascii="Segoe UI" w:hAnsi="Segoe UI"/>
          <w:b/>
          <w:color w:val="1A365D"/>
          <w:sz w:val="21"/>
        </w:rPr>
        <w:t>Role-Based Access Control:</w:t>
      </w:r>
      <w:r>
        <w:rPr>
          <w:rFonts w:ascii="Segoe UI" w:hAnsi="Segoe UI"/>
          <w:color w:val="2D3748"/>
          <w:sz w:val="21"/>
        </w:rPr>
        <w:t xml:space="preserve"> Granular permissions for finance teams, account managers, and leadership, ensuring data security and operational integrity.</w:t>
      </w:r>
    </w:p>
    <w:p>
      <w:pPr>
        <w:spacing w:before="120" w:after="120"/>
        <w:jc w:val="center"/>
      </w:pPr>
      <w:r>
        <w:rPr>
          <w:color w:val="E2E8F0"/>
        </w:rPr>
        <w:t>――――――――――――――――――――――――――――――――――――――――――――――――――</w:t>
      </w:r>
    </w:p>
    <w:p>
      <w:pPr>
        <w:spacing w:before="280" w:after="120"/>
      </w:pPr>
      <w:r>
        <w:rPr>
          <w:rFonts w:ascii="Segoe UI" w:hAnsi="Segoe UI"/>
          <w:b/>
          <w:color w:val="1A365D"/>
          <w:sz w:val="30"/>
        </w:rPr>
        <w:t>3. GTM Strategy</w:t>
      </w:r>
    </w:p>
    <w:p>
      <w:pPr>
        <w:spacing w:before="60" w:after="100" w:line="276" w:lineRule="auto"/>
      </w:pPr>
      <w:r>
        <w:rPr>
          <w:rFonts w:ascii="Segoe UI" w:hAnsi="Segoe UI"/>
          <w:b/>
          <w:color w:val="1A365D"/>
          <w:sz w:val="21"/>
        </w:rPr>
        <w:t>Positioning:</w:t>
      </w:r>
      <w:r>
        <w:rPr>
          <w:rFonts w:ascii="Segoe UI" w:hAnsi="Segoe UI"/>
          <w:color w:val="2D3748"/>
          <w:sz w:val="21"/>
        </w:rPr>
        <w:t xml:space="preserve"> FlowPilot is positioned as the essential "Revenue Operations Middleware" for B2B service firms, transforming chaotic billing into a predictable, automated revenue stream. We are not replacing accounting or CRM; we are enhancing them with intelligent automation.</w:t>
      </w:r>
    </w:p>
    <w:p>
      <w:pPr>
        <w:spacing w:before="60" w:after="100" w:line="276" w:lineRule="auto"/>
      </w:pPr>
      <w:r>
        <w:rPr>
          <w:rFonts w:ascii="Segoe UI" w:hAnsi="Segoe UI"/>
          <w:b/>
          <w:color w:val="1A365D"/>
          <w:sz w:val="21"/>
        </w:rPr>
        <w:t>Pricing Model:</w:t>
      </w:r>
    </w:p>
    <w:p>
      <w:pPr>
        <w:pStyle w:val="ListBullet"/>
        <w:spacing w:before="40" w:after="40"/>
      </w:pPr>
      <w:r>
        <w:rPr>
          <w:rFonts w:ascii="Segoe UI" w:hAnsi="Segoe UI"/>
          <w:b/>
          <w:color w:val="1A365D"/>
          <w:sz w:val="21"/>
        </w:rPr>
        <w:t>SaaS Subscription:</w:t>
      </w:r>
      <w:r>
        <w:rPr>
          <w:rFonts w:ascii="Segoe UI" w:hAnsi="Segoe UI"/>
          <w:color w:val="2D3748"/>
          <w:sz w:val="21"/>
        </w:rPr>
        <w:t xml:space="preserve"> Tiered model based on:</w:t>
      </w:r>
    </w:p>
    <w:p>
      <w:pPr>
        <w:pStyle w:val="ListBullet"/>
        <w:spacing w:before="40" w:after="40"/>
      </w:pPr>
      <w:r>
        <w:rPr>
          <w:rFonts w:ascii="Segoe UI" w:hAnsi="Segoe UI"/>
          <w:color w:val="2D3748"/>
          <w:sz w:val="21"/>
        </w:rPr>
        <w:t>Number of active clients/invoices managed per month.</w:t>
      </w:r>
    </w:p>
    <w:p>
      <w:pPr>
        <w:pStyle w:val="ListBullet"/>
        <w:spacing w:before="40" w:after="40"/>
      </w:pPr>
      <w:r>
        <w:rPr>
          <w:rFonts w:ascii="Segoe UI" w:hAnsi="Segoe UI"/>
          <w:color w:val="2D3748"/>
          <w:sz w:val="21"/>
        </w:rPr>
        <w:t>Volume of automated transactions (e.g., dunning emails sent).</w:t>
      </w:r>
    </w:p>
    <w:p>
      <w:pPr>
        <w:pStyle w:val="ListBullet"/>
        <w:spacing w:before="40" w:after="40"/>
      </w:pPr>
      <w:r>
        <w:rPr>
          <w:rFonts w:ascii="Segoe UI" w:hAnsi="Segoe UI"/>
          <w:color w:val="2D3748"/>
          <w:sz w:val="21"/>
        </w:rPr>
        <w:t>Access to advanced features (e.g., usage-based billing, premium integrations, custom reporting).</w:t>
      </w:r>
    </w:p>
    <w:p>
      <w:pPr>
        <w:pStyle w:val="ListBullet"/>
        <w:spacing w:before="40" w:after="40"/>
      </w:pPr>
      <w:r>
        <w:rPr>
          <w:rFonts w:ascii="Segoe UI" w:hAnsi="Segoe UI"/>
          <w:b/>
          <w:color w:val="1A365D"/>
          <w:sz w:val="21"/>
        </w:rPr>
        <w:t>Free Trial:</w:t>
      </w:r>
      <w:r>
        <w:rPr>
          <w:rFonts w:ascii="Segoe UI" w:hAnsi="Segoe UI"/>
          <w:color w:val="2D3748"/>
          <w:sz w:val="21"/>
        </w:rPr>
        <w:t xml:space="preserve"> 14-day full-feature trial to demonstrate immediate value.</w:t>
      </w:r>
    </w:p>
    <w:p>
      <w:pPr>
        <w:spacing w:before="60" w:after="100" w:line="276" w:lineRule="auto"/>
      </w:pPr>
      <w:r>
        <w:rPr>
          <w:rFonts w:ascii="Segoe UI" w:hAnsi="Segoe UI"/>
          <w:b/>
          <w:color w:val="1A365D"/>
          <w:sz w:val="21"/>
        </w:rPr>
        <w:t>Target Audience Engagement:</w:t>
      </w:r>
    </w:p>
    <w:p>
      <w:pPr>
        <w:pStyle w:val="ListBullet"/>
        <w:spacing w:before="40" w:after="40"/>
      </w:pPr>
      <w:r>
        <w:rPr>
          <w:rFonts w:ascii="Segoe UI" w:hAnsi="Segoe UI"/>
          <w:b/>
          <w:color w:val="1A365D"/>
          <w:sz w:val="21"/>
        </w:rPr>
        <w:t>Owners/Founders:</w:t>
      </w:r>
      <w:r>
        <w:rPr>
          <w:rFonts w:ascii="Segoe UI" w:hAnsi="Segoe UI"/>
          <w:color w:val="2D3748"/>
          <w:sz w:val="21"/>
        </w:rPr>
        <w:t xml:space="preserve"> Focus on time savings, reduced stress, improved cash flow, and ability to focus on growth.</w:t>
      </w:r>
    </w:p>
    <w:p>
      <w:pPr>
        <w:pStyle w:val="ListBullet"/>
        <w:spacing w:before="40" w:after="40"/>
      </w:pPr>
      <w:r>
        <w:rPr>
          <w:rFonts w:ascii="Segoe UI" w:hAnsi="Segoe UI"/>
          <w:b/>
          <w:color w:val="1A365D"/>
          <w:sz w:val="21"/>
        </w:rPr>
        <w:t>Finance Managers:</w:t>
      </w:r>
      <w:r>
        <w:rPr>
          <w:rFonts w:ascii="Segoe UI" w:hAnsi="Segoe UI"/>
          <w:color w:val="2D3748"/>
          <w:sz w:val="21"/>
        </w:rPr>
        <w:t xml:space="preserve"> Emphasize accuracy, compliance, reduced manual errors, and comprehensive reporting.</w:t>
      </w:r>
    </w:p>
    <w:p>
      <w:pPr>
        <w:pStyle w:val="ListBullet"/>
        <w:spacing w:before="40" w:after="40"/>
      </w:pPr>
      <w:r>
        <w:rPr>
          <w:rFonts w:ascii="Segoe UI" w:hAnsi="Segoe UI"/>
          <w:b/>
          <w:color w:val="1A365D"/>
          <w:sz w:val="21"/>
        </w:rPr>
        <w:t>Operations Managers:</w:t>
      </w:r>
      <w:r>
        <w:rPr>
          <w:rFonts w:ascii="Segoe UI" w:hAnsi="Segoe UI"/>
          <w:color w:val="2D3748"/>
          <w:sz w:val="21"/>
        </w:rPr>
        <w:t xml:space="preserve"> Highlight efficiency gains, streamlined workflows, and seamless integration.</w:t>
      </w:r>
    </w:p>
    <w:p>
      <w:pPr>
        <w:spacing w:before="60" w:after="100" w:line="276" w:lineRule="auto"/>
      </w:pPr>
      <w:r>
        <w:rPr>
          <w:rFonts w:ascii="Segoe UI" w:hAnsi="Segoe UI"/>
          <w:b/>
          <w:color w:val="1A365D"/>
          <w:sz w:val="21"/>
        </w:rPr>
        <w:t>Key Channels &amp; Tactics:</w:t>
      </w:r>
    </w:p>
    <w:p>
      <w:pPr>
        <w:pStyle w:val="ListNumber"/>
        <w:spacing w:before="40" w:after="40"/>
      </w:pPr>
      <w:r>
        <w:rPr>
          <w:rFonts w:ascii="Segoe UI" w:hAnsi="Segoe UI"/>
          <w:b/>
          <w:color w:val="1A365D"/>
          <w:sz w:val="21"/>
        </w:rPr>
        <w:t>Content Marketing &amp; SEO (Education-First):</w:t>
      </w:r>
    </w:p>
    <w:p>
      <w:pPr>
        <w:pStyle w:val="ListBullet"/>
        <w:spacing w:before="40" w:after="40"/>
      </w:pPr>
      <w:r>
        <w:rPr>
          <w:rFonts w:ascii="Segoe UI" w:hAnsi="Segoe UI"/>
          <w:b/>
          <w:color w:val="1A365D"/>
          <w:sz w:val="21"/>
        </w:rPr>
        <w:t>Blog &amp; Guides:</w:t>
      </w:r>
      <w:r>
        <w:rPr>
          <w:rFonts w:ascii="Segoe UI" w:hAnsi="Segoe UI"/>
          <w:color w:val="2D3748"/>
          <w:sz w:val="21"/>
        </w:rPr>
        <w:t xml:space="preserve"> Create authoritative content around "The Hidden Cost of Manual Billing," "Optimizing Agency Cash Flow," "Automating Client Payments," "Dunning Best Practices for B2B."</w:t>
      </w:r>
    </w:p>
    <w:p>
      <w:pPr>
        <w:pStyle w:val="ListBullet"/>
        <w:spacing w:before="40" w:after="40"/>
      </w:pPr>
      <w:r>
        <w:rPr>
          <w:rFonts w:ascii="Segoe UI" w:hAnsi="Segoe UI"/>
          <w:b/>
          <w:color w:val="1A365D"/>
          <w:sz w:val="21"/>
        </w:rPr>
        <w:t>Whitepapers/E-books:</w:t>
      </w:r>
      <w:r>
        <w:rPr>
          <w:rFonts w:ascii="Segoe UI" w:hAnsi="Segoe UI"/>
          <w:color w:val="2D3748"/>
          <w:sz w:val="21"/>
        </w:rPr>
        <w:t xml:space="preserve"> Deep dives into revenue operations for service firms, demonstrating FlowPilot as the solution.</w:t>
      </w:r>
    </w:p>
    <w:p>
      <w:pPr>
        <w:pStyle w:val="ListBullet"/>
        <w:spacing w:before="40" w:after="40"/>
      </w:pPr>
      <w:r>
        <w:rPr>
          <w:rFonts w:ascii="Segoe UI" w:hAnsi="Segoe UI"/>
          <w:b/>
          <w:color w:val="1A365D"/>
          <w:sz w:val="21"/>
        </w:rPr>
        <w:t>SEO:</w:t>
      </w:r>
      <w:r>
        <w:rPr>
          <w:rFonts w:ascii="Segoe UI" w:hAnsi="Segoe UI"/>
          <w:color w:val="2D3748"/>
          <w:sz w:val="21"/>
        </w:rPr>
        <w:t xml:space="preserve"> Target long-tail keywords like "billing automation for marketing agencies," "IT consulting recurring invoice software," "professional services dunning management," "QuickBooks automation for service businesses."</w:t>
      </w:r>
    </w:p>
    <w:p>
      <w:pPr>
        <w:pStyle w:val="ListBullet"/>
        <w:spacing w:before="40" w:after="40"/>
      </w:pPr>
      <w:r>
        <w:rPr>
          <w:rFonts w:ascii="Segoe UI" w:hAnsi="Segoe UI"/>
          <w:b/>
          <w:color w:val="1A365D"/>
          <w:sz w:val="21"/>
        </w:rPr>
        <w:t>Case Studies:</w:t>
      </w:r>
      <w:r>
        <w:rPr>
          <w:rFonts w:ascii="Segoe UI" w:hAnsi="Segoe UI"/>
          <w:color w:val="2D3748"/>
          <w:sz w:val="21"/>
        </w:rPr>
        <w:t xml:space="preserve"> Showcase early adopter success stories with quantifiable ROI (e.g., "Agency X Reduced DSO by 30% with FlowPilot").</w:t>
      </w:r>
    </w:p>
    <w:p>
      <w:pPr>
        <w:pStyle w:val="ListNumber"/>
        <w:spacing w:before="40" w:after="40"/>
      </w:pPr>
      <w:r>
        <w:rPr>
          <w:rFonts w:ascii="Segoe UI" w:hAnsi="Segoe UI"/>
          <w:b/>
          <w:color w:val="1A365D"/>
          <w:sz w:val="21"/>
        </w:rPr>
        <w:t>Partnerships &amp; Integrations:</w:t>
      </w:r>
    </w:p>
    <w:p>
      <w:pPr>
        <w:pStyle w:val="ListBullet"/>
        <w:spacing w:before="40" w:after="40"/>
      </w:pPr>
      <w:r>
        <w:rPr>
          <w:rFonts w:ascii="Segoe UI" w:hAnsi="Segoe UI"/>
          <w:b/>
          <w:color w:val="1A365D"/>
          <w:sz w:val="21"/>
        </w:rPr>
        <w:t>Accounting &amp; CRM Marketplaces:</w:t>
      </w:r>
      <w:r>
        <w:rPr>
          <w:rFonts w:ascii="Segoe UI" w:hAnsi="Segoe UI"/>
          <w:color w:val="2D3748"/>
          <w:sz w:val="21"/>
        </w:rPr>
        <w:t xml:space="preserve"> Actively pursue listings and preferred partner status on QuickBooks App Store, Xero App Store, Salesforce AppExchange, HubSpot App Marketplace.</w:t>
      </w:r>
    </w:p>
    <w:p>
      <w:pPr>
        <w:pStyle w:val="ListBullet"/>
        <w:spacing w:before="40" w:after="40"/>
      </w:pPr>
      <w:r>
        <w:rPr>
          <w:rFonts w:ascii="Segoe UI" w:hAnsi="Segoe UI"/>
          <w:b/>
          <w:color w:val="1A365D"/>
          <w:sz w:val="21"/>
        </w:rPr>
        <w:t>Industry Associations:</w:t>
      </w:r>
      <w:r>
        <w:rPr>
          <w:rFonts w:ascii="Segoe UI" w:hAnsi="Segoe UI"/>
          <w:color w:val="2D3748"/>
          <w:sz w:val="21"/>
        </w:rPr>
        <w:t xml:space="preserve"> Partner with associations for marketing agencies (e.g., 4A's), IT consultancies, and professional services to offer exclusive webinars and member benefits.</w:t>
      </w:r>
    </w:p>
    <w:p>
      <w:pPr>
        <w:pStyle w:val="ListBullet"/>
        <w:spacing w:before="40" w:after="40"/>
      </w:pPr>
      <w:r>
        <w:rPr>
          <w:rFonts w:ascii="Segoe UI" w:hAnsi="Segoe UI"/>
          <w:b/>
          <w:color w:val="1A365D"/>
          <w:sz w:val="21"/>
        </w:rPr>
        <w:t>Accountants &amp; Bookkeepers:</w:t>
      </w:r>
      <w:r>
        <w:rPr>
          <w:rFonts w:ascii="Segoe UI" w:hAnsi="Segoe UI"/>
          <w:color w:val="2D3748"/>
          <w:sz w:val="21"/>
        </w:rPr>
        <w:t xml:space="preserve"> Develop a referral program for accounting firms that serve our target market, positioning FlowPilot as a value-add for their clients.</w:t>
      </w:r>
    </w:p>
    <w:p>
      <w:pPr>
        <w:pStyle w:val="ListNumber"/>
        <w:spacing w:before="40" w:after="40"/>
      </w:pPr>
      <w:r>
        <w:rPr>
          <w:rFonts w:ascii="Segoe UI" w:hAnsi="Segoe UI"/>
          <w:b/>
          <w:color w:val="1A365D"/>
          <w:sz w:val="21"/>
        </w:rPr>
        <w:t>Direct Sales &amp; Outbound:</w:t>
      </w:r>
    </w:p>
    <w:p>
      <w:pPr>
        <w:pStyle w:val="ListBullet"/>
        <w:spacing w:before="40" w:after="40"/>
      </w:pPr>
      <w:r>
        <w:rPr>
          <w:rFonts w:ascii="Segoe UI" w:hAnsi="Segoe UI"/>
          <w:b/>
          <w:color w:val="1A365D"/>
          <w:sz w:val="21"/>
        </w:rPr>
        <w:t>Targeted Outreach:</w:t>
      </w:r>
      <w:r>
        <w:rPr>
          <w:rFonts w:ascii="Segoe UI" w:hAnsi="Segoe UI"/>
          <w:color w:val="2D3748"/>
          <w:sz w:val="21"/>
        </w:rPr>
        <w:t xml:space="preserve"> Utilize LinkedIn Sales Navigator and industry directories to identify and engage decision-makers at firms matching our ideal customer profile.</w:t>
      </w:r>
    </w:p>
    <w:p>
      <w:pPr>
        <w:pStyle w:val="ListBullet"/>
        <w:spacing w:before="40" w:after="40"/>
      </w:pPr>
      <w:r>
        <w:rPr>
          <w:rFonts w:ascii="Segoe UI" w:hAnsi="Segoe UI"/>
          <w:b/>
          <w:color w:val="1A365D"/>
          <w:sz w:val="21"/>
        </w:rPr>
        <w:t>Webinars &amp; Workshops:</w:t>
      </w:r>
      <w:r>
        <w:rPr>
          <w:rFonts w:ascii="Segoe UI" w:hAnsi="Segoe UI"/>
          <w:color w:val="2D3748"/>
          <w:sz w:val="21"/>
        </w:rPr>
        <w:t xml:space="preserve"> Host live demonstrations focusing on specific pain points (e.g., "Stop Chasing Payments: A Workshop for Agency Owners").</w:t>
      </w:r>
    </w:p>
    <w:p>
      <w:pPr>
        <w:pStyle w:val="ListBullet"/>
        <w:spacing w:before="40" w:after="40"/>
      </w:pPr>
      <w:r>
        <w:rPr>
          <w:rFonts w:ascii="Segoe UI" w:hAnsi="Segoe UI"/>
          <w:b/>
          <w:color w:val="1A365D"/>
          <w:sz w:val="21"/>
        </w:rPr>
        <w:t>Personalized Demos:</w:t>
      </w:r>
      <w:r>
        <w:rPr>
          <w:rFonts w:ascii="Segoe UI" w:hAnsi="Segoe UI"/>
          <w:color w:val="2D3748"/>
          <w:sz w:val="21"/>
        </w:rPr>
        <w:t xml:space="preserve"> Offer tailored product walkthroughs to showcase how FlowPilot solves their unique billing challenges.</w:t>
      </w:r>
    </w:p>
    <w:p>
      <w:pPr>
        <w:pStyle w:val="ListNumber"/>
        <w:spacing w:before="40" w:after="40"/>
      </w:pPr>
      <w:r>
        <w:rPr>
          <w:rFonts w:ascii="Segoe UI" w:hAnsi="Segoe UI"/>
          <w:b/>
          <w:color w:val="1A365D"/>
          <w:sz w:val="21"/>
        </w:rPr>
        <w:t>Community Building &amp; Advocacy:</w:t>
      </w:r>
    </w:p>
    <w:p>
      <w:pPr>
        <w:pStyle w:val="ListBullet"/>
        <w:spacing w:before="40" w:after="40"/>
      </w:pPr>
      <w:r>
        <w:rPr>
          <w:rFonts w:ascii="Segoe UI" w:hAnsi="Segoe UI"/>
          <w:b/>
          <w:color w:val="1A365D"/>
          <w:sz w:val="21"/>
        </w:rPr>
        <w:t>Early Adopter Program:</w:t>
      </w:r>
      <w:r>
        <w:rPr>
          <w:rFonts w:ascii="Segoe UI" w:hAnsi="Segoe UI"/>
          <w:color w:val="2D3748"/>
          <w:sz w:val="21"/>
        </w:rPr>
        <w:t xml:space="preserve"> Cultivate a community of beta users and early customers who become advocates and provide valuable feedback.</w:t>
      </w:r>
    </w:p>
    <w:p>
      <w:pPr>
        <w:pStyle w:val="ListBullet"/>
        <w:spacing w:before="40" w:after="40"/>
      </w:pPr>
      <w:r>
        <w:rPr>
          <w:rFonts w:ascii="Segoe UI" w:hAnsi="Segoe UI"/>
          <w:b/>
          <w:color w:val="1A365D"/>
          <w:sz w:val="21"/>
        </w:rPr>
        <w:t>Referral Program:</w:t>
      </w:r>
      <w:r>
        <w:rPr>
          <w:rFonts w:ascii="Segoe UI" w:hAnsi="Segoe UI"/>
          <w:color w:val="2D3748"/>
          <w:sz w:val="21"/>
        </w:rPr>
        <w:t xml:space="preserve"> Incentivize existing customers to refer new businesses.</w:t>
      </w:r>
    </w:p>
    <w:p>
      <w:pPr>
        <w:spacing w:before="60" w:after="100" w:line="276" w:lineRule="auto"/>
      </w:pPr>
      <w:r>
        <w:rPr>
          <w:rFonts w:ascii="Segoe UI" w:hAnsi="Segoe UI"/>
          <w:b/>
          <w:color w:val="1A365D"/>
          <w:sz w:val="21"/>
        </w:rPr>
        <w:t>Messaging Strategy (Addressing 2/10 Commercial Relevance):</w:t>
      </w:r>
    </w:p>
    <w:p>
      <w:pPr>
        <w:pStyle w:val="ListBullet"/>
        <w:spacing w:before="40" w:after="40"/>
      </w:pPr>
      <w:r>
        <w:rPr>
          <w:rFonts w:ascii="Segoe UI" w:hAnsi="Segoe UI"/>
          <w:b/>
          <w:color w:val="1A365D"/>
          <w:sz w:val="21"/>
        </w:rPr>
        <w:t>Problem-Centric:</w:t>
      </w:r>
      <w:r>
        <w:rPr>
          <w:rFonts w:ascii="Segoe UI" w:hAnsi="Segoe UI"/>
          <w:color w:val="2D3748"/>
          <w:sz w:val="21"/>
        </w:rPr>
        <w:t xml:space="preserve"> Start by deeply empathizing with the pain of manual billing, delayed payments, and operational overhead.</w:t>
      </w:r>
    </w:p>
    <w:p>
      <w:pPr>
        <w:pStyle w:val="ListBullet"/>
        <w:spacing w:before="40" w:after="40"/>
      </w:pPr>
      <w:r>
        <w:rPr>
          <w:rFonts w:ascii="Segoe UI" w:hAnsi="Segoe UI"/>
          <w:b/>
          <w:color w:val="1A365D"/>
          <w:sz w:val="21"/>
        </w:rPr>
        <w:t>Solution-Oriented:</w:t>
      </w:r>
      <w:r>
        <w:rPr>
          <w:rFonts w:ascii="Segoe UI" w:hAnsi="Segoe UI"/>
          <w:color w:val="2D3748"/>
          <w:sz w:val="21"/>
        </w:rPr>
        <w:t xml:space="preserve"> Position FlowPilot not as a "nice-to-have" but as an </w:t>
      </w:r>
      <w:r>
        <w:rPr>
          <w:rFonts w:ascii="Segoe UI" w:hAnsi="Segoe UI"/>
          <w:i/>
          <w:color w:val="2D3748"/>
          <w:sz w:val="21"/>
        </w:rPr>
        <w:t>essential operational upgrade</w:t>
      </w:r>
      <w:r>
        <w:rPr>
          <w:rFonts w:ascii="Segoe UI" w:hAnsi="Segoe UI"/>
          <w:color w:val="2D3748"/>
          <w:sz w:val="21"/>
        </w:rPr>
        <w:t xml:space="preserve"> that directly impacts profitability and growth.</w:t>
      </w:r>
    </w:p>
    <w:p>
      <w:pPr>
        <w:pStyle w:val="ListBullet"/>
        <w:spacing w:before="40" w:after="40"/>
      </w:pPr>
      <w:r>
        <w:rPr>
          <w:rFonts w:ascii="Segoe UI" w:hAnsi="Segoe UI"/>
          <w:b/>
          <w:color w:val="1A365D"/>
          <w:sz w:val="21"/>
        </w:rPr>
        <w:t>ROI-Driven:</w:t>
      </w:r>
      <w:r>
        <w:rPr>
          <w:rFonts w:ascii="Segoe UI" w:hAnsi="Segoe UI"/>
          <w:color w:val="2D3748"/>
          <w:sz w:val="21"/>
        </w:rPr>
        <w:t xml:space="preserve"> Quantify the benefits: "Save 10+ hours/week," "Improve cash flow by X%," "Reduce DSO (Days Sales Outstanding)."</w:t>
      </w:r>
    </w:p>
    <w:p>
      <w:pPr>
        <w:pStyle w:val="ListBullet"/>
        <w:spacing w:before="40" w:after="40"/>
      </w:pPr>
      <w:r>
        <w:rPr>
          <w:rFonts w:ascii="Segoe UI" w:hAnsi="Segoe UI"/>
          <w:b/>
          <w:color w:val="1A365D"/>
          <w:sz w:val="21"/>
        </w:rPr>
        <w:t>Ease of Adoption:</w:t>
      </w:r>
      <w:r>
        <w:rPr>
          <w:rFonts w:ascii="Segoe UI" w:hAnsi="Segoe UI"/>
          <w:color w:val="2D3748"/>
          <w:sz w:val="21"/>
        </w:rPr>
        <w:t xml:space="preserve"> Emphasize "lightweight," "API-first," "integrates seamlessly," "no ERP migration," to counter perceived complexity.</w:t>
      </w:r>
    </w:p>
    <w:p>
      <w:pPr>
        <w:pStyle w:val="ListBullet"/>
        <w:spacing w:before="40" w:after="40"/>
      </w:pPr>
      <w:r>
        <w:rPr>
          <w:rFonts w:ascii="Segoe UI" w:hAnsi="Segoe UI"/>
          <w:b/>
          <w:color w:val="1A365D"/>
          <w:sz w:val="21"/>
        </w:rPr>
        <w:t>Category Creation:</w:t>
      </w:r>
      <w:r>
        <w:rPr>
          <w:rFonts w:ascii="Segoe UI" w:hAnsi="Segoe UI"/>
          <w:color w:val="2D3748"/>
          <w:sz w:val="21"/>
        </w:rPr>
        <w:t xml:space="preserve"> Educate the market on the concept of "Revenue Operations Middleware" and why a dedicated solution is superior to fragmented tools.</w:t>
      </w:r>
    </w:p>
    <w:p>
      <w:pPr>
        <w:spacing w:before="60" w:after="100" w:line="276" w:lineRule="auto"/>
      </w:pPr>
      <w:r>
        <w:rPr>
          <w:rFonts w:ascii="Segoe UI" w:hAnsi="Segoe UI"/>
          <w:b/>
          <w:color w:val="1A365D"/>
          <w:sz w:val="21"/>
        </w:rPr>
        <w:t>Launch Strategy:</w:t>
      </w:r>
    </w:p>
    <w:p>
      <w:pPr>
        <w:pStyle w:val="ListNumber"/>
        <w:spacing w:before="40" w:after="40"/>
      </w:pPr>
      <w:r>
        <w:rPr>
          <w:rFonts w:ascii="Segoe UI" w:hAnsi="Segoe UI"/>
          <w:b/>
          <w:color w:val="1A365D"/>
          <w:sz w:val="21"/>
        </w:rPr>
        <w:t>Private Beta (3 months):</w:t>
      </w:r>
      <w:r>
        <w:rPr>
          <w:rFonts w:ascii="Segoe UI" w:hAnsi="Segoe UI"/>
          <w:color w:val="2D3748"/>
          <w:sz w:val="21"/>
        </w:rPr>
        <w:t xml:space="preserve"> Recruit 10-15 target firms, gather intensive feedback, refine product, and secure initial testimonials.</w:t>
      </w:r>
    </w:p>
    <w:p>
      <w:pPr>
        <w:pStyle w:val="ListNumber"/>
        <w:spacing w:before="40" w:after="40"/>
      </w:pPr>
      <w:r>
        <w:rPr>
          <w:rFonts w:ascii="Segoe UI" w:hAnsi="Segoe UI"/>
          <w:b/>
          <w:color w:val="1A365D"/>
          <w:sz w:val="21"/>
        </w:rPr>
        <w:t>Public Launch (Q4 2024):</w:t>
      </w:r>
    </w:p>
    <w:p>
      <w:pPr>
        <w:pStyle w:val="ListBullet"/>
        <w:spacing w:before="40" w:after="40"/>
      </w:pPr>
      <w:r>
        <w:rPr>
          <w:rFonts w:ascii="Segoe UI" w:hAnsi="Segoe UI"/>
          <w:color w:val="2D3748"/>
          <w:sz w:val="21"/>
        </w:rPr>
        <w:t>Press release and targeted media outreach.</w:t>
      </w:r>
    </w:p>
    <w:p>
      <w:pPr>
        <w:pStyle w:val="ListBullet"/>
        <w:spacing w:before="40" w:after="40"/>
      </w:pPr>
      <w:r>
        <w:rPr>
          <w:rFonts w:ascii="Segoe UI" w:hAnsi="Segoe UI"/>
          <w:color w:val="2D3748"/>
          <w:sz w:val="21"/>
        </w:rPr>
        <w:t>Launch campaigns across content, social, and partnership channels.</w:t>
      </w:r>
    </w:p>
    <w:p>
      <w:pPr>
        <w:pStyle w:val="ListBullet"/>
        <w:spacing w:before="40" w:after="40"/>
      </w:pPr>
      <w:r>
        <w:rPr>
          <w:rFonts w:ascii="Segoe UI" w:hAnsi="Segoe UI"/>
          <w:color w:val="2D3748"/>
          <w:sz w:val="21"/>
        </w:rPr>
        <w:t>Launch webinars and free workshops.</w:t>
      </w:r>
    </w:p>
    <w:p>
      <w:pPr>
        <w:pStyle w:val="ListBullet"/>
        <w:spacing w:before="40" w:after="40"/>
      </w:pPr>
      <w:r>
        <w:rPr>
          <w:rFonts w:ascii="Segoe UI" w:hAnsi="Segoe UI"/>
          <w:color w:val="2D3748"/>
          <w:sz w:val="21"/>
        </w:rPr>
        <w:t>Aggressive SEO push for core keywords.</w:t>
      </w:r>
    </w:p>
    <w:p>
      <w:pPr>
        <w:pStyle w:val="ListNumber"/>
        <w:spacing w:before="40" w:after="40"/>
      </w:pPr>
      <w:r>
        <w:rPr>
          <w:rFonts w:ascii="Segoe UI" w:hAnsi="Segoe UI"/>
          <w:b/>
          <w:color w:val="1A365D"/>
          <w:sz w:val="21"/>
        </w:rPr>
        <w:t>Continuous Iteration:</w:t>
      </w:r>
      <w:r>
        <w:rPr>
          <w:rFonts w:ascii="Segoe UI" w:hAnsi="Segoe UI"/>
          <w:color w:val="2D3748"/>
          <w:sz w:val="21"/>
        </w:rPr>
        <w:t xml:space="preserve"> Leverage customer feedback and market data to drive product roadmap and GTM refinements.</w:t>
      </w:r>
    </w:p>
    <w:p>
      <w:pPr>
        <w:spacing w:before="120" w:after="120"/>
        <w:jc w:val="center"/>
      </w:pPr>
      <w:r>
        <w:rPr>
          <w:color w:val="E2E8F0"/>
        </w:rPr>
        <w:t>――――――――――――――――――――――――――――――――――――――――――――――――――</w:t>
      </w:r>
    </w:p>
    <w:p>
      <w:pPr>
        <w:spacing w:before="280" w:after="120"/>
      </w:pPr>
      <w:r>
        <w:rPr>
          <w:rFonts w:ascii="Segoe UI" w:hAnsi="Segoe UI"/>
          <w:b/>
          <w:color w:val="1A365D"/>
          <w:sz w:val="30"/>
        </w:rPr>
        <w:t>4. SEO Landing Page Copy</w:t>
      </w:r>
    </w:p>
    <w:p>
      <w:pPr>
        <w:spacing w:before="60" w:after="100" w:line="276" w:lineRule="auto"/>
      </w:pPr>
      <w:r>
        <w:rPr>
          <w:rFonts w:ascii="Segoe UI" w:hAnsi="Segoe UI"/>
          <w:b/>
          <w:color w:val="1A365D"/>
          <w:sz w:val="21"/>
        </w:rPr>
        <w:t>Headline:</w:t>
      </w:r>
    </w:p>
    <w:p>
      <w:pPr>
        <w:spacing w:before="60" w:after="100" w:line="276" w:lineRule="auto"/>
      </w:pPr>
      <w:r>
        <w:rPr>
          <w:rFonts w:ascii="Segoe UI" w:hAnsi="Segoe UI"/>
          <w:b/>
          <w:color w:val="1A365D"/>
          <w:sz w:val="21"/>
        </w:rPr>
        <w:t>Automate Your B2B Billing. Reclaim Your Time. Boost Your Cash Flow.</w:t>
      </w:r>
    </w:p>
    <w:p>
      <w:pPr>
        <w:spacing w:before="60" w:after="100" w:line="276" w:lineRule="auto"/>
      </w:pPr>
      <w:r>
        <w:rPr>
          <w:rFonts w:ascii="Segoe UI" w:hAnsi="Segoe UI"/>
          <w:b/>
          <w:color w:val="1A365D"/>
          <w:sz w:val="21"/>
        </w:rPr>
        <w:t>Sub-headline:</w:t>
      </w:r>
    </w:p>
    <w:p>
      <w:pPr>
        <w:spacing w:before="60" w:after="100" w:line="276" w:lineRule="auto"/>
      </w:pPr>
      <w:r>
        <w:rPr>
          <w:rFonts w:ascii="Segoe UI" w:hAnsi="Segoe UI"/>
          <w:color w:val="2D3748"/>
          <w:sz w:val="21"/>
        </w:rPr>
        <w:t>FlowPilot is the lightweight, API-first middleware that integrates with your existing accounting and CRM to automate invoices, recurring billing, and intelligent dunning for B2B service firms.</w:t>
      </w:r>
    </w:p>
    <w:p>
      <w:pPr>
        <w:spacing w:before="120" w:after="120"/>
        <w:jc w:val="center"/>
      </w:pPr>
      <w:r>
        <w:rPr>
          <w:color w:val="E2E8F0"/>
        </w:rPr>
        <w:t>――――――――――――――――――――――――――――――――――――――――――――――――――</w:t>
      </w:r>
    </w:p>
    <w:p>
      <w:pPr>
        <w:spacing w:before="60" w:after="100" w:line="276" w:lineRule="auto"/>
      </w:pPr>
      <w:r>
        <w:rPr>
          <w:rFonts w:ascii="Segoe UI" w:hAnsi="Segoe UI"/>
          <w:b/>
          <w:color w:val="1A365D"/>
          <w:sz w:val="21"/>
        </w:rPr>
        <w:t>[Hero Image: Clean, modern UI showing a dashboard with cash flow metrics and automated billing workflows]</w:t>
      </w:r>
    </w:p>
    <w:p>
      <w:pPr>
        <w:spacing w:before="120" w:after="120"/>
        <w:jc w:val="center"/>
      </w:pPr>
      <w:r>
        <w:rPr>
          <w:color w:val="E2E8F0"/>
        </w:rPr>
        <w:t>――――――――――――――――――――――――――――――――――――――――――――――――――</w:t>
      </w:r>
    </w:p>
    <w:p>
      <w:pPr>
        <w:spacing w:before="60" w:after="100" w:line="276" w:lineRule="auto"/>
      </w:pPr>
      <w:r>
        <w:rPr>
          <w:rFonts w:ascii="Segoe UI" w:hAnsi="Segoe UI"/>
          <w:b/>
          <w:color w:val="1A365D"/>
          <w:sz w:val="21"/>
        </w:rPr>
        <w:t>The Problem: Your Billing is Holding You Back.</w:t>
      </w:r>
    </w:p>
    <w:p>
      <w:pPr>
        <w:spacing w:before="60" w:after="100" w:line="276" w:lineRule="auto"/>
      </w:pPr>
      <w:r>
        <w:rPr>
          <w:rFonts w:ascii="Segoe UI" w:hAnsi="Segoe UI"/>
          <w:color w:val="2D3748"/>
          <w:sz w:val="21"/>
        </w:rPr>
        <w:t>Are you an agency owner, IT consultant, or professional services firm tired of:</w:t>
      </w:r>
    </w:p>
    <w:p>
      <w:pPr>
        <w:pStyle w:val="ListBullet"/>
        <w:spacing w:before="40" w:after="40"/>
      </w:pPr>
      <w:r>
        <w:rPr>
          <w:rFonts w:ascii="Segoe UI" w:hAnsi="Segoe UI"/>
          <w:color w:val="2D3748"/>
          <w:sz w:val="21"/>
        </w:rPr>
        <w:t>Manually generating invoices, week after week?</w:t>
      </w:r>
    </w:p>
    <w:p>
      <w:pPr>
        <w:pStyle w:val="ListBullet"/>
        <w:spacing w:before="40" w:after="40"/>
      </w:pPr>
      <w:r>
        <w:rPr>
          <w:rFonts w:ascii="Segoe UI" w:hAnsi="Segoe UI"/>
          <w:color w:val="2D3748"/>
          <w:sz w:val="21"/>
        </w:rPr>
        <w:t>Chasing overdue payments with awkward emails and phone calls?</w:t>
      </w:r>
    </w:p>
    <w:p>
      <w:pPr>
        <w:pStyle w:val="ListBullet"/>
        <w:spacing w:before="40" w:after="40"/>
      </w:pPr>
      <w:r>
        <w:rPr>
          <w:rFonts w:ascii="Segoe UI" w:hAnsi="Segoe UI"/>
          <w:color w:val="2D3748"/>
          <w:sz w:val="21"/>
        </w:rPr>
        <w:t>Wrestling with fragmented spreadsheets and limited accounting software?</w:t>
      </w:r>
    </w:p>
    <w:p>
      <w:pPr>
        <w:pStyle w:val="ListBullet"/>
        <w:spacing w:before="40" w:after="40"/>
      </w:pPr>
      <w:r>
        <w:rPr>
          <w:rFonts w:ascii="Segoe UI" w:hAnsi="Segoe UI"/>
          <w:color w:val="2D3748"/>
          <w:sz w:val="21"/>
        </w:rPr>
        <w:t>Losing valuable time that could be spent growing your business?</w:t>
      </w:r>
    </w:p>
    <w:p>
      <w:pPr>
        <w:spacing w:before="60" w:after="100" w:line="276" w:lineRule="auto"/>
      </w:pPr>
      <w:r>
        <w:rPr>
          <w:rFonts w:ascii="Segoe UI" w:hAnsi="Segoe UI"/>
          <w:color w:val="2D3748"/>
          <w:sz w:val="21"/>
        </w:rPr>
        <w:t>You're not alone. Manual billing processes are a silent drain on resources, delaying cash flow and creating unnecessary operational friction. It's time for a smarter way.</w:t>
      </w:r>
    </w:p>
    <w:p>
      <w:pPr>
        <w:spacing w:before="120" w:after="120"/>
        <w:jc w:val="center"/>
      </w:pPr>
      <w:r>
        <w:rPr>
          <w:color w:val="E2E8F0"/>
        </w:rPr>
        <w:t>――――――――――――――――――――――――――――――――――――――――――――――――――</w:t>
      </w:r>
    </w:p>
    <w:p>
      <w:pPr>
        <w:spacing w:before="60" w:after="100" w:line="276" w:lineRule="auto"/>
      </w:pPr>
      <w:r>
        <w:rPr>
          <w:rFonts w:ascii="Segoe UI" w:hAnsi="Segoe UI"/>
          <w:b/>
          <w:color w:val="1A365D"/>
          <w:sz w:val="21"/>
        </w:rPr>
        <w:t>The Solution: FlowPilot – Your Billing Autopilot.</w:t>
      </w:r>
    </w:p>
    <w:p>
      <w:pPr>
        <w:spacing w:before="60" w:after="100" w:line="276" w:lineRule="auto"/>
      </w:pPr>
      <w:r>
        <w:rPr>
          <w:rFonts w:ascii="Segoe UI" w:hAnsi="Segoe UI"/>
          <w:color w:val="2D3748"/>
          <w:sz w:val="21"/>
        </w:rPr>
        <w:t>FlowPilot seamlessly connects your existing accounting (QuickBooks, Xero) and CRM (Salesforce, HubSpot) systems, transforming your billing from a chaotic chore into a streamlined, automated process. No complex ERP migration needed. Just pure, intelligent automation designed for B2B service providers like you.</w:t>
      </w:r>
    </w:p>
    <w:p>
      <w:pPr>
        <w:spacing w:before="120" w:after="120"/>
        <w:jc w:val="center"/>
      </w:pPr>
      <w:r>
        <w:rPr>
          <w:color w:val="E2E8F0"/>
        </w:rPr>
        <w:t>――――――――――――――――――――――――――――――――――――――――――――――――――</w:t>
      </w:r>
    </w:p>
    <w:p>
      <w:pPr>
        <w:spacing w:before="60" w:after="100" w:line="276" w:lineRule="auto"/>
      </w:pPr>
      <w:r>
        <w:rPr>
          <w:rFonts w:ascii="Segoe UI" w:hAnsi="Segoe UI"/>
          <w:b/>
          <w:color w:val="1A365D"/>
          <w:sz w:val="21"/>
        </w:rPr>
        <w:t>How FlowPilot Transforms Your Revenue Operations:</w:t>
      </w:r>
    </w:p>
    <w:p>
      <w:pPr>
        <w:spacing w:before="60" w:after="100" w:line="276" w:lineRule="auto"/>
      </w:pPr>
      <w:r>
        <w:rPr>
          <w:rFonts w:ascii="Segoe UI" w:hAnsi="Segoe UI"/>
          <w:b/>
          <w:color w:val="1A365D"/>
          <w:sz w:val="21"/>
        </w:rPr>
        <w:t>1. Effortless Invoice Generation</w:t>
      </w:r>
    </w:p>
    <w:p>
      <w:pPr>
        <w:pStyle w:val="ListBullet"/>
        <w:spacing w:before="40" w:after="40"/>
      </w:pPr>
      <w:r>
        <w:rPr>
          <w:rFonts w:ascii="Segoe UI" w:hAnsi="Segoe UI"/>
          <w:b/>
          <w:color w:val="1A365D"/>
          <w:sz w:val="21"/>
        </w:rPr>
        <w:t>Automated &amp; Accurate:</w:t>
      </w:r>
      <w:r>
        <w:rPr>
          <w:rFonts w:ascii="Segoe UI" w:hAnsi="Segoe UI"/>
          <w:color w:val="2D3748"/>
          <w:sz w:val="21"/>
        </w:rPr>
        <w:t xml:space="preserve"> Generate professional, branded invoices automatically from your contracts, project milestones, or</w:t>
      </w:r>
    </w:p>
    <w:p>
      <w:pPr>
        <w:spacing w:before="120" w:after="120"/>
        <w:jc w:val="center"/>
      </w:pPr>
      <w:r>
        <w:rPr>
          <w:color w:val="E2E8F0"/>
        </w:rPr>
        <w:t>――――――――――――――――――――――――――――――――――――――――――――――――――</w:t>
      </w:r>
    </w:p>
    <w:p>
      <w:pPr>
        <w:spacing w:before="120" w:after="120"/>
        <w:jc w:val="center"/>
      </w:pPr>
      <w:r>
        <w:rPr>
          <w:color w:val="E2E8F0"/>
        </w:rPr>
        <w:t>――――――――――――――――――――――――――――――――――――――――――――――――――</w:t>
      </w:r>
    </w:p>
    <w:p>
      <w:pPr>
        <w:spacing w:before="280" w:after="120"/>
      </w:pPr>
      <w:r>
        <w:rPr>
          <w:rFonts w:ascii="Segoe UI" w:hAnsi="Segoe UI"/>
          <w:b/>
          <w:color w:val="1A365D"/>
          <w:sz w:val="30"/>
        </w:rPr>
        <w:t>5. Empirical Grounding &amp; Community Source Citations</w:t>
      </w:r>
    </w:p>
    <w:p>
      <w:pPr>
        <w:spacing w:before="60" w:after="100" w:line="276" w:lineRule="auto"/>
      </w:pPr>
      <w:r>
        <w:rPr>
          <w:rFonts w:ascii="Segoe UI" w:hAnsi="Segoe UI"/>
          <w:color w:val="2D3748"/>
          <w:sz w:val="21"/>
        </w:rPr>
        <w:t>This venture concept is directly grounded in verified empirical customer friction harvested from public practitioner communities:</w:t>
      </w:r>
    </w:p>
    <w:p>
      <w:pPr>
        <w:spacing w:before="200" w:after="80"/>
      </w:pPr>
      <w:r>
        <w:rPr>
          <w:rFonts w:ascii="Segoe UI" w:hAnsi="Segoe UI"/>
          <w:b/>
          <w:color w:val="3182CE"/>
          <w:sz w:val="24"/>
        </w:rPr>
        <w:t>Evidence Record: Thread #3 (r/smallbusiness)</w:t>
      </w:r>
    </w:p>
    <w:p>
      <w:pPr>
        <w:pStyle w:val="ListBullet"/>
        <w:spacing w:before="40" w:after="40"/>
      </w:pPr>
      <w:r>
        <w:rPr>
          <w:rFonts w:ascii="Segoe UI" w:hAnsi="Segoe UI"/>
          <w:b/>
          <w:color w:val="1A365D"/>
          <w:sz w:val="21"/>
        </w:rPr>
        <w:t>Community Thread Title:</w:t>
      </w:r>
      <w:r>
        <w:rPr>
          <w:rFonts w:ascii="Segoe UI" w:hAnsi="Segoe UI"/>
          <w:color w:val="2D3748"/>
          <w:sz w:val="21"/>
        </w:rPr>
        <w:t xml:space="preserve"> [Looking for an email collaboration solution](https://www.reddit.com/r/smallbusiness/comments/1wpcpb0/looking_for_an_email_collaboration_solution/)</w:t>
      </w:r>
    </w:p>
    <w:p>
      <w:pPr>
        <w:pStyle w:val="ListBullet"/>
        <w:spacing w:before="40" w:after="40"/>
      </w:pPr>
      <w:r>
        <w:rPr>
          <w:rFonts w:ascii="Segoe UI" w:hAnsi="Segoe UI"/>
          <w:b/>
          <w:color w:val="1A365D"/>
          <w:sz w:val="21"/>
        </w:rPr>
        <w:t>Direct Discussion URL:</w:t>
      </w:r>
      <w:r>
        <w:rPr>
          <w:rFonts w:ascii="Segoe UI" w:hAnsi="Segoe UI"/>
          <w:color w:val="2D3748"/>
          <w:sz w:val="21"/>
        </w:rPr>
        <w:t xml:space="preserve"> </w:t>
      </w:r>
      <w:r>
        <w:rPr>
          <w:rFonts w:ascii="Consolas" w:hAnsi="Consolas"/>
          <w:color w:val="3182CE"/>
          <w:sz w:val="20"/>
        </w:rPr>
        <w:t xml:space="preserve"> https://www.reddit.com/r/smallbusiness/comments/1wpcpb0/looking_for_an_email_collaboration_solution/ </w:t>
      </w:r>
    </w:p>
    <w:p>
      <w:pPr>
        <w:pStyle w:val="ListBullet"/>
        <w:spacing w:before="40" w:after="40"/>
      </w:pPr>
      <w:r>
        <w:rPr>
          <w:rFonts w:ascii="Segoe UI" w:hAnsi="Segoe UI"/>
          <w:b/>
          <w:color w:val="1A365D"/>
          <w:sz w:val="21"/>
        </w:rPr>
        <w:t>Displaced Incumbents &amp; Workarounds:</w:t>
      </w:r>
      <w:r>
        <w:rPr>
          <w:rFonts w:ascii="Segoe UI" w:hAnsi="Segoe UI"/>
          <w:color w:val="2D3748"/>
          <w:sz w:val="21"/>
        </w:rPr>
        <w:t xml:space="preserve"> Microsoft 365 shared mailboxes, Google Collaborative Inbox, reply-all forwarding</w:t>
      </w:r>
    </w:p>
    <w:p>
      <w:pPr>
        <w:pStyle w:val="ListBullet"/>
        <w:spacing w:before="40" w:after="40"/>
      </w:pPr>
      <w:r>
        <w:rPr>
          <w:rFonts w:ascii="Segoe UI" w:hAnsi="Segoe UI"/>
          <w:b/>
          <w:color w:val="1A365D"/>
          <w:sz w:val="21"/>
        </w:rPr>
        <w:t>Problem Severity Classification:</w:t>
      </w:r>
      <w:r>
        <w:rPr>
          <w:rFonts w:ascii="Segoe UI" w:hAnsi="Segoe UI"/>
          <w:color w:val="2D3748"/>
          <w:sz w:val="21"/>
        </w:rPr>
        <w:t xml:space="preserve"> </w:t>
      </w:r>
      <w:r>
        <w:rPr>
          <w:rFonts w:ascii="Consolas" w:hAnsi="Consolas"/>
          <w:color w:val="3182CE"/>
          <w:sz w:val="20"/>
        </w:rPr>
        <w:t xml:space="preserve"> ANNOYANCE </w:t>
      </w:r>
    </w:p>
    <w:p>
      <w:pPr>
        <w:pStyle w:val="ListBullet"/>
        <w:spacing w:before="40" w:after="40"/>
      </w:pPr>
      <w:r>
        <w:rPr>
          <w:rFonts w:ascii="Segoe UI" w:hAnsi="Segoe UI"/>
          <w:b/>
          <w:color w:val="1A365D"/>
          <w:sz w:val="21"/>
        </w:rPr>
        <w:t>Commercial Validation Signal:</w:t>
      </w:r>
      <w:r>
        <w:rPr>
          <w:rFonts w:ascii="Segoe UI" w:hAnsi="Segoe UI"/>
          <w:color w:val="2D3748"/>
          <w:sz w:val="21"/>
        </w:rPr>
        <w:t xml:space="preserve"> Clear organizational pain, multiple commenters validating shared inbox collision problems.</w:t>
      </w:r>
    </w:p>
    <w:p>
      <w:pPr>
        <w:pStyle w:val="ListBullet"/>
        <w:spacing w:before="40" w:after="40"/>
      </w:pPr>
      <w:r>
        <w:rPr>
          <w:rFonts w:ascii="Segoe UI" w:hAnsi="Segoe UI"/>
          <w:b/>
          <w:color w:val="1A365D"/>
          <w:sz w:val="21"/>
        </w:rPr>
        <w:t>Verbatim Customer Voice (Rant / Friction Quote):</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3182CE"/>
              <w:bottom w:val="none"/>
              <w:right w:val="none"/>
            </w:tcBorders>
            <w:tcMar>
              <w:top w:w="140" w:type="dxa"/>
              <w:bottom w:w="140" w:type="dxa"/>
              <w:left w:w="200" w:type="dxa"/>
              <w:right w:w="200" w:type="dxa"/>
            </w:tcMar>
          </w:tcPr>
          <w:p>
            <w:pPr>
              <w:spacing w:before="0" w:after="40"/>
            </w:pPr>
            <w:r>
              <w:rPr>
                <w:rFonts w:ascii="Segoe UI" w:hAnsi="Segoe UI"/>
                <w:b/>
                <w:color w:val="3182CE"/>
                <w:sz w:val="19"/>
              </w:rPr>
              <w:t>[OPPORTUNITY INSIGHT]</w:t>
              <w:br/>
            </w:r>
            <w:r>
              <w:rPr>
                <w:rFonts w:ascii="Segoe UI" w:hAnsi="Segoe UI"/>
                <w:i/>
                <w:color w:val="2D3748"/>
                <w:sz w:val="20"/>
              </w:rPr>
              <w:t>"Small teams struggle to manage shared customer-service emails. Forwarding emails and using reply-all creates visibility problems and duplicate responses to clients."</w:t>
            </w:r>
          </w:p>
        </w:tc>
      </w:tr>
    </w:tbl>
    <w:p>
      <w:pPr>
        <w:spacing w:before="80" w:after="80"/>
      </w:pPr>
    </w:p>
    <w:p>
      <w:pPr>
        <w:spacing w:before="200" w:after="80"/>
      </w:pPr>
      <w:r>
        <w:rPr>
          <w:rFonts w:ascii="Segoe UI" w:hAnsi="Segoe UI"/>
          <w:b/>
          <w:color w:val="3182CE"/>
          <w:sz w:val="24"/>
        </w:rPr>
        <w:t>Evidence Record: Thread #7 (r/smallbusiness)</w:t>
      </w:r>
    </w:p>
    <w:p>
      <w:pPr>
        <w:pStyle w:val="ListBullet"/>
        <w:spacing w:before="40" w:after="40"/>
      </w:pPr>
      <w:r>
        <w:rPr>
          <w:rFonts w:ascii="Segoe UI" w:hAnsi="Segoe UI"/>
          <w:b/>
          <w:color w:val="1A365D"/>
          <w:sz w:val="21"/>
        </w:rPr>
        <w:t>Community Thread Title:</w:t>
      </w:r>
      <w:r>
        <w:rPr>
          <w:rFonts w:ascii="Segoe UI" w:hAnsi="Segoe UI"/>
          <w:color w:val="2D3748"/>
          <w:sz w:val="21"/>
        </w:rPr>
        <w:t xml:space="preserve"> [Can anyone recommend a FREE software program for generating invoices?](https://www.reddit.com/r/smallbusiness/comments/1oel9rm/can_anyone_recommend_a_free_software_program_for/)</w:t>
      </w:r>
    </w:p>
    <w:p>
      <w:pPr>
        <w:pStyle w:val="ListBullet"/>
        <w:spacing w:before="40" w:after="40"/>
      </w:pPr>
      <w:r>
        <w:rPr>
          <w:rFonts w:ascii="Segoe UI" w:hAnsi="Segoe UI"/>
          <w:b/>
          <w:color w:val="1A365D"/>
          <w:sz w:val="21"/>
        </w:rPr>
        <w:t>Direct Discussion URL:</w:t>
      </w:r>
      <w:r>
        <w:rPr>
          <w:rFonts w:ascii="Segoe UI" w:hAnsi="Segoe UI"/>
          <w:color w:val="2D3748"/>
          <w:sz w:val="21"/>
        </w:rPr>
        <w:t xml:space="preserve"> </w:t>
      </w:r>
      <w:r>
        <w:rPr>
          <w:rFonts w:ascii="Consolas" w:hAnsi="Consolas"/>
          <w:color w:val="3182CE"/>
          <w:sz w:val="20"/>
        </w:rPr>
        <w:t xml:space="preserve"> https://www.reddit.com/r/smallbusiness/comments/1oel9rm/can_anyone_recommend_a_free_software_program_for/ </w:t>
      </w:r>
    </w:p>
    <w:p>
      <w:pPr>
        <w:pStyle w:val="ListBullet"/>
        <w:spacing w:before="40" w:after="40"/>
      </w:pPr>
      <w:r>
        <w:rPr>
          <w:rFonts w:ascii="Segoe UI" w:hAnsi="Segoe UI"/>
          <w:b/>
          <w:color w:val="1A365D"/>
          <w:sz w:val="21"/>
        </w:rPr>
        <w:t>Displaced Incumbents &amp; Workarounds:</w:t>
      </w:r>
      <w:r>
        <w:rPr>
          <w:rFonts w:ascii="Segoe UI" w:hAnsi="Segoe UI"/>
          <w:color w:val="2D3748"/>
          <w:sz w:val="21"/>
        </w:rPr>
        <w:t xml:space="preserve"> Wave, Zoho Invoice, Invoice Ninja, Word/Google Docs templates</w:t>
      </w:r>
    </w:p>
    <w:p>
      <w:pPr>
        <w:pStyle w:val="ListBullet"/>
        <w:spacing w:before="40" w:after="40"/>
      </w:pPr>
      <w:r>
        <w:rPr>
          <w:rFonts w:ascii="Segoe UI" w:hAnsi="Segoe UI"/>
          <w:b/>
          <w:color w:val="1A365D"/>
          <w:sz w:val="21"/>
        </w:rPr>
        <w:t>Problem Severity Classification:</w:t>
      </w:r>
      <w:r>
        <w:rPr>
          <w:rFonts w:ascii="Segoe UI" w:hAnsi="Segoe UI"/>
          <w:color w:val="2D3748"/>
          <w:sz w:val="21"/>
        </w:rPr>
        <w:t xml:space="preserve"> </w:t>
      </w:r>
      <w:r>
        <w:rPr>
          <w:rFonts w:ascii="Consolas" w:hAnsi="Consolas"/>
          <w:color w:val="3182CE"/>
          <w:sz w:val="20"/>
        </w:rPr>
        <w:t xml:space="preserve"> ANNOYANCE / MARGIN BLEED </w:t>
      </w:r>
    </w:p>
    <w:p>
      <w:pPr>
        <w:pStyle w:val="ListBullet"/>
        <w:spacing w:before="40" w:after="40"/>
      </w:pPr>
      <w:r>
        <w:rPr>
          <w:rFonts w:ascii="Segoe UI" w:hAnsi="Segoe UI"/>
          <w:b/>
          <w:color w:val="1A365D"/>
          <w:sz w:val="21"/>
        </w:rPr>
        <w:t>Commercial Validation Signal:</w:t>
      </w:r>
      <w:r>
        <w:rPr>
          <w:rFonts w:ascii="Segoe UI" w:hAnsi="Segoe UI"/>
          <w:color w:val="2D3748"/>
          <w:sz w:val="21"/>
        </w:rPr>
        <w:t xml:space="preserve"> 12+ commenters confirming frustration with paywalled automated billing reminders; high corroboration in service niches.</w:t>
      </w:r>
    </w:p>
    <w:p>
      <w:pPr>
        <w:pStyle w:val="ListBullet"/>
        <w:spacing w:before="40" w:after="40"/>
      </w:pPr>
      <w:r>
        <w:rPr>
          <w:rFonts w:ascii="Segoe UI" w:hAnsi="Segoe UI"/>
          <w:b/>
          <w:color w:val="1A365D"/>
          <w:sz w:val="21"/>
        </w:rPr>
        <w:t>Verbatim Customer Voice (Rant / Friction Quote):</w:t>
      </w:r>
    </w:p>
    <w:tbl>
      <w:tblPr>
        <w:tblW w:type="auto" w:w="0"/>
        <w:jc w:val="center"/>
        <w:tblLayout w:type="fixed"/>
        <w:tblLook w:firstColumn="1" w:firstRow="1" w:lastColumn="0" w:lastRow="0" w:noHBand="0" w:noVBand="1" w:val="04A0"/>
      </w:tblPr>
      <w:tblGrid>
        <w:gridCol w:w="9360"/>
      </w:tblGrid>
      <w:tr>
        <w:tc>
          <w:tcPr>
            <w:tcW w:type="dxa" w:w="9360"/>
            <w:shd w:fill="F7FAFC"/>
            <w:tcBorders>
              <w:top w:val="none"/>
              <w:left w:val="single" w:sz="36" w:space="0" w:color="3182CE"/>
              <w:bottom w:val="none"/>
              <w:right w:val="none"/>
            </w:tcBorders>
            <w:tcMar>
              <w:top w:w="140" w:type="dxa"/>
              <w:bottom w:w="140" w:type="dxa"/>
              <w:left w:w="200" w:type="dxa"/>
              <w:right w:w="200" w:type="dxa"/>
            </w:tcMar>
          </w:tcPr>
          <w:p>
            <w:pPr>
              <w:spacing w:before="0" w:after="40"/>
            </w:pPr>
            <w:r>
              <w:rPr>
                <w:rFonts w:ascii="Segoe UI" w:hAnsi="Segoe UI"/>
                <w:b/>
                <w:color w:val="3182CE"/>
                <w:sz w:val="19"/>
              </w:rPr>
              <w:t>[OPPORTUNITY INSIGHT]</w:t>
              <w:br/>
            </w:r>
            <w:r>
              <w:rPr>
                <w:rFonts w:ascii="Segoe UI" w:hAnsi="Segoe UI"/>
                <w:i/>
                <w:color w:val="2D3748"/>
                <w:sz w:val="20"/>
              </w:rPr>
              <w:t>"Previously free tools slowly locked automated reminders or recurring billing behind paid tiers, forcing us back to manual Word templates. We need clean invoice numbering and automated delivery without forced 3.5% transaction cut locking."</w:t>
            </w:r>
          </w:p>
        </w:tc>
      </w:tr>
    </w:tbl>
    <w:p>
      <w:pPr>
        <w:spacing w:before="8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