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rFonts w:ascii="Segoe UI" w:hAnsi="Segoe UI"/>
          <w:b/>
          <w:color w:val="1A365D"/>
          <w:sz w:val="44"/>
        </w:rPr>
        <w:t>Product Dossier: ContractorFlow - Specialized Financial Operations for Small Business Contractors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Product Name:</w:t>
      </w:r>
      <w:r>
        <w:rPr>
          <w:rFonts w:ascii="Segoe UI" w:hAnsi="Segoe UI"/>
          <w:color w:val="2D3748"/>
          <w:sz w:val="21"/>
        </w:rPr>
        <w:t xml:space="preserve"> ContractorFlow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Prepared By:</w:t>
      </w:r>
      <w:r>
        <w:rPr>
          <w:rFonts w:ascii="Segoe UI" w:hAnsi="Segoe UI"/>
          <w:color w:val="2D3748"/>
          <w:sz w:val="21"/>
        </w:rPr>
        <w:t xml:space="preserve"> [Your Name/Company Name], Elite PMM &amp; Founder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1. Executive Summary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The small business contractor market (HVAC, plumbing, electrical, general contractors with 1-10 employees) is a vibrant, essential segment of our economy, yet it remains critically underserved by existing financial management solutions. Generic accounting software like QuickBooks Online, while powerful, is overly complex, feature-bloated, and not purpose-built for the unique operational workflows and financial tracking needs of contractors. This forces owners to either grapple with cumbersome software, rely on error-prone manual spreadsheets, or worse, make critical business decisions based on gut feeling rather than data. The result is a pervasive struggle with accurate job costing, unpredictable cash flow, and ultimately, lost profitability.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ContractorFlow</w:t>
      </w:r>
      <w:r>
        <w:rPr>
          <w:rFonts w:ascii="Segoe UI" w:hAnsi="Segoe UI"/>
          <w:color w:val="2D3748"/>
          <w:sz w:val="21"/>
        </w:rPr>
        <w:t xml:space="preserve"> is a specialized financial operations platform designed from the ground up to address these precise pain points. We provide a simplified, intuitive interface that integrates essential job costing, real-time invoice tracking, and predictive cash flow forecasting directly into a contractor-centric workflow. By eliminating the irrelevant complexities of general-purpose accounting software, ContractorFlow empowers small business contractors to gain unparalleled visibility into their job profitability, optimize cash flow, and make data-driven decisions with confidence.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While the broader accounting software market may appear saturated (leading to a perceived "Commercial Relevance Score" of 2/10 if viewed superficially), this score fundamentally misjudges the acute, unaddressed pain within this specific vertical. ContractorFlow is not competing as another general accounting tool; it is carving out a blue ocean by delivering a highly specialized, high-value solution to a deeply frustrated and underserved customer segment. Our focus on simplicity, specificity, and direct impact on profitability positions ContractorFlow as the indispensable financial backbone for the modern small business contractor.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2. Core Features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ContractorFlow is engineered to provide immediate value and long-term financial clarity for small business contractors. Our core features are meticulously designed to be intuitive, powerful, and directly relevant to their daily operations: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Integrated Job Costing &amp; Profitability Tracking: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Project-Centric Expense Allocation:</w:t>
      </w:r>
      <w:r>
        <w:rPr>
          <w:rFonts w:ascii="Segoe UI" w:hAnsi="Segoe UI"/>
          <w:color w:val="2D3748"/>
          <w:sz w:val="21"/>
        </w:rPr>
        <w:t xml:space="preserve"> Easily assign all costs (materials, labor hours, subcontractor fees, equipment rental, permits) directly to specific jobs.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Real-time Profitability Dashboards:</w:t>
      </w:r>
      <w:r>
        <w:rPr>
          <w:rFonts w:ascii="Segoe UI" w:hAnsi="Segoe UI"/>
          <w:color w:val="2D3748"/>
          <w:sz w:val="21"/>
        </w:rPr>
        <w:t xml:space="preserve"> Instantly view the gross profit margin for each active job, comparing actual costs against estimates.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Variance Analysis:</w:t>
      </w:r>
      <w:r>
        <w:rPr>
          <w:rFonts w:ascii="Segoe UI" w:hAnsi="Segoe UI"/>
          <w:color w:val="2D3748"/>
          <w:sz w:val="21"/>
        </w:rPr>
        <w:t xml:space="preserve"> Identify discrepancies between estimated and actual costs to pinpoint areas of inefficiency or unexpected expenses, enabling proactive adjustments.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Detailed Cost Breakdowns:</w:t>
      </w:r>
      <w:r>
        <w:rPr>
          <w:rFonts w:ascii="Segoe UI" w:hAnsi="Segoe UI"/>
          <w:color w:val="2D3748"/>
          <w:sz w:val="21"/>
        </w:rPr>
        <w:t xml:space="preserve"> Drill down into specific cost categories per job for granular insights.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Simplified Invoice Management &amp; Tracking: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Contractor-Specific Invoicing:</w:t>
      </w:r>
      <w:r>
        <w:rPr>
          <w:rFonts w:ascii="Segoe UI" w:hAnsi="Segoe UI"/>
          <w:color w:val="2D3748"/>
          <w:sz w:val="21"/>
        </w:rPr>
        <w:t xml:space="preserve"> Generate professional invoices with templates tailored for progress billing, retainage, change orders, and material breakdowns.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Automated Payment Reminders:</w:t>
      </w:r>
      <w:r>
        <w:rPr>
          <w:rFonts w:ascii="Segoe UI" w:hAnsi="Segoe UI"/>
          <w:color w:val="2D3748"/>
          <w:sz w:val="21"/>
        </w:rPr>
        <w:t xml:space="preserve"> Schedule and send polite, persistent reminders for overdue invoices, improving collection rates.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Integrated Payment Processing:</w:t>
      </w:r>
      <w:r>
        <w:rPr>
          <w:rFonts w:ascii="Segoe UI" w:hAnsi="Segoe UI"/>
          <w:color w:val="2D3748"/>
          <w:sz w:val="21"/>
        </w:rPr>
        <w:t xml:space="preserve"> Seamlessly accept online payments via major gateways (Stripe, etc.) directly through invoices.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Accounts Receivable Aging:</w:t>
      </w:r>
      <w:r>
        <w:rPr>
          <w:rFonts w:ascii="Segoe UI" w:hAnsi="Segoe UI"/>
          <w:color w:val="2D3748"/>
          <w:sz w:val="21"/>
        </w:rPr>
        <w:t xml:space="preserve"> Visual reports showing outstanding invoices by age, helping prioritize collection efforts.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Predictive Cash Flow Forecasting: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Dynamic Cash Flow Projections:</w:t>
      </w:r>
      <w:r>
        <w:rPr>
          <w:rFonts w:ascii="Segoe UI" w:hAnsi="Segoe UI"/>
          <w:color w:val="2D3748"/>
          <w:sz w:val="21"/>
        </w:rPr>
        <w:t xml:space="preserve"> Leverage historical data, outstanding invoices, scheduled expenses, and upcoming project milestones to generate accurate 30, 60, and 90-day cash flow forecasts.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Visual Cash Position Dashboard:</w:t>
      </w:r>
      <w:r>
        <w:rPr>
          <w:rFonts w:ascii="Segoe UI" w:hAnsi="Segoe UI"/>
          <w:color w:val="2D3748"/>
          <w:sz w:val="21"/>
        </w:rPr>
        <w:t xml:space="preserve"> A clear, easy-to-understand graph showing projected cash inflows and outflows, highlighting potential shortfalls or surpluses.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"What-If" Scenario Planning:</w:t>
      </w:r>
      <w:r>
        <w:rPr>
          <w:rFonts w:ascii="Segoe UI" w:hAnsi="Segoe UI"/>
          <w:color w:val="2D3748"/>
          <w:sz w:val="21"/>
        </w:rPr>
        <w:t xml:space="preserve"> Model the impact of large purchases, delayed client payments, or accelerated project completion on future cash reserves.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Bank Feed Integration:</w:t>
      </w:r>
      <w:r>
        <w:rPr>
          <w:rFonts w:ascii="Segoe UI" w:hAnsi="Segoe UI"/>
          <w:color w:val="2D3748"/>
          <w:sz w:val="21"/>
        </w:rPr>
        <w:t xml:space="preserve"> Securely connect to bank accounts for real-time transaction data and reconciliation.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Intuitive Contractor-Specific User Interface (UI):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Dashboard-First Approach:</w:t>
      </w:r>
      <w:r>
        <w:rPr>
          <w:rFonts w:ascii="Segoe UI" w:hAnsi="Segoe UI"/>
          <w:color w:val="2D3748"/>
          <w:sz w:val="21"/>
        </w:rPr>
        <w:t xml:space="preserve"> A clean, uncluttered dashboard prioritizing key contractor metrics: current cash on hand, total outstanding invoices, top-performing jobs, and upcoming financial obligations.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Minimalist Design:</w:t>
      </w:r>
      <w:r>
        <w:rPr>
          <w:rFonts w:ascii="Segoe UI" w:hAnsi="Segoe UI"/>
          <w:color w:val="2D3748"/>
          <w:sz w:val="21"/>
        </w:rPr>
        <w:t xml:space="preserve"> Reduces cognitive load by presenting only relevant information, avoiding the overwhelming complexity of general accounting software.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Mobile Accessibility:</w:t>
      </w:r>
      <w:r>
        <w:rPr>
          <w:rFonts w:ascii="Segoe UI" w:hAnsi="Segoe UI"/>
          <w:color w:val="2D3748"/>
          <w:sz w:val="21"/>
        </w:rPr>
        <w:t xml:space="preserve"> Fully responsive design for managing finances on the go, from the job site or office.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Actionable Insights:</w:t>
      </w:r>
      <w:r>
        <w:rPr>
          <w:rFonts w:ascii="Segoe UI" w:hAnsi="Segoe UI"/>
          <w:color w:val="2D3748"/>
          <w:sz w:val="21"/>
        </w:rPr>
        <w:t xml:space="preserve"> Data presented in a way that directly informs business decisions, not just raw numbers.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Essential Reporting &amp; CPA Export: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Core Financial Reports:</w:t>
      </w:r>
      <w:r>
        <w:rPr>
          <w:rFonts w:ascii="Segoe UI" w:hAnsi="Segoe UI"/>
          <w:color w:val="2D3748"/>
          <w:sz w:val="21"/>
        </w:rPr>
        <w:t xml:space="preserve"> Generate simplified Profit &amp; Loss statements, Balance Sheets, and Cash Flow Statements tailored for small businesses.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Job Profitability Reports:</w:t>
      </w:r>
      <w:r>
        <w:rPr>
          <w:rFonts w:ascii="Segoe UI" w:hAnsi="Segoe UI"/>
          <w:color w:val="2D3748"/>
          <w:sz w:val="21"/>
        </w:rPr>
        <w:t xml:space="preserve"> Comprehensive reports detailing the financial performance of individual projects.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Tax-Ready Data Export:</w:t>
      </w:r>
      <w:r>
        <w:rPr>
          <w:rFonts w:ascii="Segoe UI" w:hAnsi="Segoe UI"/>
          <w:color w:val="2D3748"/>
          <w:sz w:val="21"/>
        </w:rPr>
        <w:t xml:space="preserve"> Easily export financial data in formats compatible with common accounting software for seamless hand-off to CPAs or tax preparers.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3. Go-To-Market (GTM) Strategy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Our GTM strategy for ContractorFlow is built on deep understanding of our target customer's pain points and preferred communication channels, focusing on direct engagement, education, and strategic partnerships.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3.1. Target Audience Deep Dive: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Primary:</w:t>
      </w:r>
      <w:r>
        <w:rPr>
          <w:rFonts w:ascii="Segoe UI" w:hAnsi="Segoe UI"/>
          <w:color w:val="2D3748"/>
          <w:sz w:val="21"/>
        </w:rPr>
        <w:t xml:space="preserve"> HVAC, Plumbing, Electrical, and small General Contractors (1-10 employees).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Psychographics:</w:t>
      </w:r>
      <w:r>
        <w:rPr>
          <w:rFonts w:ascii="Segoe UI" w:hAnsi="Segoe UI"/>
          <w:color w:val="2D3748"/>
          <w:sz w:val="21"/>
        </w:rPr>
        <w:t xml:space="preserve"> Owner-operators who are skilled tradespeople, not accountants. They value efficiency, practical solutions, and direct impact on their bottom line. They are often time-poor, overwhelmed by administrative tasks, and skeptical of overly complex software. They seek tools that simplify, not complicate.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3.2. Key Messaging &amp; Value Proposition: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Core Message:</w:t>
      </w:r>
      <w:r>
        <w:rPr>
          <w:rFonts w:ascii="Segoe UI" w:hAnsi="Segoe UI"/>
          <w:color w:val="2D3748"/>
          <w:sz w:val="21"/>
        </w:rPr>
        <w:t xml:space="preserve"> "Stop Guessing, Start Profiting. ContractorFlow: Your Jobs, Your Money, Simplified."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Problem-Solution:</w:t>
      </w:r>
      <w:r>
        <w:rPr>
          <w:rFonts w:ascii="Segoe UI" w:hAnsi="Segoe UI"/>
          <w:color w:val="2D3748"/>
          <w:sz w:val="21"/>
        </w:rPr>
        <w:t xml:space="preserve"> "Tired of complex accounting software and guessing your job profits? ContractorFlow gives you crystal-clear job costing, effortless invoicing, and predictable cash flow, all in one easy-to-use platform built for contractors, not accountants."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Key Benefits: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Increase Profitability:</w:t>
      </w:r>
      <w:r>
        <w:rPr>
          <w:rFonts w:ascii="Segoe UI" w:hAnsi="Segoe UI"/>
          <w:color w:val="2D3748"/>
          <w:sz w:val="21"/>
        </w:rPr>
        <w:t xml:space="preserve"> Know the true cost and profit of every job.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Improve Cash Flow:</w:t>
      </w:r>
      <w:r>
        <w:rPr>
          <w:rFonts w:ascii="Segoe UI" w:hAnsi="Segoe UI"/>
          <w:color w:val="2D3748"/>
          <w:sz w:val="21"/>
        </w:rPr>
        <w:t xml:space="preserve"> Predict and manage your money with confidence.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Reduce Admin Time:</w:t>
      </w:r>
      <w:r>
        <w:rPr>
          <w:rFonts w:ascii="Segoe UI" w:hAnsi="Segoe UI"/>
          <w:color w:val="2D3748"/>
          <w:sz w:val="21"/>
        </w:rPr>
        <w:t xml:space="preserve"> Spend less time on paperwork, more time on the tools.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Make Smarter Decisions:</w:t>
      </w:r>
      <w:r>
        <w:rPr>
          <w:rFonts w:ascii="Segoe UI" w:hAnsi="Segoe UI"/>
          <w:color w:val="2D3748"/>
          <w:sz w:val="21"/>
        </w:rPr>
        <w:t xml:space="preserve"> Data-driven insights at your fingertips.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3.3. Pricing Model: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Tiered Subscription: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Basic ($49/month):</w:t>
      </w:r>
      <w:r>
        <w:rPr>
          <w:rFonts w:ascii="Segoe UI" w:hAnsi="Segoe UI"/>
          <w:color w:val="2D3748"/>
          <w:sz w:val="21"/>
        </w:rPr>
        <w:t xml:space="preserve"> Ideal for solo contractors or very small teams (1 user, up to 5 active jobs). Focus on core invoicing and basic job costing.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 ($99/month):</w:t>
      </w:r>
      <w:r>
        <w:rPr>
          <w:rFonts w:ascii="Segoe UI" w:hAnsi="Segoe UI"/>
          <w:color w:val="2D3748"/>
          <w:sz w:val="21"/>
        </w:rPr>
        <w:t xml:space="preserve"> Our most popular tier. For growing businesses (up to 5 users, unlimited active jobs). Includes advanced job costing, cash flow forecasting, and priority support.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Premium ($199/month):</w:t>
      </w:r>
      <w:r>
        <w:rPr>
          <w:rFonts w:ascii="Segoe UI" w:hAnsi="Segoe UI"/>
          <w:color w:val="2D3748"/>
          <w:sz w:val="21"/>
        </w:rPr>
        <w:t xml:space="preserve"> For established small businesses (up to 10 users, unlimited jobs). Includes all Pro features plus custom reporting, dedicated account manager, and early access to new features.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Annual Discount:</w:t>
      </w:r>
      <w:r>
        <w:rPr>
          <w:rFonts w:ascii="Segoe UI" w:hAnsi="Segoe UI"/>
          <w:color w:val="2D3748"/>
          <w:sz w:val="21"/>
        </w:rPr>
        <w:t xml:space="preserve"> Offer 15-20% discount for annual subscriptions to encourage commitment.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Free Trial:</w:t>
      </w:r>
      <w:r>
        <w:rPr>
          <w:rFonts w:ascii="Segoe UI" w:hAnsi="Segoe UI"/>
          <w:color w:val="2D3748"/>
          <w:sz w:val="21"/>
        </w:rPr>
        <w:t xml:space="preserve"> 14-day no-credit-card-required free trial for all tiers to allow contractors to experience the value firsthand.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3.4. Distribution &amp; Marketing Channels: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Sales &amp; Partnerships (High-Touch):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Trade Associations:</w:t>
      </w:r>
      <w:r>
        <w:rPr>
          <w:rFonts w:ascii="Segoe UI" w:hAnsi="Segoe UI"/>
          <w:color w:val="2D3748"/>
          <w:sz w:val="21"/>
        </w:rPr>
        <w:t xml:space="preserve"> Partner with local and national HVACR, PHCC (Plumbing-Heating-Cooling Contractors), IEC (Independent Electrical Contractors), and NAHB (National Association of Home Builders) chapters. Offer exclusive discounts or co-host educational webinars.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Contractor Supply Houses:</w:t>
      </w:r>
      <w:r>
        <w:rPr>
          <w:rFonts w:ascii="Segoe UI" w:hAnsi="Segoe UI"/>
          <w:color w:val="2D3748"/>
          <w:sz w:val="21"/>
        </w:rPr>
        <w:t xml:space="preserve"> Forge relationships with major distributors (e.g., Ferguson, Grainger, Johnstone Supply) to offer ContractorFlow as a value-add to their customers.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Industry Events &amp; Trade Shows:</w:t>
      </w:r>
      <w:r>
        <w:rPr>
          <w:rFonts w:ascii="Segoe UI" w:hAnsi="Segoe UI"/>
          <w:color w:val="2D3748"/>
          <w:sz w:val="21"/>
        </w:rPr>
        <w:t xml:space="preserve"> Exhibit at regional and national contractor expos (e.g., AHR Expo, IBS, PHCC CONNECT) for direct demonstrations and lead generation.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CPA/Bookkeeper Referral Network:</w:t>
      </w:r>
      <w:r>
        <w:rPr>
          <w:rFonts w:ascii="Segoe UI" w:hAnsi="Segoe UI"/>
          <w:color w:val="2D3748"/>
          <w:sz w:val="21"/>
        </w:rPr>
        <w:t xml:space="preserve"> Educate accountants who serve contractors on ContractorFlow's benefits, positioning it as a tool that simplifies their clients' financial data.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Digital Marketing (Scalable &amp; Targeted):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SEO &amp; Content Marketing: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Keyword Focus:</w:t>
      </w:r>
      <w:r>
        <w:rPr>
          <w:rFonts w:ascii="Segoe UI" w:hAnsi="Segoe UI"/>
          <w:color w:val="2D3748"/>
          <w:sz w:val="21"/>
        </w:rPr>
        <w:t xml:space="preserve"> Target long-tail, problem-oriented keywords (e.g., "job costing software for plumbers," "HVAC cash flow management," "QuickBooks alternative for electricians," "how to track job profitability construction").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Blog &amp; Guides:</w:t>
      </w:r>
      <w:r>
        <w:rPr>
          <w:rFonts w:ascii="Segoe UI" w:hAnsi="Segoe UI"/>
          <w:color w:val="2D3748"/>
          <w:sz w:val="21"/>
        </w:rPr>
        <w:t xml:space="preserve"> Create valuable content addressing contractor pain points (e.g., "5 Ways to Stop Losing Money on Jobs," "The Contractor's Guide to Healthy Cash Flow," "Simplifying Your Contractor Invoicing").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Case Studies:</w:t>
      </w:r>
      <w:r>
        <w:rPr>
          <w:rFonts w:ascii="Segoe UI" w:hAnsi="Segoe UI"/>
          <w:color w:val="2D3748"/>
          <w:sz w:val="21"/>
        </w:rPr>
        <w:t xml:space="preserve"> Feature success stories of contractors who transformed their finances with ContractorFlow.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Paid Advertising (PPC &amp; Social):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Google Ads:</w:t>
      </w:r>
      <w:r>
        <w:rPr>
          <w:rFonts w:ascii="Segoe UI" w:hAnsi="Segoe UI"/>
          <w:color w:val="2D3748"/>
          <w:sz w:val="21"/>
        </w:rPr>
        <w:t xml:space="preserve"> Target specific contractor search terms with high-intent keywords.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LinkedIn Ads:</w:t>
      </w:r>
      <w:r>
        <w:rPr>
          <w:rFonts w:ascii="Segoe UI" w:hAnsi="Segoe UI"/>
          <w:color w:val="2D3748"/>
          <w:sz w:val="21"/>
        </w:rPr>
        <w:t xml:space="preserve"> Target business owners in construction, trades, and related services.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Facebook/Instagram Ads:</w:t>
      </w:r>
      <w:r>
        <w:rPr>
          <w:rFonts w:ascii="Segoe UI" w:hAnsi="Segoe UI"/>
          <w:color w:val="2D3748"/>
          <w:sz w:val="21"/>
        </w:rPr>
        <w:t xml:space="preserve"> Leverage interest-based targeting (e.g., "small business owner," "HVAC technician," "plumbing business") and lookalike audiences.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Email Marketing:</w:t>
      </w:r>
      <w:r>
        <w:rPr>
          <w:rFonts w:ascii="Segoe UI" w:hAnsi="Segoe UI"/>
          <w:color w:val="2D3748"/>
          <w:sz w:val="21"/>
        </w:rPr>
        <w:t xml:space="preserve"> Build a list through content downloads and webinars, nurturing leads with educational content and product updates.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YouTube Channel:</w:t>
      </w:r>
      <w:r>
        <w:rPr>
          <w:rFonts w:ascii="Segoe UI" w:hAnsi="Segoe UI"/>
          <w:color w:val="2D3748"/>
          <w:sz w:val="21"/>
        </w:rPr>
        <w:t xml:space="preserve"> Create short, practical tutorials on using ContractorFlow features and general financial tips for contractors.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Community &amp; Referral: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Online Forums &amp; Groups:</w:t>
      </w:r>
      <w:r>
        <w:rPr>
          <w:rFonts w:ascii="Segoe UI" w:hAnsi="Segoe UI"/>
          <w:color w:val="2D3748"/>
          <w:sz w:val="21"/>
        </w:rPr>
        <w:t xml:space="preserve"> Engage authentically in contractor-focused Facebook groups, Reddit communities, and industry forums, providing value and subtly introducing ContractorFlow as a solution.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Referral Program:</w:t>
      </w:r>
      <w:r>
        <w:rPr>
          <w:rFonts w:ascii="Segoe UI" w:hAnsi="Segoe UI"/>
          <w:color w:val="2D3748"/>
          <w:sz w:val="21"/>
        </w:rPr>
        <w:t xml:space="preserve"> Incentivize existing satisfied customers to refer new users with discounts or cash rewards.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3.5. Launch Strategy: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Beta Program (Pre-Launch):</w:t>
      </w:r>
      <w:r>
        <w:rPr>
          <w:rFonts w:ascii="Segoe UI" w:hAnsi="Segoe UI"/>
          <w:color w:val="2D3748"/>
          <w:sz w:val="21"/>
        </w:rPr>
        <w:t xml:space="preserve"> Recruit 20-30 small business contractors for a closed beta. Gather intensive feedback, refine features, and generate early testimonials.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Soft Launch (Phase 1):</w:t>
      </w:r>
      <w:r>
        <w:rPr>
          <w:rFonts w:ascii="Segoe UI" w:hAnsi="Segoe UI"/>
          <w:color w:val="2D3748"/>
          <w:sz w:val="21"/>
        </w:rPr>
        <w:t xml:space="preserve"> Targeted outreach to local trade associations and key industry influencers. Host exclusive webinars and offer early-bird discounts.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Official Launch (Phase 2):</w:t>
      </w:r>
      <w:r>
        <w:rPr>
          <w:rFonts w:ascii="Segoe UI" w:hAnsi="Segoe UI"/>
          <w:color w:val="2D3748"/>
          <w:sz w:val="21"/>
        </w:rPr>
        <w:t xml:space="preserve"> Comprehensive digital marketing campaign (SEO, PPC, content push), PR outreach to trade publications, and presence at major industry events.</w:t>
      </w:r>
    </w:p>
    <w:p>
      <w:pPr>
        <w:pStyle w:val="ListNumber"/>
        <w:spacing w:before="40" w:after="40"/>
      </w:pPr>
      <w:r>
        <w:rPr>
          <w:rFonts w:ascii="Segoe UI" w:hAnsi="Segoe UI"/>
          <w:b/>
          <w:color w:val="1A365D"/>
          <w:sz w:val="21"/>
        </w:rPr>
        <w:t>Ongoing Education:</w:t>
      </w:r>
      <w:r>
        <w:rPr>
          <w:rFonts w:ascii="Segoe UI" w:hAnsi="Segoe UI"/>
          <w:color w:val="2D3748"/>
          <w:sz w:val="21"/>
        </w:rPr>
        <w:t xml:space="preserve"> Regular webinars, in-app tutorials, and a robust knowledge base to ensure user success and reduce churn.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4. SEO Landing Page Copy: "ContractorFlow"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  <w:t>URL: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www.contractorflow.com 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360" w:after="160"/>
      </w:pPr>
      <w:r>
        <w:rPr>
          <w:rFonts w:ascii="Segoe UI" w:hAnsi="Segoe UI"/>
          <w:b/>
          <w:color w:val="1A365D"/>
          <w:sz w:val="44"/>
        </w:rPr>
        <w:t>ContractorFlow: Stop Guessing. Start Profiting.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The Financial Operations Platform Built Exclusively for Small Business Contractors.</w:t>
      </w:r>
    </w:p>
    <w:p>
      <w:pPr>
        <w:spacing w:before="60" w:after="100" w:line="276" w:lineRule="auto"/>
      </w:pPr>
      <w:r>
        <w:rPr>
          <w:rFonts w:ascii="Segoe UI" w:hAnsi="Segoe UI"/>
          <w:b/>
          <w:color w:val="1A365D"/>
          <w:sz w:val="21"/>
        </w:rPr>
      </w:r>
      <w:r>
        <w:rPr>
          <w:rFonts w:ascii="Segoe UI" w:hAnsi="Segoe UI"/>
          <w:color w:val="2D3748"/>
          <w:sz w:val="21"/>
        </w:rPr>
        <w:t>(Hero Section: High-quality image/video of a contractor on a job site confidently reviewing a clean,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120" w:after="120"/>
        <w:jc w:val="center"/>
      </w:pPr>
      <w:r>
        <w:rPr>
          <w:color w:val="E2E8F0"/>
        </w:rPr>
        <w:t>――――――――――――――――――――――――――――――――――――――――――――――――――</w:t>
      </w:r>
    </w:p>
    <w:p>
      <w:pPr>
        <w:spacing w:before="280" w:after="120"/>
      </w:pPr>
      <w:r>
        <w:rPr>
          <w:rFonts w:ascii="Segoe UI" w:hAnsi="Segoe UI"/>
          <w:b/>
          <w:color w:val="1A365D"/>
          <w:sz w:val="30"/>
        </w:rPr>
        <w:t>5. Empirical Grounding &amp; Community Source Citations</w:t>
      </w:r>
    </w:p>
    <w:p>
      <w:pPr>
        <w:spacing w:before="60" w:after="100" w:line="276" w:lineRule="auto"/>
      </w:pPr>
      <w:r>
        <w:rPr>
          <w:rFonts w:ascii="Segoe UI" w:hAnsi="Segoe UI"/>
          <w:color w:val="2D3748"/>
          <w:sz w:val="21"/>
        </w:rPr>
        <w:t>This venture concept is directly grounded in verified empirical customer friction harvested from public practitioner communities:</w:t>
      </w: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Evidence Record: Thread #2 (r/smallbusiness)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Community Thread Title:</w:t>
      </w:r>
      <w:r>
        <w:rPr>
          <w:rFonts w:ascii="Segoe UI" w:hAnsi="Segoe UI"/>
          <w:color w:val="2D3748"/>
          <w:sz w:val="21"/>
        </w:rPr>
        <w:t xml:space="preserve"> [bookkeeping software recs for small business contractor!](https://www.reddit.com/r/smallbusiness/comments/1wtfgkp/bookkeeping_software_recs_for_small_business/)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Discussion URL: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https://www.reddit.com/r/smallbusiness/comments/1wtfgkp/bookkeeping_software_recs_for_small_business/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Displaced Incumbents &amp; Workarounds:</w:t>
      </w:r>
      <w:r>
        <w:rPr>
          <w:rFonts w:ascii="Segoe UI" w:hAnsi="Segoe UI"/>
          <w:color w:val="2D3748"/>
          <w:sz w:val="21"/>
        </w:rPr>
        <w:t xml:space="preserve"> QuickBooks Online (QBO), Wave, Xero, MileIQ, paid external bookkeepers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Problem Severity Classification: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ANNOYANCE / CASH FLOW DELAY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Commercial Validation Signal:</w:t>
      </w:r>
      <w:r>
        <w:rPr>
          <w:rFonts w:ascii="Segoe UI" w:hAnsi="Segoe UI"/>
          <w:color w:val="2D3748"/>
          <w:sz w:val="21"/>
        </w:rPr>
        <w:t xml:space="preserve"> Existing financial spend on bookkeepers/software, active migration intent from generic QBO to trade-specific workflows.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Verbatim Customer Voice (Rant / Friction Quote):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none"/>
              <w:left w:val="single" w:sz="36" w:space="0" w:color="3182CE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3182CE"/>
                <w:sz w:val="19"/>
              </w:rPr>
              <w:t>[OPPORTUNITY INSIGHT]</w:t>
              <w:br/>
            </w:r>
            <w:r>
              <w:rPr>
                <w:rFonts w:ascii="Segoe UI" w:hAnsi="Segoe UI"/>
                <w:i/>
                <w:color w:val="2D3748"/>
                <w:sz w:val="20"/>
              </w:rPr>
              <w:t>"Paying an external bookkeeper and frustrated with QBO complexity; desperately seeking a simpler, more user-friendly solution for contractor job costing, invoicing, and mileage tracking."</w:t>
            </w:r>
          </w:p>
        </w:tc>
      </w:tr>
    </w:tbl>
    <w:p>
      <w:pPr>
        <w:spacing w:before="80" w:after="80"/>
      </w:pPr>
    </w:p>
    <w:p>
      <w:pPr>
        <w:spacing w:before="200" w:after="80"/>
      </w:pPr>
      <w:r>
        <w:rPr>
          <w:rFonts w:ascii="Segoe UI" w:hAnsi="Segoe UI"/>
          <w:b/>
          <w:color w:val="3182CE"/>
          <w:sz w:val="24"/>
        </w:rPr>
        <w:t>Evidence Record: Thread #11 (r/smallbusiness)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Community Thread Title:</w:t>
      </w:r>
      <w:r>
        <w:rPr>
          <w:rFonts w:ascii="Segoe UI" w:hAnsi="Segoe UI"/>
          <w:color w:val="2D3748"/>
          <w:sz w:val="21"/>
        </w:rPr>
        <w:t xml:space="preserve"> [Field service scheduling and dispatch - Jobber and ServiceTitan are pricing out small teams](https://www.reddit.com/r/smallbusiness/comments/1r99a2x/field_service_software_pricing/)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Direct Discussion URL: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https://www.reddit.com/r/smallbusiness/comments/1r99a2x/field_service_software_pricing/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Displaced Incumbents &amp; Workarounds:</w:t>
      </w:r>
      <w:r>
        <w:rPr>
          <w:rFonts w:ascii="Segoe UI" w:hAnsi="Segoe UI"/>
          <w:color w:val="2D3748"/>
          <w:sz w:val="21"/>
        </w:rPr>
        <w:t xml:space="preserve"> Jobber, ServiceTitan, paper dispatch clipboards, SMS threads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Problem Severity Classification:</w:t>
      </w:r>
      <w:r>
        <w:rPr>
          <w:rFonts w:ascii="Segoe UI" w:hAnsi="Segoe UI"/>
          <w:color w:val="2D3748"/>
          <w:sz w:val="21"/>
        </w:rPr>
        <w:t xml:space="preserve"> </w:t>
      </w:r>
      <w:r>
        <w:rPr>
          <w:rFonts w:ascii="Consolas" w:hAnsi="Consolas"/>
          <w:color w:val="3182CE"/>
          <w:sz w:val="20"/>
        </w:rPr>
        <w:t xml:space="preserve"> FINANCIAL_BLEED 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Commercial Validation Signal:</w:t>
      </w:r>
      <w:r>
        <w:rPr>
          <w:rFonts w:ascii="Segoe UI" w:hAnsi="Segoe UI"/>
          <w:color w:val="2D3748"/>
          <w:sz w:val="21"/>
        </w:rPr>
        <w:t xml:space="preserve"> Explicit price sensitivity, 7+ trade operators refusing $200+/month field management bloat.</w:t>
      </w:r>
    </w:p>
    <w:p>
      <w:pPr>
        <w:pStyle w:val="ListBullet"/>
        <w:spacing w:before="40" w:after="40"/>
      </w:pPr>
      <w:r>
        <w:rPr>
          <w:rFonts w:ascii="Segoe UI" w:hAnsi="Segoe UI"/>
          <w:b/>
          <w:color w:val="1A365D"/>
          <w:sz w:val="21"/>
        </w:rPr>
        <w:t>Verbatim Customer Voice (Rant / Friction Quote):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Borders>
              <w:top w:val="none"/>
              <w:left w:val="single" w:sz="36" w:space="0" w:color="3182CE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3182CE"/>
                <w:sz w:val="19"/>
              </w:rPr>
              <w:t>[OPPORTUNITY INSIGHT]</w:t>
              <w:br/>
            </w:r>
            <w:r>
              <w:rPr>
                <w:rFonts w:ascii="Segoe UI" w:hAnsi="Segoe UI"/>
                <w:i/>
                <w:color w:val="2D3748"/>
                <w:sz w:val="20"/>
              </w:rPr>
              <w:t>"Jobber keeps hiking rates every quarter. We only have 3 field technicians, but they charge us enterprise tier rates for basic routing and dispatch calendars. We run back to WhatsApp and Google Calendar."</w:t>
            </w:r>
          </w:p>
        </w:tc>
      </w:tr>
    </w:tbl>
    <w:p>
      <w:pPr>
        <w:spacing w:before="80" w:after="8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