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300" w:line="240"/>
        <w:ind w:right="0" w:left="0" w:firstLine="0"/>
        <w:jc w:val="left"/>
        <w:rPr>
          <w:rFonts w:ascii="Calibri" w:hAnsi="Calibri" w:cs="Calibri" w:eastAsia="Calibri"/>
          <w:color w:val="17365D"/>
          <w:spacing w:val="5"/>
          <w:position w:val="0"/>
          <w:sz w:val="52"/>
          <w:shd w:fill="auto" w:val="clear"/>
        </w:rPr>
      </w:pPr>
      <w:r>
        <w:rPr>
          <w:rFonts w:ascii="Calibri" w:hAnsi="Calibri" w:cs="Calibri" w:eastAsia="Calibri"/>
          <w:color w:val="17365D"/>
          <w:spacing w:val="5"/>
          <w:position w:val="0"/>
          <w:sz w:val="52"/>
          <w:shd w:fill="auto" w:val="clear"/>
        </w:rPr>
        <w:t xml:space="preserve">L'histoire de la Révolution Française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br/>
        <w:t xml:space="preserve">La Révolution française a été un événement majeur de l’histoire mondiale, marquant la fin de l'Ancien Régime et l'émergence de la République. Elle a commencé en 1789 avec des protestations populaires contre les inégalités sociales, la famine et les abus du pouvoir royal. En 1791, la monarchie constitutionnelle a été établie, mais cela n'a pas suffi à stabiliser la situation politique. La prise de la Bastille, le 14 juillet 1789, est un moment clé de cette révolution. Cet événement a symbolisé la lutte du peuple contre l'oppression.</w:t>
        <w:br/>
        <w:br/>
        <w:t xml:space="preserve">Les idées de la Révolution, telles que la liberté, l’égalité et la fraternité, ont influencé le monde entier et ont contribué à la propagation de la démocratie dans d’autres pays. La chute de la monarchie et la montée en puissance de la Convention nationale ont conduit à l’abolition de la monarchie absolue en France et à la proclamation de la Première République en 1792.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