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Rise and Fall of the Roman Empire</w:t>
      </w:r>
    </w:p>
    <w:p>
      <w:r>
        <w:t>The Roman Empire began under Augustus in 27 BC and grew to control most of the Mediterranean world.</w:t>
      </w:r>
    </w:p>
    <w:p>
      <w:r>
        <w:t>The Roman Senate was an assembly of aristocrats that advised magistrates and shaped early Republican law.</w:t>
      </w:r>
    </w:p>
    <w:p>
      <w:r>
        <w:t>Julius Caesar's assassination in 44 BC marked a turning point that led to the end of the Roman Republic.</w:t>
      </w:r>
    </w:p>
    <w:p>
      <w:r>
        <w:t>The Colosseum in Rome hosted gladiatorial contests and public spectacles for tens of thousands of spectators.</w:t>
      </w:r>
    </w:p>
    <w:p>
      <w:r>
        <w:t>The empire eventually split into the Western and Eastern Roman Empires, with the west falling in 476 AD.</w:t>
      </w:r>
    </w:p>
    <w:p>
      <w:r>
        <w:t>Roman roads and aqueducts were engineering achievements that supported trade and urban water supply.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