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Omaja Aggarwal (omaja.aggarwal6186@example.net) asked to update the PAN VBKPA3871N.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Aadhaar</w:t>
            </w:r>
          </w:p>
        </w:tc>
        <w:tc>
          <w:tcPr>
            <w:tcW w:type="dxa" w:w="4320"/>
          </w:tcPr>
          <w:p>
            <w:r>
              <w:t>7282 3918 3718</w:t>
            </w:r>
          </w:p>
        </w:tc>
      </w:tr>
      <w:tr>
        <w:tc>
          <w:tcPr>
            <w:tcW w:type="dxa" w:w="4320"/>
          </w:tcPr>
          <w:p>
            <w:r>
              <w:t>Card</w:t>
            </w:r>
          </w:p>
        </w:tc>
        <w:tc>
          <w:tcPr>
            <w:tcW w:type="dxa" w:w="4320"/>
          </w:tcPr>
          <w:p>
            <w:r>
              <w:t>4111 1188 9830 4652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+91 81239 87871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KYC review · Customer ID CUST-884120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