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410" w:rsidRPr="00216B65" w:rsidRDefault="006E6410" w:rsidP="00216B65">
      <w:pPr>
        <w:jc w:val="center"/>
        <w:rPr>
          <w:rFonts w:ascii="Bahnschrift" w:hAnsi="Bahnschrift"/>
          <w:b/>
          <w:bCs/>
          <w:sz w:val="32"/>
        </w:rPr>
      </w:pPr>
      <w:r w:rsidRPr="00216B65">
        <w:rPr>
          <w:rFonts w:ascii="Bahnschrift" w:hAnsi="Bahnschrift"/>
          <w:b/>
          <w:bCs/>
          <w:sz w:val="32"/>
        </w:rPr>
        <w:t xml:space="preserve">Call </w:t>
      </w:r>
      <w:proofErr w:type="spellStart"/>
      <w:r w:rsidRPr="00216B65">
        <w:rPr>
          <w:rFonts w:ascii="Bahnschrift" w:hAnsi="Bahnschrift"/>
          <w:b/>
          <w:bCs/>
          <w:sz w:val="32"/>
        </w:rPr>
        <w:t>C</w:t>
      </w:r>
      <w:bookmarkStart w:id="0" w:name="_GoBack"/>
      <w:bookmarkEnd w:id="0"/>
      <w:r w:rsidRPr="00216B65">
        <w:rPr>
          <w:rFonts w:ascii="Bahnschrift" w:hAnsi="Bahnschrift"/>
          <w:b/>
          <w:bCs/>
          <w:sz w:val="32"/>
        </w:rPr>
        <w:t>enter</w:t>
      </w:r>
      <w:proofErr w:type="spellEnd"/>
      <w:r w:rsidRPr="00216B65">
        <w:rPr>
          <w:rFonts w:ascii="Bahnschrift" w:hAnsi="Bahnschrift"/>
          <w:b/>
          <w:bCs/>
          <w:sz w:val="32"/>
        </w:rPr>
        <w:t xml:space="preserve"> Dataset Analysis Insights</w:t>
      </w:r>
    </w:p>
    <w:p w:rsidR="00216B65" w:rsidRPr="00216B65" w:rsidRDefault="00216B65" w:rsidP="00216B65">
      <w:pPr>
        <w:rPr>
          <w:b/>
          <w:bCs/>
        </w:rPr>
      </w:pPr>
      <w:r w:rsidRPr="00216B65">
        <w:rPr>
          <w:b/>
          <w:bCs/>
        </w:rPr>
        <w:t xml:space="preserve">Call </w:t>
      </w:r>
      <w:proofErr w:type="spellStart"/>
      <w:r w:rsidRPr="00216B65">
        <w:rPr>
          <w:b/>
          <w:bCs/>
        </w:rPr>
        <w:t>Center</w:t>
      </w:r>
      <w:proofErr w:type="spellEnd"/>
      <w:r w:rsidRPr="00216B65">
        <w:rPr>
          <w:b/>
          <w:bCs/>
        </w:rPr>
        <w:t xml:space="preserve"> Analytics: Key Insights and Recommendations</w:t>
      </w:r>
    </w:p>
    <w:p w:rsidR="00216B65" w:rsidRPr="00216B65" w:rsidRDefault="00216B65" w:rsidP="00216B65">
      <w:pPr>
        <w:rPr>
          <w:b/>
          <w:bCs/>
        </w:rPr>
      </w:pPr>
      <w:r w:rsidRPr="00216B65">
        <w:rPr>
          <w:b/>
          <w:bCs/>
        </w:rPr>
        <w:t>Main Areas for Improvement:</w:t>
      </w:r>
    </w:p>
    <w:p w:rsidR="00216B65" w:rsidRPr="00216B65" w:rsidRDefault="00216B65" w:rsidP="00216B65">
      <w:pPr>
        <w:numPr>
          <w:ilvl w:val="0"/>
          <w:numId w:val="36"/>
        </w:numPr>
      </w:pPr>
      <w:r w:rsidRPr="00216B65">
        <w:t xml:space="preserve">Customer Sentiment </w:t>
      </w:r>
    </w:p>
    <w:p w:rsidR="00216B65" w:rsidRPr="00216B65" w:rsidRDefault="00216B65" w:rsidP="00216B65">
      <w:pPr>
        <w:numPr>
          <w:ilvl w:val="1"/>
          <w:numId w:val="36"/>
        </w:numPr>
      </w:pPr>
      <w:r w:rsidRPr="00216B65">
        <w:t>Address negative sentiments, especially in Call-</w:t>
      </w:r>
      <w:proofErr w:type="spellStart"/>
      <w:r w:rsidRPr="00216B65">
        <w:t>Center</w:t>
      </w:r>
      <w:proofErr w:type="spellEnd"/>
      <w:r w:rsidRPr="00216B65">
        <w:t xml:space="preserve"> and </w:t>
      </w:r>
      <w:proofErr w:type="spellStart"/>
      <w:r w:rsidRPr="00216B65">
        <w:t>Chatbot</w:t>
      </w:r>
      <w:proofErr w:type="spellEnd"/>
      <w:r w:rsidRPr="00216B65">
        <w:t xml:space="preserve"> interactions</w:t>
      </w:r>
    </w:p>
    <w:p w:rsidR="00216B65" w:rsidRPr="00216B65" w:rsidRDefault="00216B65" w:rsidP="00216B65">
      <w:pPr>
        <w:numPr>
          <w:ilvl w:val="1"/>
          <w:numId w:val="36"/>
        </w:numPr>
      </w:pPr>
      <w:r w:rsidRPr="00216B65">
        <w:t>Develop strategies to increase positive experiences</w:t>
      </w:r>
    </w:p>
    <w:p w:rsidR="00216B65" w:rsidRPr="00216B65" w:rsidRDefault="00216B65" w:rsidP="00216B65">
      <w:pPr>
        <w:numPr>
          <w:ilvl w:val="0"/>
          <w:numId w:val="36"/>
        </w:numPr>
      </w:pPr>
      <w:r w:rsidRPr="00216B65">
        <w:t xml:space="preserve">Response Times </w:t>
      </w:r>
    </w:p>
    <w:p w:rsidR="00216B65" w:rsidRPr="00216B65" w:rsidRDefault="00216B65" w:rsidP="00216B65">
      <w:pPr>
        <w:numPr>
          <w:ilvl w:val="1"/>
          <w:numId w:val="36"/>
        </w:numPr>
      </w:pPr>
      <w:r w:rsidRPr="00216B65">
        <w:t xml:space="preserve">Optimize response times, particularly in high-volume </w:t>
      </w:r>
      <w:proofErr w:type="spellStart"/>
      <w:r w:rsidRPr="00216B65">
        <w:t>centers</w:t>
      </w:r>
      <w:proofErr w:type="spellEnd"/>
    </w:p>
    <w:p w:rsidR="00216B65" w:rsidRPr="00216B65" w:rsidRDefault="00216B65" w:rsidP="00216B65">
      <w:pPr>
        <w:numPr>
          <w:ilvl w:val="1"/>
          <w:numId w:val="36"/>
        </w:numPr>
      </w:pPr>
      <w:r w:rsidRPr="00216B65">
        <w:t>Balance speed with quality to maintain customer satisfaction</w:t>
      </w:r>
    </w:p>
    <w:p w:rsidR="00216B65" w:rsidRPr="00216B65" w:rsidRDefault="00216B65" w:rsidP="00216B65">
      <w:pPr>
        <w:numPr>
          <w:ilvl w:val="0"/>
          <w:numId w:val="36"/>
        </w:numPr>
      </w:pPr>
      <w:r w:rsidRPr="00216B65">
        <w:t xml:space="preserve">Call Duration </w:t>
      </w:r>
    </w:p>
    <w:p w:rsidR="00216B65" w:rsidRPr="00216B65" w:rsidRDefault="00216B65" w:rsidP="00216B65">
      <w:pPr>
        <w:numPr>
          <w:ilvl w:val="1"/>
          <w:numId w:val="36"/>
        </w:numPr>
      </w:pPr>
      <w:r w:rsidRPr="00216B65">
        <w:t>Aim for 15-20 minute call durations to maximize satisfaction</w:t>
      </w:r>
    </w:p>
    <w:p w:rsidR="00216B65" w:rsidRPr="00216B65" w:rsidRDefault="00216B65" w:rsidP="00216B65">
      <w:pPr>
        <w:numPr>
          <w:ilvl w:val="1"/>
          <w:numId w:val="36"/>
        </w:numPr>
      </w:pPr>
      <w:r w:rsidRPr="00216B65">
        <w:t>Reduce call times for payment-related inquiries</w:t>
      </w:r>
    </w:p>
    <w:p w:rsidR="00216B65" w:rsidRPr="00216B65" w:rsidRDefault="00216B65" w:rsidP="00216B65">
      <w:pPr>
        <w:numPr>
          <w:ilvl w:val="0"/>
          <w:numId w:val="36"/>
        </w:numPr>
      </w:pPr>
      <w:r w:rsidRPr="00216B65">
        <w:t xml:space="preserve">Staffing and Resource Allocation </w:t>
      </w:r>
    </w:p>
    <w:p w:rsidR="00216B65" w:rsidRPr="00216B65" w:rsidRDefault="00216B65" w:rsidP="00216B65">
      <w:pPr>
        <w:numPr>
          <w:ilvl w:val="1"/>
          <w:numId w:val="36"/>
        </w:numPr>
      </w:pPr>
      <w:r w:rsidRPr="00216B65">
        <w:t>Implement dynamic staffing based on weekly call patterns</w:t>
      </w:r>
    </w:p>
    <w:p w:rsidR="00216B65" w:rsidRPr="00216B65" w:rsidRDefault="00216B65" w:rsidP="00216B65">
      <w:pPr>
        <w:numPr>
          <w:ilvl w:val="1"/>
          <w:numId w:val="36"/>
        </w:numPr>
      </w:pPr>
      <w:r w:rsidRPr="00216B65">
        <w:t>Optimize late-night staffing to address unexpected call volumes</w:t>
      </w:r>
    </w:p>
    <w:p w:rsidR="00216B65" w:rsidRPr="00216B65" w:rsidRDefault="00216B65" w:rsidP="00216B65">
      <w:pPr>
        <w:numPr>
          <w:ilvl w:val="0"/>
          <w:numId w:val="36"/>
        </w:numPr>
      </w:pPr>
      <w:r w:rsidRPr="00216B65">
        <w:t>Cross-</w:t>
      </w:r>
      <w:proofErr w:type="spellStart"/>
      <w:r w:rsidRPr="00216B65">
        <w:t>Center</w:t>
      </w:r>
      <w:proofErr w:type="spellEnd"/>
      <w:r w:rsidRPr="00216B65">
        <w:t xml:space="preserve"> Optimization </w:t>
      </w:r>
    </w:p>
    <w:p w:rsidR="00216B65" w:rsidRPr="00216B65" w:rsidRDefault="00216B65" w:rsidP="00216B65">
      <w:pPr>
        <w:numPr>
          <w:ilvl w:val="1"/>
          <w:numId w:val="36"/>
        </w:numPr>
      </w:pPr>
      <w:r w:rsidRPr="00216B65">
        <w:t xml:space="preserve">Standardize best practices across all </w:t>
      </w:r>
      <w:proofErr w:type="spellStart"/>
      <w:r w:rsidRPr="00216B65">
        <w:t>centers</w:t>
      </w:r>
      <w:proofErr w:type="spellEnd"/>
    </w:p>
    <w:p w:rsidR="00216B65" w:rsidRPr="00216B65" w:rsidRDefault="00216B65" w:rsidP="00216B65">
      <w:pPr>
        <w:numPr>
          <w:ilvl w:val="1"/>
          <w:numId w:val="36"/>
        </w:numPr>
      </w:pPr>
      <w:r w:rsidRPr="00216B65">
        <w:t>Implement cross-</w:t>
      </w:r>
      <w:proofErr w:type="spellStart"/>
      <w:r w:rsidRPr="00216B65">
        <w:t>center</w:t>
      </w:r>
      <w:proofErr w:type="spellEnd"/>
      <w:r w:rsidRPr="00216B65">
        <w:t xml:space="preserve"> learning to leverage individual strengths</w:t>
      </w:r>
    </w:p>
    <w:p w:rsidR="00216B65" w:rsidRPr="00216B65" w:rsidRDefault="00216B65" w:rsidP="00216B65">
      <w:pPr>
        <w:numPr>
          <w:ilvl w:val="0"/>
          <w:numId w:val="36"/>
        </w:numPr>
      </w:pPr>
      <w:r w:rsidRPr="00216B65">
        <w:t xml:space="preserve">Regional Strategies </w:t>
      </w:r>
    </w:p>
    <w:p w:rsidR="00216B65" w:rsidRPr="00216B65" w:rsidRDefault="00216B65" w:rsidP="00216B65">
      <w:pPr>
        <w:numPr>
          <w:ilvl w:val="1"/>
          <w:numId w:val="36"/>
        </w:numPr>
      </w:pPr>
      <w:r w:rsidRPr="00216B65">
        <w:t>Tailor approaches for high-volume states and locations</w:t>
      </w:r>
    </w:p>
    <w:p w:rsidR="00216B65" w:rsidRPr="00216B65" w:rsidRDefault="00216B65" w:rsidP="00216B65">
      <w:pPr>
        <w:numPr>
          <w:ilvl w:val="1"/>
          <w:numId w:val="36"/>
        </w:numPr>
      </w:pPr>
      <w:r w:rsidRPr="00216B65">
        <w:t>Standardize billing support practices across states</w:t>
      </w:r>
    </w:p>
    <w:p w:rsidR="00216B65" w:rsidRPr="00216B65" w:rsidRDefault="00216B65" w:rsidP="00216B65">
      <w:pPr>
        <w:rPr>
          <w:b/>
          <w:bCs/>
        </w:rPr>
      </w:pPr>
      <w:r w:rsidRPr="00216B65">
        <w:rPr>
          <w:b/>
          <w:bCs/>
        </w:rPr>
        <w:t>Expected Outcomes:</w:t>
      </w:r>
    </w:p>
    <w:p w:rsidR="00216B65" w:rsidRPr="00216B65" w:rsidRDefault="00216B65" w:rsidP="00216B65">
      <w:pPr>
        <w:numPr>
          <w:ilvl w:val="0"/>
          <w:numId w:val="37"/>
        </w:numPr>
      </w:pPr>
      <w:r w:rsidRPr="00216B65">
        <w:t>Improved customer satisfaction</w:t>
      </w:r>
    </w:p>
    <w:p w:rsidR="00216B65" w:rsidRPr="00216B65" w:rsidRDefault="00216B65" w:rsidP="00216B65">
      <w:pPr>
        <w:numPr>
          <w:ilvl w:val="0"/>
          <w:numId w:val="37"/>
        </w:numPr>
      </w:pPr>
      <w:r w:rsidRPr="00216B65">
        <w:t>Increased operational efficiency</w:t>
      </w:r>
    </w:p>
    <w:p w:rsidR="00216B65" w:rsidRPr="00216B65" w:rsidRDefault="00216B65" w:rsidP="00216B65">
      <w:pPr>
        <w:numPr>
          <w:ilvl w:val="0"/>
          <w:numId w:val="37"/>
        </w:numPr>
      </w:pPr>
      <w:r w:rsidRPr="00216B65">
        <w:t>Optimized resource allocation</w:t>
      </w:r>
    </w:p>
    <w:p w:rsidR="00216B65" w:rsidRPr="00216B65" w:rsidRDefault="00216B65" w:rsidP="00216B65">
      <w:pPr>
        <w:numPr>
          <w:ilvl w:val="0"/>
          <w:numId w:val="37"/>
        </w:numPr>
      </w:pPr>
      <w:r w:rsidRPr="00216B65">
        <w:t>Enhanced overall service quality</w:t>
      </w:r>
    </w:p>
    <w:p w:rsidR="00216B65" w:rsidRDefault="00216B65" w:rsidP="00216B65">
      <w:pPr>
        <w:rPr>
          <w:b/>
          <w:bCs/>
        </w:rPr>
      </w:pPr>
      <w:r w:rsidRPr="00216B65">
        <w:rPr>
          <w:b/>
          <w:bCs/>
        </w:rPr>
        <w:t>Continuous Improvement:</w:t>
      </w:r>
    </w:p>
    <w:p w:rsidR="00216B65" w:rsidRDefault="00216B65" w:rsidP="00216B65">
      <w:pPr>
        <w:rPr>
          <w:b/>
          <w:bCs/>
        </w:rPr>
      </w:pPr>
      <w:r>
        <w:t xml:space="preserve">Regular monitoring and analysis of these metrics will enable data-driven decision-making and ongoing enhancements to call </w:t>
      </w:r>
      <w:proofErr w:type="spellStart"/>
      <w:r>
        <w:t>center</w:t>
      </w:r>
      <w:proofErr w:type="spellEnd"/>
      <w:r>
        <w:t xml:space="preserve"> operations.</w:t>
      </w:r>
    </w:p>
    <w:p w:rsidR="006E6410" w:rsidRDefault="006E6410" w:rsidP="006E6410">
      <w:pPr>
        <w:rPr>
          <w:b/>
          <w:bCs/>
        </w:rPr>
      </w:pPr>
    </w:p>
    <w:p w:rsidR="006E6410" w:rsidRDefault="006E6410" w:rsidP="006E6410">
      <w:pPr>
        <w:rPr>
          <w:b/>
          <w:bCs/>
        </w:rPr>
      </w:pPr>
    </w:p>
    <w:p w:rsidR="006E6410" w:rsidRPr="006E6410" w:rsidRDefault="006E6410" w:rsidP="006E6410">
      <w:pPr>
        <w:rPr>
          <w:b/>
          <w:bCs/>
        </w:rPr>
      </w:pPr>
    </w:p>
    <w:p w:rsidR="006E6410" w:rsidRPr="006E6410" w:rsidRDefault="006E6410" w:rsidP="006E6410">
      <w:pPr>
        <w:rPr>
          <w:b/>
          <w:bCs/>
        </w:rPr>
      </w:pPr>
      <w:r w:rsidRPr="006E6410">
        <w:rPr>
          <w:b/>
          <w:bCs/>
        </w:rPr>
        <w:t>Dataset Overview</w:t>
      </w:r>
    </w:p>
    <w:p w:rsidR="006E6410" w:rsidRPr="006E6410" w:rsidRDefault="006E6410" w:rsidP="006E6410">
      <w:pPr>
        <w:numPr>
          <w:ilvl w:val="0"/>
          <w:numId w:val="1"/>
        </w:numPr>
      </w:pPr>
      <w:r w:rsidRPr="006E6410">
        <w:t xml:space="preserve">Total rows in </w:t>
      </w:r>
      <w:proofErr w:type="spellStart"/>
      <w:r w:rsidRPr="006E6410">
        <w:t>mytable</w:t>
      </w:r>
      <w:proofErr w:type="spellEnd"/>
      <w:r w:rsidRPr="006E6410">
        <w:t>: 32,941</w:t>
      </w:r>
    </w:p>
    <w:p w:rsidR="006E6410" w:rsidRPr="006E6410" w:rsidRDefault="006E6410" w:rsidP="006E6410">
      <w:pPr>
        <w:numPr>
          <w:ilvl w:val="0"/>
          <w:numId w:val="1"/>
        </w:numPr>
      </w:pPr>
      <w:r w:rsidRPr="006E6410">
        <w:t>Query execution time: ~0.70 seconds</w:t>
      </w:r>
    </w:p>
    <w:p w:rsidR="00216B65" w:rsidRPr="00E329FA" w:rsidRDefault="006E6410" w:rsidP="00E329FA">
      <w:r w:rsidRPr="006E6410">
        <w:t xml:space="preserve">The substantial dataset size and efficient query performance indicate a robust database system capable of handling large-scale analysis. This enables comprehensive insights into call </w:t>
      </w:r>
      <w:proofErr w:type="spellStart"/>
      <w:r w:rsidRPr="006E6410">
        <w:t>center</w:t>
      </w:r>
      <w:proofErr w:type="spellEnd"/>
      <w:r w:rsidRPr="006E6410">
        <w:t xml:space="preserve"> operations.</w:t>
      </w:r>
    </w:p>
    <w:p w:rsidR="006E6410" w:rsidRPr="006E6410" w:rsidRDefault="006E6410" w:rsidP="006E6410"/>
    <w:p w:rsidR="006E6410" w:rsidRPr="006E6410" w:rsidRDefault="006E6410" w:rsidP="006E6410">
      <w:pPr>
        <w:rPr>
          <w:b/>
          <w:bCs/>
        </w:rPr>
      </w:pPr>
      <w:r w:rsidRPr="006E6410">
        <w:rPr>
          <w:b/>
          <w:bCs/>
        </w:rPr>
        <w:t>Sentiment Distribution</w:t>
      </w:r>
    </w:p>
    <w:p w:rsidR="006E6410" w:rsidRPr="006E6410" w:rsidRDefault="006E6410" w:rsidP="006E6410">
      <w:pPr>
        <w:numPr>
          <w:ilvl w:val="0"/>
          <w:numId w:val="2"/>
        </w:numPr>
      </w:pPr>
      <w:r w:rsidRPr="006E6410">
        <w:t>Negative: 33.6%</w:t>
      </w:r>
    </w:p>
    <w:p w:rsidR="006E6410" w:rsidRPr="006E6410" w:rsidRDefault="006E6410" w:rsidP="006E6410">
      <w:pPr>
        <w:numPr>
          <w:ilvl w:val="0"/>
          <w:numId w:val="2"/>
        </w:numPr>
      </w:pPr>
      <w:r w:rsidRPr="006E6410">
        <w:t>Neutral: 26.6%</w:t>
      </w:r>
    </w:p>
    <w:p w:rsidR="006E6410" w:rsidRPr="006E6410" w:rsidRDefault="006E6410" w:rsidP="006E6410">
      <w:pPr>
        <w:numPr>
          <w:ilvl w:val="0"/>
          <w:numId w:val="2"/>
        </w:numPr>
      </w:pPr>
      <w:r w:rsidRPr="006E6410">
        <w:t>Very Negative: 18.3%</w:t>
      </w:r>
    </w:p>
    <w:p w:rsidR="006E6410" w:rsidRPr="006E6410" w:rsidRDefault="006E6410" w:rsidP="006E6410">
      <w:pPr>
        <w:numPr>
          <w:ilvl w:val="0"/>
          <w:numId w:val="2"/>
        </w:numPr>
      </w:pPr>
      <w:r w:rsidRPr="006E6410">
        <w:t>Positive: 11.9%</w:t>
      </w:r>
    </w:p>
    <w:p w:rsidR="006E6410" w:rsidRPr="006E6410" w:rsidRDefault="006E6410" w:rsidP="006E6410">
      <w:pPr>
        <w:numPr>
          <w:ilvl w:val="0"/>
          <w:numId w:val="2"/>
        </w:numPr>
      </w:pPr>
      <w:r w:rsidRPr="006E6410">
        <w:t>Very Positive: 9.6%</w:t>
      </w:r>
    </w:p>
    <w:p w:rsidR="006E6410" w:rsidRDefault="006E6410" w:rsidP="006E6410">
      <w:r w:rsidRPr="006E6410">
        <w:t>The high proportion of negative and neutral sentiments suggests a need for improved customer experience strategies. Focusing on understanding and addressing the root causes of negative sentiments could significantly enhance overall customer satisfaction.</w:t>
      </w:r>
    </w:p>
    <w:p w:rsidR="006E6410" w:rsidRPr="006E6410" w:rsidRDefault="006E6410" w:rsidP="006E6410"/>
    <w:p w:rsidR="006E6410" w:rsidRPr="006E6410" w:rsidRDefault="006E6410" w:rsidP="006E6410">
      <w:pPr>
        <w:rPr>
          <w:b/>
          <w:bCs/>
        </w:rPr>
      </w:pPr>
      <w:r w:rsidRPr="006E6410">
        <w:rPr>
          <w:b/>
          <w:bCs/>
        </w:rPr>
        <w:t>Reason for Entries</w:t>
      </w:r>
    </w:p>
    <w:p w:rsidR="006E6410" w:rsidRPr="006E6410" w:rsidRDefault="006E6410" w:rsidP="006E6410">
      <w:pPr>
        <w:numPr>
          <w:ilvl w:val="0"/>
          <w:numId w:val="3"/>
        </w:numPr>
      </w:pPr>
      <w:r w:rsidRPr="006E6410">
        <w:t>Billing Questions: 71.2%</w:t>
      </w:r>
    </w:p>
    <w:p w:rsidR="006E6410" w:rsidRPr="006E6410" w:rsidRDefault="006E6410" w:rsidP="006E6410">
      <w:pPr>
        <w:numPr>
          <w:ilvl w:val="0"/>
          <w:numId w:val="3"/>
        </w:numPr>
      </w:pPr>
      <w:r w:rsidRPr="006E6410">
        <w:t>Service Outages: 14.4%</w:t>
      </w:r>
    </w:p>
    <w:p w:rsidR="006E6410" w:rsidRPr="006E6410" w:rsidRDefault="006E6410" w:rsidP="006E6410">
      <w:pPr>
        <w:numPr>
          <w:ilvl w:val="0"/>
          <w:numId w:val="3"/>
        </w:numPr>
      </w:pPr>
      <w:r w:rsidRPr="006E6410">
        <w:t>Payments: 14.4%</w:t>
      </w:r>
    </w:p>
    <w:p w:rsidR="006E6410" w:rsidRDefault="006E6410" w:rsidP="006E6410">
      <w:r>
        <w:t>T</w:t>
      </w:r>
      <w:r w:rsidRPr="006E6410">
        <w:t>he predominance of billing questions indicates a potential need for clearer billing practices or improved customer education on billing matters. Addressing this could reduce call volumes and improve customer satisfaction.</w:t>
      </w:r>
    </w:p>
    <w:p w:rsidR="006E6410" w:rsidRPr="006E6410" w:rsidRDefault="006E6410" w:rsidP="006E6410"/>
    <w:p w:rsidR="006E6410" w:rsidRPr="006E6410" w:rsidRDefault="006E6410" w:rsidP="006E6410">
      <w:pPr>
        <w:rPr>
          <w:b/>
          <w:bCs/>
        </w:rPr>
      </w:pPr>
      <w:r w:rsidRPr="006E6410">
        <w:rPr>
          <w:b/>
          <w:bCs/>
        </w:rPr>
        <w:t>Response Time Analysis</w:t>
      </w:r>
    </w:p>
    <w:p w:rsidR="006E6410" w:rsidRPr="006E6410" w:rsidRDefault="006E6410" w:rsidP="006E6410">
      <w:pPr>
        <w:numPr>
          <w:ilvl w:val="0"/>
          <w:numId w:val="4"/>
        </w:numPr>
      </w:pPr>
      <w:r w:rsidRPr="006E6410">
        <w:t>Within SLA: 62.6%</w:t>
      </w:r>
    </w:p>
    <w:p w:rsidR="006E6410" w:rsidRPr="006E6410" w:rsidRDefault="006E6410" w:rsidP="006E6410">
      <w:pPr>
        <w:numPr>
          <w:ilvl w:val="0"/>
          <w:numId w:val="4"/>
        </w:numPr>
      </w:pPr>
      <w:r w:rsidRPr="006E6410">
        <w:t>Below SLA: 24.7%</w:t>
      </w:r>
    </w:p>
    <w:p w:rsidR="006E6410" w:rsidRDefault="006E6410" w:rsidP="006E6410">
      <w:pPr>
        <w:numPr>
          <w:ilvl w:val="0"/>
          <w:numId w:val="4"/>
        </w:numPr>
      </w:pPr>
      <w:r w:rsidRPr="006E6410">
        <w:t>Above SLA: 12.7%</w:t>
      </w:r>
    </w:p>
    <w:p w:rsidR="006E6410" w:rsidRDefault="006E6410" w:rsidP="006E6410">
      <w:r w:rsidRPr="006E6410">
        <w:t xml:space="preserve">While the majority of responses meet SLA, there's room for improvement. Implementing strategies to reduce below-SLA responses and maintain consistent service levels could enhance </w:t>
      </w:r>
      <w:r>
        <w:t xml:space="preserve">the </w:t>
      </w:r>
      <w:r w:rsidRPr="006E6410">
        <w:t>overall customer experience.</w:t>
      </w:r>
    </w:p>
    <w:p w:rsidR="006E6410" w:rsidRPr="006E6410" w:rsidRDefault="00E329FA" w:rsidP="00E329FA">
      <w:pPr>
        <w:tabs>
          <w:tab w:val="left" w:pos="2267"/>
        </w:tabs>
      </w:pPr>
      <w:r>
        <w:tab/>
      </w:r>
    </w:p>
    <w:p w:rsidR="006E6410" w:rsidRDefault="006E6410" w:rsidP="006E6410">
      <w:pPr>
        <w:rPr>
          <w:b/>
          <w:bCs/>
        </w:rPr>
      </w:pPr>
    </w:p>
    <w:p w:rsidR="006E6410" w:rsidRPr="006E6410" w:rsidRDefault="006E6410" w:rsidP="006E6410">
      <w:pPr>
        <w:rPr>
          <w:b/>
          <w:bCs/>
        </w:rPr>
      </w:pPr>
      <w:r w:rsidRPr="006E6410">
        <w:rPr>
          <w:b/>
          <w:bCs/>
        </w:rPr>
        <w:t xml:space="preserve">Call </w:t>
      </w:r>
      <w:proofErr w:type="spellStart"/>
      <w:r w:rsidRPr="006E6410">
        <w:rPr>
          <w:b/>
          <w:bCs/>
        </w:rPr>
        <w:t>Center</w:t>
      </w:r>
      <w:proofErr w:type="spellEnd"/>
      <w:r w:rsidRPr="006E6410">
        <w:rPr>
          <w:b/>
          <w:bCs/>
        </w:rPr>
        <w:t xml:space="preserve"> Distribution</w:t>
      </w:r>
    </w:p>
    <w:p w:rsidR="006E6410" w:rsidRPr="006E6410" w:rsidRDefault="006E6410" w:rsidP="006E6410">
      <w:pPr>
        <w:numPr>
          <w:ilvl w:val="0"/>
          <w:numId w:val="5"/>
        </w:numPr>
      </w:pPr>
      <w:r w:rsidRPr="006E6410">
        <w:t>Los Angeles, CA: 41.7%</w:t>
      </w:r>
    </w:p>
    <w:p w:rsidR="006E6410" w:rsidRPr="006E6410" w:rsidRDefault="006E6410" w:rsidP="006E6410">
      <w:pPr>
        <w:numPr>
          <w:ilvl w:val="0"/>
          <w:numId w:val="5"/>
        </w:numPr>
      </w:pPr>
      <w:r w:rsidRPr="006E6410">
        <w:t>Baltimore, MD: 33.4%</w:t>
      </w:r>
    </w:p>
    <w:p w:rsidR="006E6410" w:rsidRPr="006E6410" w:rsidRDefault="006E6410" w:rsidP="006E6410">
      <w:pPr>
        <w:numPr>
          <w:ilvl w:val="0"/>
          <w:numId w:val="5"/>
        </w:numPr>
      </w:pPr>
      <w:r w:rsidRPr="006E6410">
        <w:t>Chicago, IL: 16.5%</w:t>
      </w:r>
    </w:p>
    <w:p w:rsidR="006E6410" w:rsidRPr="006E6410" w:rsidRDefault="006E6410" w:rsidP="006E6410">
      <w:pPr>
        <w:numPr>
          <w:ilvl w:val="0"/>
          <w:numId w:val="5"/>
        </w:numPr>
      </w:pPr>
      <w:r w:rsidRPr="006E6410">
        <w:t>Denver, CO: 8.4%</w:t>
      </w:r>
    </w:p>
    <w:p w:rsidR="006E6410" w:rsidRDefault="006E6410" w:rsidP="006E6410">
      <w:r w:rsidRPr="006E6410">
        <w:t xml:space="preserve">The concentration of calls in Los Angeles and Baltimore suggests a need for targeted resource allocation and potentially expanded capacity in these locations. Investigating the reasons for lower volumes in Chicago and Denver could inform strategic decisions about call </w:t>
      </w:r>
      <w:proofErr w:type="spellStart"/>
      <w:r w:rsidRPr="006E6410">
        <w:t>center</w:t>
      </w:r>
      <w:proofErr w:type="spellEnd"/>
      <w:r w:rsidRPr="006E6410">
        <w:t xml:space="preserve"> operations.</w:t>
      </w:r>
    </w:p>
    <w:p w:rsidR="006E6410" w:rsidRPr="006E6410" w:rsidRDefault="006E6410" w:rsidP="006E6410"/>
    <w:p w:rsidR="006E6410" w:rsidRPr="006E6410" w:rsidRDefault="006E6410" w:rsidP="006E6410">
      <w:pPr>
        <w:rPr>
          <w:b/>
          <w:bCs/>
        </w:rPr>
      </w:pPr>
      <w:r w:rsidRPr="006E6410">
        <w:rPr>
          <w:b/>
          <w:bCs/>
        </w:rPr>
        <w:t>Top States by Entry Count</w:t>
      </w:r>
    </w:p>
    <w:p w:rsidR="006E6410" w:rsidRPr="006E6410" w:rsidRDefault="006E6410" w:rsidP="006E6410">
      <w:pPr>
        <w:numPr>
          <w:ilvl w:val="0"/>
          <w:numId w:val="6"/>
        </w:numPr>
      </w:pPr>
      <w:r w:rsidRPr="006E6410">
        <w:t>California: 3,631</w:t>
      </w:r>
    </w:p>
    <w:p w:rsidR="006E6410" w:rsidRPr="006E6410" w:rsidRDefault="006E6410" w:rsidP="006E6410">
      <w:pPr>
        <w:numPr>
          <w:ilvl w:val="0"/>
          <w:numId w:val="6"/>
        </w:numPr>
      </w:pPr>
      <w:r w:rsidRPr="006E6410">
        <w:t>Texas: 3,572</w:t>
      </w:r>
    </w:p>
    <w:p w:rsidR="006E6410" w:rsidRPr="006E6410" w:rsidRDefault="006E6410" w:rsidP="006E6410">
      <w:pPr>
        <w:numPr>
          <w:ilvl w:val="0"/>
          <w:numId w:val="6"/>
        </w:numPr>
      </w:pPr>
      <w:r w:rsidRPr="006E6410">
        <w:t>Florida: 2,834</w:t>
      </w:r>
    </w:p>
    <w:p w:rsidR="006E6410" w:rsidRPr="006E6410" w:rsidRDefault="006E6410" w:rsidP="006E6410">
      <w:pPr>
        <w:numPr>
          <w:ilvl w:val="0"/>
          <w:numId w:val="6"/>
        </w:numPr>
      </w:pPr>
      <w:r w:rsidRPr="006E6410">
        <w:t>New York: 1,786</w:t>
      </w:r>
    </w:p>
    <w:p w:rsidR="006E6410" w:rsidRDefault="006E6410" w:rsidP="006E6410">
      <w:r w:rsidRPr="006E6410">
        <w:t>The high concentration of entries in these populous states highlights the need for region-specific strategies. Tailoring services and resources to meet the unique demands of these high-volume areas could improve overall service quality.</w:t>
      </w:r>
    </w:p>
    <w:p w:rsidR="006E6410" w:rsidRPr="006E6410" w:rsidRDefault="006E6410" w:rsidP="006E6410"/>
    <w:p w:rsidR="006E6410" w:rsidRPr="006E6410" w:rsidRDefault="006E6410" w:rsidP="006E6410">
      <w:pPr>
        <w:rPr>
          <w:b/>
          <w:bCs/>
        </w:rPr>
      </w:pPr>
      <w:r w:rsidRPr="006E6410">
        <w:rPr>
          <w:b/>
          <w:bCs/>
        </w:rPr>
        <w:t>Call Volume by Day of Week</w:t>
      </w:r>
    </w:p>
    <w:p w:rsidR="006E6410" w:rsidRPr="006E6410" w:rsidRDefault="006E6410" w:rsidP="006E6410">
      <w:pPr>
        <w:numPr>
          <w:ilvl w:val="0"/>
          <w:numId w:val="7"/>
        </w:numPr>
      </w:pPr>
      <w:r w:rsidRPr="006E6410">
        <w:t>Friday: 5,570 calls</w:t>
      </w:r>
    </w:p>
    <w:p w:rsidR="006E6410" w:rsidRPr="006E6410" w:rsidRDefault="006E6410" w:rsidP="006E6410">
      <w:pPr>
        <w:numPr>
          <w:ilvl w:val="0"/>
          <w:numId w:val="7"/>
        </w:numPr>
      </w:pPr>
      <w:r w:rsidRPr="006E6410">
        <w:t>Thursday: 5,481 calls</w:t>
      </w:r>
    </w:p>
    <w:p w:rsidR="006E6410" w:rsidRPr="006E6410" w:rsidRDefault="006E6410" w:rsidP="006E6410">
      <w:pPr>
        <w:numPr>
          <w:ilvl w:val="0"/>
          <w:numId w:val="7"/>
        </w:numPr>
      </w:pPr>
      <w:r w:rsidRPr="006E6410">
        <w:t>Wednesday: 4,449 calls</w:t>
      </w:r>
    </w:p>
    <w:p w:rsidR="006E6410" w:rsidRPr="006E6410" w:rsidRDefault="006E6410" w:rsidP="006E6410">
      <w:pPr>
        <w:numPr>
          <w:ilvl w:val="0"/>
          <w:numId w:val="7"/>
        </w:numPr>
      </w:pPr>
      <w:r w:rsidRPr="006E6410">
        <w:t>Tuesday: 4,408 calls</w:t>
      </w:r>
    </w:p>
    <w:p w:rsidR="006E6410" w:rsidRPr="006E6410" w:rsidRDefault="006E6410" w:rsidP="006E6410">
      <w:pPr>
        <w:numPr>
          <w:ilvl w:val="0"/>
          <w:numId w:val="7"/>
        </w:numPr>
      </w:pPr>
      <w:r w:rsidRPr="006E6410">
        <w:t>Saturday, Monday, Sunday: &lt;4,500 calls each</w:t>
      </w:r>
    </w:p>
    <w:p w:rsidR="006E6410" w:rsidRDefault="006E6410" w:rsidP="006E6410">
      <w:r w:rsidRPr="006E6410">
        <w:t>The clear pattern of higher call volumes late in the week suggests a need for dynamic staffing. Implementing a flexible scheduling system that increases staff during peak times (Thursday-Friday) while maintaining adequate coverage on other days could optimize resource allocation and improve response times.</w:t>
      </w:r>
    </w:p>
    <w:p w:rsidR="006E6410" w:rsidRDefault="006E6410" w:rsidP="006E6410"/>
    <w:p w:rsidR="006E6410" w:rsidRPr="006E6410" w:rsidRDefault="006E6410" w:rsidP="006E6410">
      <w:pPr>
        <w:rPr>
          <w:b/>
          <w:bCs/>
        </w:rPr>
      </w:pPr>
      <w:r w:rsidRPr="006E6410">
        <w:rPr>
          <w:b/>
          <w:bCs/>
        </w:rPr>
        <w:t>CSAT Score Analysis</w:t>
      </w:r>
    </w:p>
    <w:p w:rsidR="006E6410" w:rsidRPr="006E6410" w:rsidRDefault="006E6410" w:rsidP="006E6410">
      <w:pPr>
        <w:numPr>
          <w:ilvl w:val="0"/>
          <w:numId w:val="8"/>
        </w:numPr>
      </w:pPr>
      <w:r w:rsidRPr="006E6410">
        <w:t>Minimum score: 1</w:t>
      </w:r>
    </w:p>
    <w:p w:rsidR="006E6410" w:rsidRPr="006E6410" w:rsidRDefault="006E6410" w:rsidP="006E6410">
      <w:pPr>
        <w:numPr>
          <w:ilvl w:val="0"/>
          <w:numId w:val="8"/>
        </w:numPr>
      </w:pPr>
      <w:r w:rsidRPr="006E6410">
        <w:t>Maximum score: 9</w:t>
      </w:r>
    </w:p>
    <w:p w:rsidR="006E6410" w:rsidRPr="006E6410" w:rsidRDefault="006E6410" w:rsidP="006E6410">
      <w:pPr>
        <w:numPr>
          <w:ilvl w:val="0"/>
          <w:numId w:val="8"/>
        </w:numPr>
      </w:pPr>
      <w:r w:rsidRPr="006E6410">
        <w:lastRenderedPageBreak/>
        <w:t>Average score (excluding zeros): 5.5</w:t>
      </w:r>
    </w:p>
    <w:p w:rsidR="00B55C56" w:rsidRDefault="006E6410">
      <w:r w:rsidRPr="006E6410">
        <w:t xml:space="preserve">The moderate average CSAT score indicates room for improvement in customer satisfaction. </w:t>
      </w:r>
      <w:proofErr w:type="spellStart"/>
      <w:r w:rsidRPr="006E6410">
        <w:t>Analyzing</w:t>
      </w:r>
      <w:proofErr w:type="spellEnd"/>
      <w:r w:rsidRPr="006E6410">
        <w:t xml:space="preserve"> factors contributing to high scores and addressing issues leading to low scores could help raise overall satisfaction levels.</w:t>
      </w:r>
    </w:p>
    <w:p w:rsidR="006E6410" w:rsidRDefault="006E6410"/>
    <w:p w:rsidR="006E6410" w:rsidRPr="006E6410" w:rsidRDefault="006E6410" w:rsidP="006E6410">
      <w:pPr>
        <w:rPr>
          <w:b/>
          <w:bCs/>
        </w:rPr>
      </w:pPr>
      <w:r w:rsidRPr="006E6410">
        <w:rPr>
          <w:b/>
          <w:bCs/>
        </w:rPr>
        <w:t>Time Range of Data</w:t>
      </w:r>
    </w:p>
    <w:p w:rsidR="006E6410" w:rsidRPr="006E6410" w:rsidRDefault="006E6410" w:rsidP="006E6410">
      <w:pPr>
        <w:numPr>
          <w:ilvl w:val="0"/>
          <w:numId w:val="9"/>
        </w:numPr>
      </w:pPr>
      <w:r w:rsidRPr="006E6410">
        <w:t>Earliest call: 2020-10-01</w:t>
      </w:r>
    </w:p>
    <w:p w:rsidR="006E6410" w:rsidRPr="006E6410" w:rsidRDefault="006E6410" w:rsidP="006E6410">
      <w:pPr>
        <w:numPr>
          <w:ilvl w:val="0"/>
          <w:numId w:val="9"/>
        </w:numPr>
      </w:pPr>
      <w:r w:rsidRPr="006E6410">
        <w:t>Most recent call: 2020-10-31</w:t>
      </w:r>
    </w:p>
    <w:p w:rsidR="006E6410" w:rsidRDefault="006E6410" w:rsidP="006E6410">
      <w:r w:rsidRPr="006E6410">
        <w:t xml:space="preserve">The dataset covers the entire month of October 2020, providing a focused snapshot of call </w:t>
      </w:r>
      <w:proofErr w:type="spellStart"/>
      <w:r w:rsidRPr="006E6410">
        <w:t>center</w:t>
      </w:r>
      <w:proofErr w:type="spellEnd"/>
      <w:r w:rsidRPr="006E6410">
        <w:t xml:space="preserve"> operations during this period. This information is crucial for seasonal analysis and trend identification.</w:t>
      </w:r>
    </w:p>
    <w:p w:rsidR="006E6410" w:rsidRPr="006E6410" w:rsidRDefault="006E6410" w:rsidP="006E6410"/>
    <w:p w:rsidR="006E6410" w:rsidRPr="006E6410" w:rsidRDefault="006E6410" w:rsidP="006E6410">
      <w:pPr>
        <w:rPr>
          <w:b/>
          <w:bCs/>
        </w:rPr>
      </w:pPr>
      <w:r w:rsidRPr="006E6410">
        <w:rPr>
          <w:b/>
          <w:bCs/>
        </w:rPr>
        <w:t>Call Duration Statistics</w:t>
      </w:r>
    </w:p>
    <w:p w:rsidR="006E6410" w:rsidRPr="006E6410" w:rsidRDefault="006E6410" w:rsidP="006E6410">
      <w:pPr>
        <w:numPr>
          <w:ilvl w:val="0"/>
          <w:numId w:val="10"/>
        </w:numPr>
      </w:pPr>
      <w:r w:rsidRPr="006E6410">
        <w:t>Minimum duration: 5 minutes</w:t>
      </w:r>
    </w:p>
    <w:p w:rsidR="006E6410" w:rsidRPr="006E6410" w:rsidRDefault="006E6410" w:rsidP="006E6410">
      <w:pPr>
        <w:numPr>
          <w:ilvl w:val="0"/>
          <w:numId w:val="10"/>
        </w:numPr>
      </w:pPr>
      <w:r w:rsidRPr="006E6410">
        <w:t>Maximum duration: 45 minutes</w:t>
      </w:r>
    </w:p>
    <w:p w:rsidR="006E6410" w:rsidRPr="006E6410" w:rsidRDefault="006E6410" w:rsidP="006E6410">
      <w:pPr>
        <w:numPr>
          <w:ilvl w:val="0"/>
          <w:numId w:val="10"/>
        </w:numPr>
      </w:pPr>
      <w:r w:rsidRPr="006E6410">
        <w:t>Average duration: 25.02 minutes</w:t>
      </w:r>
    </w:p>
    <w:p w:rsidR="006E6410" w:rsidRDefault="006E6410" w:rsidP="006E6410">
      <w:r w:rsidRPr="006E6410">
        <w:t>The wide range of call durations suggests varying complexity of customer issues. The average duration of 25 minutes indicates a need for efficient call handling processes to manage customer inquiries effectively.</w:t>
      </w:r>
    </w:p>
    <w:p w:rsidR="006E6410" w:rsidRPr="006E6410" w:rsidRDefault="006E6410" w:rsidP="006E6410"/>
    <w:p w:rsidR="006E6410" w:rsidRPr="006E6410" w:rsidRDefault="006E6410" w:rsidP="006E6410">
      <w:pPr>
        <w:rPr>
          <w:b/>
          <w:bCs/>
        </w:rPr>
      </w:pPr>
      <w:r w:rsidRPr="006E6410">
        <w:rPr>
          <w:b/>
          <w:bCs/>
        </w:rPr>
        <w:t xml:space="preserve">SLA Performance by Call </w:t>
      </w:r>
      <w:proofErr w:type="spellStart"/>
      <w:r w:rsidRPr="006E6410">
        <w:rPr>
          <w:b/>
          <w:bCs/>
        </w:rPr>
        <w:t>Center</w:t>
      </w:r>
      <w:proofErr w:type="spellEnd"/>
    </w:p>
    <w:p w:rsidR="006E6410" w:rsidRPr="006E6410" w:rsidRDefault="006E6410" w:rsidP="006E6410">
      <w:pPr>
        <w:numPr>
          <w:ilvl w:val="0"/>
          <w:numId w:val="11"/>
        </w:numPr>
      </w:pPr>
      <w:r w:rsidRPr="006E6410">
        <w:t>Los Angeles, CA: 8,668 calls within SLA</w:t>
      </w:r>
    </w:p>
    <w:p w:rsidR="006E6410" w:rsidRPr="006E6410" w:rsidRDefault="006E6410" w:rsidP="006E6410">
      <w:pPr>
        <w:numPr>
          <w:ilvl w:val="0"/>
          <w:numId w:val="11"/>
        </w:numPr>
      </w:pPr>
      <w:r w:rsidRPr="006E6410">
        <w:t xml:space="preserve">Baltimore, MD: </w:t>
      </w:r>
    </w:p>
    <w:p w:rsidR="006E6410" w:rsidRPr="006E6410" w:rsidRDefault="006E6410" w:rsidP="006E6410">
      <w:pPr>
        <w:numPr>
          <w:ilvl w:val="1"/>
          <w:numId w:val="11"/>
        </w:numPr>
      </w:pPr>
      <w:r w:rsidRPr="006E6410">
        <w:t>6,855 calls within SLA</w:t>
      </w:r>
    </w:p>
    <w:p w:rsidR="006E6410" w:rsidRPr="006E6410" w:rsidRDefault="006E6410" w:rsidP="006E6410">
      <w:pPr>
        <w:numPr>
          <w:ilvl w:val="1"/>
          <w:numId w:val="11"/>
        </w:numPr>
      </w:pPr>
      <w:r w:rsidRPr="006E6410">
        <w:t>2,768 calls below SLA</w:t>
      </w:r>
    </w:p>
    <w:p w:rsidR="006E6410" w:rsidRPr="006E6410" w:rsidRDefault="006E6410" w:rsidP="006E6410">
      <w:pPr>
        <w:numPr>
          <w:ilvl w:val="1"/>
          <w:numId w:val="11"/>
        </w:numPr>
      </w:pPr>
      <w:r w:rsidRPr="006E6410">
        <w:t>1,389 calls above SLA</w:t>
      </w:r>
    </w:p>
    <w:p w:rsidR="006E6410" w:rsidRPr="006E6410" w:rsidRDefault="006E6410" w:rsidP="006E6410">
      <w:pPr>
        <w:numPr>
          <w:ilvl w:val="0"/>
          <w:numId w:val="11"/>
        </w:numPr>
      </w:pPr>
      <w:r w:rsidRPr="006E6410">
        <w:t>Chicago, IL and Denver, CO: Significantly fewer calls in each category</w:t>
      </w:r>
    </w:p>
    <w:p w:rsidR="006E6410" w:rsidRDefault="006E6410" w:rsidP="006E6410">
      <w:r w:rsidRPr="006E6410">
        <w:t xml:space="preserve">While Los Angeles performs well in meeting SLAs, Baltimore shows areas for improvement, particularly in reducing below and above SLA calls. This suggests a need for targeted training or resource allocation in the Baltimore </w:t>
      </w:r>
      <w:proofErr w:type="spellStart"/>
      <w:r w:rsidRPr="006E6410">
        <w:t>center</w:t>
      </w:r>
      <w:proofErr w:type="spellEnd"/>
      <w:r w:rsidRPr="006E6410">
        <w:t>.</w:t>
      </w:r>
    </w:p>
    <w:p w:rsidR="006E6410" w:rsidRPr="006E6410" w:rsidRDefault="006E6410" w:rsidP="006E6410"/>
    <w:p w:rsidR="006E6410" w:rsidRPr="006E6410" w:rsidRDefault="006E6410" w:rsidP="006E6410">
      <w:pPr>
        <w:rPr>
          <w:b/>
          <w:bCs/>
        </w:rPr>
      </w:pPr>
      <w:r w:rsidRPr="006E6410">
        <w:rPr>
          <w:b/>
          <w:bCs/>
        </w:rPr>
        <w:t xml:space="preserve">Average Call Duration by Call </w:t>
      </w:r>
      <w:proofErr w:type="spellStart"/>
      <w:r w:rsidRPr="006E6410">
        <w:rPr>
          <w:b/>
          <w:bCs/>
        </w:rPr>
        <w:t>Center</w:t>
      </w:r>
      <w:proofErr w:type="spellEnd"/>
    </w:p>
    <w:p w:rsidR="006E6410" w:rsidRPr="006E6410" w:rsidRDefault="006E6410" w:rsidP="006E6410">
      <w:pPr>
        <w:numPr>
          <w:ilvl w:val="0"/>
          <w:numId w:val="12"/>
        </w:numPr>
      </w:pPr>
      <w:r w:rsidRPr="006E6410">
        <w:t>Chicago, IL: 25.06 minutes</w:t>
      </w:r>
    </w:p>
    <w:p w:rsidR="006E6410" w:rsidRPr="006E6410" w:rsidRDefault="006E6410" w:rsidP="006E6410">
      <w:pPr>
        <w:numPr>
          <w:ilvl w:val="0"/>
          <w:numId w:val="12"/>
        </w:numPr>
      </w:pPr>
      <w:r w:rsidRPr="006E6410">
        <w:t>Los Angeles, CA: 25.05 minutes</w:t>
      </w:r>
    </w:p>
    <w:p w:rsidR="006E6410" w:rsidRPr="006E6410" w:rsidRDefault="006E6410" w:rsidP="006E6410">
      <w:pPr>
        <w:numPr>
          <w:ilvl w:val="0"/>
          <w:numId w:val="12"/>
        </w:numPr>
      </w:pPr>
      <w:r w:rsidRPr="006E6410">
        <w:lastRenderedPageBreak/>
        <w:t>Denver, CO: 25.02 minutes</w:t>
      </w:r>
    </w:p>
    <w:p w:rsidR="006E6410" w:rsidRPr="006E6410" w:rsidRDefault="006E6410" w:rsidP="006E6410">
      <w:pPr>
        <w:numPr>
          <w:ilvl w:val="0"/>
          <w:numId w:val="12"/>
        </w:numPr>
      </w:pPr>
      <w:r w:rsidRPr="006E6410">
        <w:t>Baltimore, MD: 24.96 minutes</w:t>
      </w:r>
    </w:p>
    <w:p w:rsidR="006E6410" w:rsidRDefault="006E6410" w:rsidP="006E6410">
      <w:r w:rsidRPr="006E6410">
        <w:t xml:space="preserve">The minimal variation in average call durations across </w:t>
      </w:r>
      <w:proofErr w:type="spellStart"/>
      <w:r w:rsidRPr="006E6410">
        <w:t>centers</w:t>
      </w:r>
      <w:proofErr w:type="spellEnd"/>
      <w:r w:rsidRPr="006E6410">
        <w:t xml:space="preserve"> indicates consistent handling times. However, investigating why Baltimore has slightly shorter calls could reveal efficiency practices that could be applied to other </w:t>
      </w:r>
      <w:proofErr w:type="spellStart"/>
      <w:r w:rsidRPr="006E6410">
        <w:t>centers</w:t>
      </w:r>
      <w:proofErr w:type="spellEnd"/>
      <w:r w:rsidRPr="006E6410">
        <w:t>.</w:t>
      </w:r>
    </w:p>
    <w:p w:rsidR="006E6410" w:rsidRPr="006E6410" w:rsidRDefault="006E6410" w:rsidP="006E6410"/>
    <w:p w:rsidR="006E6410" w:rsidRPr="006E6410" w:rsidRDefault="006E6410" w:rsidP="006E6410">
      <w:pPr>
        <w:rPr>
          <w:b/>
          <w:bCs/>
        </w:rPr>
      </w:pPr>
      <w:r w:rsidRPr="006E6410">
        <w:rPr>
          <w:b/>
          <w:bCs/>
        </w:rPr>
        <w:t>Average Call Duration by Communication Channel</w:t>
      </w:r>
    </w:p>
    <w:p w:rsidR="006E6410" w:rsidRPr="006E6410" w:rsidRDefault="006E6410" w:rsidP="006E6410">
      <w:pPr>
        <w:numPr>
          <w:ilvl w:val="0"/>
          <w:numId w:val="13"/>
        </w:numPr>
      </w:pPr>
      <w:r w:rsidRPr="006E6410">
        <w:t>Email: 25.10 minutes</w:t>
      </w:r>
    </w:p>
    <w:p w:rsidR="006E6410" w:rsidRPr="006E6410" w:rsidRDefault="006E6410" w:rsidP="006E6410">
      <w:pPr>
        <w:numPr>
          <w:ilvl w:val="0"/>
          <w:numId w:val="13"/>
        </w:numPr>
      </w:pPr>
      <w:r w:rsidRPr="006E6410">
        <w:t>Call-</w:t>
      </w:r>
      <w:proofErr w:type="spellStart"/>
      <w:r w:rsidRPr="006E6410">
        <w:t>Center</w:t>
      </w:r>
      <w:proofErr w:type="spellEnd"/>
      <w:r w:rsidRPr="006E6410">
        <w:t>: 25.05 minutes</w:t>
      </w:r>
    </w:p>
    <w:p w:rsidR="006E6410" w:rsidRPr="006E6410" w:rsidRDefault="006E6410" w:rsidP="006E6410">
      <w:pPr>
        <w:numPr>
          <w:ilvl w:val="0"/>
          <w:numId w:val="13"/>
        </w:numPr>
      </w:pPr>
      <w:r w:rsidRPr="006E6410">
        <w:t>Web: 25.02 minutes</w:t>
      </w:r>
    </w:p>
    <w:p w:rsidR="006E6410" w:rsidRPr="006E6410" w:rsidRDefault="006E6410" w:rsidP="006E6410">
      <w:pPr>
        <w:numPr>
          <w:ilvl w:val="0"/>
          <w:numId w:val="13"/>
        </w:numPr>
      </w:pPr>
      <w:proofErr w:type="spellStart"/>
      <w:r w:rsidRPr="006E6410">
        <w:t>Chatbot</w:t>
      </w:r>
      <w:proofErr w:type="spellEnd"/>
      <w:r w:rsidRPr="006E6410">
        <w:t>: 24.92 minutes</w:t>
      </w:r>
    </w:p>
    <w:p w:rsidR="006E6410" w:rsidRDefault="006E6410" w:rsidP="006E6410">
      <w:r w:rsidRPr="006E6410">
        <w:t xml:space="preserve">The similarity in durations across channels suggests consistent service delivery. The slightly shorter duration for </w:t>
      </w:r>
      <w:proofErr w:type="spellStart"/>
      <w:r w:rsidRPr="006E6410">
        <w:t>chatbot</w:t>
      </w:r>
      <w:proofErr w:type="spellEnd"/>
      <w:r w:rsidRPr="006E6410">
        <w:t xml:space="preserve"> interactions indicates potential for expanding this channel to improve efficiency.</w:t>
      </w:r>
    </w:p>
    <w:p w:rsidR="006E6410" w:rsidRPr="006E6410" w:rsidRDefault="006E6410" w:rsidP="006E6410"/>
    <w:p w:rsidR="006E6410" w:rsidRPr="006E6410" w:rsidRDefault="006E6410" w:rsidP="006E6410">
      <w:pPr>
        <w:rPr>
          <w:b/>
          <w:bCs/>
        </w:rPr>
      </w:pPr>
      <w:r w:rsidRPr="006E6410">
        <w:rPr>
          <w:b/>
          <w:bCs/>
        </w:rPr>
        <w:t>Call Reasons by State</w:t>
      </w:r>
    </w:p>
    <w:p w:rsidR="006E6410" w:rsidRPr="006E6410" w:rsidRDefault="006E6410" w:rsidP="006E6410">
      <w:pPr>
        <w:numPr>
          <w:ilvl w:val="0"/>
          <w:numId w:val="14"/>
        </w:numPr>
      </w:pPr>
      <w:r w:rsidRPr="006E6410">
        <w:t xml:space="preserve">Billing Questions: Most frequent across all states </w:t>
      </w:r>
    </w:p>
    <w:p w:rsidR="006E6410" w:rsidRPr="006E6410" w:rsidRDefault="006E6410" w:rsidP="006E6410">
      <w:pPr>
        <w:numPr>
          <w:ilvl w:val="1"/>
          <w:numId w:val="14"/>
        </w:numPr>
      </w:pPr>
      <w:r w:rsidRPr="006E6410">
        <w:t>California: 2,588 calls</w:t>
      </w:r>
    </w:p>
    <w:p w:rsidR="006E6410" w:rsidRPr="006E6410" w:rsidRDefault="006E6410" w:rsidP="006E6410">
      <w:pPr>
        <w:numPr>
          <w:ilvl w:val="1"/>
          <w:numId w:val="14"/>
        </w:numPr>
      </w:pPr>
      <w:r w:rsidRPr="006E6410">
        <w:t>Texas: 2,551 calls</w:t>
      </w:r>
    </w:p>
    <w:p w:rsidR="006E6410" w:rsidRPr="006E6410" w:rsidRDefault="006E6410" w:rsidP="006E6410">
      <w:pPr>
        <w:numPr>
          <w:ilvl w:val="0"/>
          <w:numId w:val="14"/>
        </w:numPr>
      </w:pPr>
      <w:r w:rsidRPr="006E6410">
        <w:t xml:space="preserve">Payments and Service Outage: Significantly fewer </w:t>
      </w:r>
    </w:p>
    <w:p w:rsidR="006E6410" w:rsidRPr="006E6410" w:rsidRDefault="006E6410" w:rsidP="006E6410">
      <w:pPr>
        <w:numPr>
          <w:ilvl w:val="1"/>
          <w:numId w:val="14"/>
        </w:numPr>
      </w:pPr>
      <w:r w:rsidRPr="006E6410">
        <w:t>California leading: 501 (Payments), 542 (Service Outage)</w:t>
      </w:r>
    </w:p>
    <w:p w:rsidR="006E6410" w:rsidRDefault="006E6410" w:rsidP="006E6410">
      <w:r w:rsidRPr="006E6410">
        <w:t>The prevalence of billing questions across states highlights a need for clearer billing practices or improved customer education on billing matters. This could potentially reduce call volumes and improve customer satisfaction.</w:t>
      </w:r>
    </w:p>
    <w:p w:rsidR="006E6410" w:rsidRPr="006E6410" w:rsidRDefault="006E6410" w:rsidP="006E6410"/>
    <w:p w:rsidR="006E6410" w:rsidRPr="006E6410" w:rsidRDefault="006E6410" w:rsidP="006E6410">
      <w:pPr>
        <w:rPr>
          <w:b/>
          <w:bCs/>
        </w:rPr>
      </w:pPr>
      <w:r w:rsidRPr="006E6410">
        <w:rPr>
          <w:b/>
          <w:bCs/>
        </w:rPr>
        <w:t>Customer Sentiment by State</w:t>
      </w:r>
    </w:p>
    <w:p w:rsidR="006E6410" w:rsidRPr="006E6410" w:rsidRDefault="006E6410" w:rsidP="006E6410">
      <w:pPr>
        <w:numPr>
          <w:ilvl w:val="0"/>
          <w:numId w:val="15"/>
        </w:numPr>
      </w:pPr>
      <w:r w:rsidRPr="006E6410">
        <w:t xml:space="preserve">Negative sentiments highest: </w:t>
      </w:r>
    </w:p>
    <w:p w:rsidR="006E6410" w:rsidRPr="006E6410" w:rsidRDefault="006E6410" w:rsidP="006E6410">
      <w:pPr>
        <w:numPr>
          <w:ilvl w:val="1"/>
          <w:numId w:val="15"/>
        </w:numPr>
      </w:pPr>
      <w:r w:rsidRPr="006E6410">
        <w:t>California: 1,255 instances</w:t>
      </w:r>
    </w:p>
    <w:p w:rsidR="006E6410" w:rsidRPr="006E6410" w:rsidRDefault="006E6410" w:rsidP="006E6410">
      <w:pPr>
        <w:numPr>
          <w:ilvl w:val="1"/>
          <w:numId w:val="15"/>
        </w:numPr>
      </w:pPr>
      <w:r w:rsidRPr="006E6410">
        <w:t>Texas: 1,245 instances</w:t>
      </w:r>
    </w:p>
    <w:p w:rsidR="006E6410" w:rsidRPr="006E6410" w:rsidRDefault="006E6410" w:rsidP="006E6410">
      <w:pPr>
        <w:numPr>
          <w:ilvl w:val="0"/>
          <w:numId w:val="15"/>
        </w:numPr>
      </w:pPr>
      <w:r w:rsidRPr="006E6410">
        <w:t xml:space="preserve">Positive sentiments significantly lower: </w:t>
      </w:r>
    </w:p>
    <w:p w:rsidR="006E6410" w:rsidRPr="006E6410" w:rsidRDefault="006E6410" w:rsidP="006E6410">
      <w:pPr>
        <w:numPr>
          <w:ilvl w:val="1"/>
          <w:numId w:val="15"/>
        </w:numPr>
      </w:pPr>
      <w:r w:rsidRPr="006E6410">
        <w:t>California: 422 instances</w:t>
      </w:r>
    </w:p>
    <w:p w:rsidR="006E6410" w:rsidRPr="006E6410" w:rsidRDefault="006E6410" w:rsidP="006E6410">
      <w:pPr>
        <w:numPr>
          <w:ilvl w:val="1"/>
          <w:numId w:val="15"/>
        </w:numPr>
      </w:pPr>
      <w:r w:rsidRPr="006E6410">
        <w:t>Texas: 417 instances</w:t>
      </w:r>
    </w:p>
    <w:p w:rsidR="006E6410" w:rsidRPr="006E6410" w:rsidRDefault="006E6410" w:rsidP="006E6410">
      <w:pPr>
        <w:numPr>
          <w:ilvl w:val="0"/>
          <w:numId w:val="15"/>
        </w:numPr>
      </w:pPr>
      <w:r w:rsidRPr="006E6410">
        <w:t xml:space="preserve">Neutral sentiments substantial: </w:t>
      </w:r>
    </w:p>
    <w:p w:rsidR="006E6410" w:rsidRPr="006E6410" w:rsidRDefault="006E6410" w:rsidP="006E6410">
      <w:pPr>
        <w:numPr>
          <w:ilvl w:val="1"/>
          <w:numId w:val="15"/>
        </w:numPr>
      </w:pPr>
      <w:r w:rsidRPr="006E6410">
        <w:lastRenderedPageBreak/>
        <w:t>California: 963 instances</w:t>
      </w:r>
    </w:p>
    <w:p w:rsidR="006E6410" w:rsidRPr="006E6410" w:rsidRDefault="006E6410" w:rsidP="006E6410">
      <w:pPr>
        <w:numPr>
          <w:ilvl w:val="1"/>
          <w:numId w:val="15"/>
        </w:numPr>
      </w:pPr>
      <w:r w:rsidRPr="006E6410">
        <w:t>Texas: 934 instances</w:t>
      </w:r>
    </w:p>
    <w:p w:rsidR="006E6410" w:rsidRDefault="006E6410" w:rsidP="006E6410">
      <w:r w:rsidRPr="006E6410">
        <w:t>The high number of negative and neutral sentiments, particularly in populous states like California and Texas, indicates a critical need for improving customer experience. Implementing targeted strategies to address common issues in these states could significantly enhance overall customer satisfaction.</w:t>
      </w:r>
    </w:p>
    <w:p w:rsidR="006E6410" w:rsidRDefault="006E6410" w:rsidP="006E6410"/>
    <w:p w:rsidR="006E6410" w:rsidRPr="006E6410" w:rsidRDefault="006E6410" w:rsidP="006E6410">
      <w:pPr>
        <w:rPr>
          <w:b/>
          <w:bCs/>
        </w:rPr>
      </w:pPr>
      <w:r w:rsidRPr="006E6410">
        <w:rPr>
          <w:b/>
          <w:bCs/>
        </w:rPr>
        <w:t>Average CSAT Scores by State</w:t>
      </w:r>
    </w:p>
    <w:p w:rsidR="006E6410" w:rsidRPr="006E6410" w:rsidRDefault="006E6410" w:rsidP="006E6410">
      <w:pPr>
        <w:numPr>
          <w:ilvl w:val="0"/>
          <w:numId w:val="16"/>
        </w:numPr>
      </w:pPr>
      <w:r w:rsidRPr="006E6410">
        <w:t>Highest: Vermont (6.5), North Dakota (6.37)</w:t>
      </w:r>
    </w:p>
    <w:p w:rsidR="006E6410" w:rsidRPr="006E6410" w:rsidRDefault="006E6410" w:rsidP="006E6410">
      <w:pPr>
        <w:numPr>
          <w:ilvl w:val="0"/>
          <w:numId w:val="16"/>
        </w:numPr>
      </w:pPr>
      <w:r w:rsidRPr="006E6410">
        <w:t>Lowest: Maine (3.14)</w:t>
      </w:r>
    </w:p>
    <w:p w:rsidR="006E6410" w:rsidRPr="006E6410" w:rsidRDefault="006E6410" w:rsidP="006E6410">
      <w:pPr>
        <w:numPr>
          <w:ilvl w:val="0"/>
          <w:numId w:val="16"/>
        </w:numPr>
      </w:pPr>
      <w:r w:rsidRPr="006E6410">
        <w:t>Most states: Above 5</w:t>
      </w:r>
    </w:p>
    <w:p w:rsidR="006E6410" w:rsidRDefault="006E6410" w:rsidP="006E6410">
      <w:r w:rsidRPr="006E6410">
        <w:t>There's a significant variation in customer satisfaction across states, with northern states generally performing better. Investigating and replicating best practices from high-scoring states like Vermont could help improve satisfaction in lower-performing areas like Maine.</w:t>
      </w:r>
    </w:p>
    <w:p w:rsidR="006E6410" w:rsidRPr="006E6410" w:rsidRDefault="006E6410" w:rsidP="006E6410"/>
    <w:p w:rsidR="006E6410" w:rsidRPr="006E6410" w:rsidRDefault="006E6410" w:rsidP="006E6410">
      <w:pPr>
        <w:rPr>
          <w:b/>
          <w:bCs/>
        </w:rPr>
      </w:pPr>
      <w:r w:rsidRPr="006E6410">
        <w:rPr>
          <w:b/>
          <w:bCs/>
        </w:rPr>
        <w:t>Average Call Duration by Sentiment</w:t>
      </w:r>
    </w:p>
    <w:p w:rsidR="006E6410" w:rsidRPr="006E6410" w:rsidRDefault="006E6410" w:rsidP="006E6410">
      <w:pPr>
        <w:numPr>
          <w:ilvl w:val="0"/>
          <w:numId w:val="17"/>
        </w:numPr>
      </w:pPr>
      <w:r w:rsidRPr="006E6410">
        <w:t>Negative: 25.26 minutes</w:t>
      </w:r>
    </w:p>
    <w:p w:rsidR="006E6410" w:rsidRPr="006E6410" w:rsidRDefault="006E6410" w:rsidP="006E6410">
      <w:pPr>
        <w:numPr>
          <w:ilvl w:val="0"/>
          <w:numId w:val="17"/>
        </w:numPr>
      </w:pPr>
      <w:r w:rsidRPr="006E6410">
        <w:t>Neutral/Very Negative: ~24.94 minutes</w:t>
      </w:r>
    </w:p>
    <w:p w:rsidR="006E6410" w:rsidRPr="006E6410" w:rsidRDefault="006E6410" w:rsidP="006E6410">
      <w:pPr>
        <w:numPr>
          <w:ilvl w:val="0"/>
          <w:numId w:val="17"/>
        </w:numPr>
      </w:pPr>
      <w:r w:rsidRPr="006E6410">
        <w:t>Positive: 24.86 minutes</w:t>
      </w:r>
    </w:p>
    <w:p w:rsidR="006E6410" w:rsidRPr="006E6410" w:rsidRDefault="006E6410" w:rsidP="006E6410">
      <w:pPr>
        <w:numPr>
          <w:ilvl w:val="0"/>
          <w:numId w:val="17"/>
        </w:numPr>
      </w:pPr>
      <w:r w:rsidRPr="006E6410">
        <w:t>Very Positive: 24.76 minutes</w:t>
      </w:r>
    </w:p>
    <w:p w:rsidR="006E6410" w:rsidRDefault="006E6410" w:rsidP="006E6410">
      <w:r w:rsidRPr="006E6410">
        <w:t>Negative sentiment calls take longer to resolve, indicating a need for improved strategies to handle difficult conversations efficiently. Training staff to de-escalate and resolve issues more quickly could reduce call durations for negative interactions.</w:t>
      </w:r>
    </w:p>
    <w:p w:rsidR="006E6410" w:rsidRDefault="006E6410" w:rsidP="006E6410"/>
    <w:p w:rsidR="006E6410" w:rsidRPr="006E6410" w:rsidRDefault="006E6410" w:rsidP="006E6410"/>
    <w:p w:rsidR="006E6410" w:rsidRPr="006E6410" w:rsidRDefault="006E6410" w:rsidP="006E6410">
      <w:pPr>
        <w:rPr>
          <w:b/>
          <w:bCs/>
        </w:rPr>
      </w:pPr>
      <w:r w:rsidRPr="006E6410">
        <w:rPr>
          <w:b/>
          <w:bCs/>
        </w:rPr>
        <w:t>Maximum Call Duration Analysis</w:t>
      </w:r>
    </w:p>
    <w:p w:rsidR="006E6410" w:rsidRPr="006E6410" w:rsidRDefault="006E6410" w:rsidP="006E6410">
      <w:pPr>
        <w:numPr>
          <w:ilvl w:val="0"/>
          <w:numId w:val="18"/>
        </w:numPr>
      </w:pPr>
      <w:r w:rsidRPr="006E6410">
        <w:t>Identified longest calls at specific timestamps</w:t>
      </w:r>
    </w:p>
    <w:p w:rsidR="006E6410" w:rsidRPr="006E6410" w:rsidRDefault="006E6410" w:rsidP="006E6410">
      <w:pPr>
        <w:numPr>
          <w:ilvl w:val="0"/>
          <w:numId w:val="18"/>
        </w:numPr>
      </w:pPr>
      <w:r w:rsidRPr="006E6410">
        <w:t>Results ordered by descending max call duration</w:t>
      </w:r>
    </w:p>
    <w:p w:rsidR="006E6410" w:rsidRDefault="006E6410" w:rsidP="006E6410">
      <w:r w:rsidRPr="006E6410">
        <w:t>This analysis helps identify peak demand periods and potential resource allocation needs. Using this data to optimize staffing during high-demand time slots could improve overall service efficiency and reduce wait times.</w:t>
      </w:r>
    </w:p>
    <w:p w:rsidR="006E6410" w:rsidRPr="006E6410" w:rsidRDefault="006E6410" w:rsidP="006E6410"/>
    <w:p w:rsidR="006E6410" w:rsidRPr="006E6410" w:rsidRDefault="006E6410" w:rsidP="006E6410">
      <w:pPr>
        <w:rPr>
          <w:b/>
          <w:bCs/>
        </w:rPr>
      </w:pPr>
      <w:r w:rsidRPr="006E6410">
        <w:rPr>
          <w:b/>
          <w:bCs/>
        </w:rPr>
        <w:t>City Distribution Analysis</w:t>
      </w:r>
    </w:p>
    <w:p w:rsidR="006E6410" w:rsidRPr="006E6410" w:rsidRDefault="006E6410" w:rsidP="006E6410">
      <w:pPr>
        <w:numPr>
          <w:ilvl w:val="0"/>
          <w:numId w:val="19"/>
        </w:numPr>
      </w:pPr>
      <w:r w:rsidRPr="006E6410">
        <w:t>Washington: 3.4%</w:t>
      </w:r>
    </w:p>
    <w:p w:rsidR="006E6410" w:rsidRPr="006E6410" w:rsidRDefault="006E6410" w:rsidP="006E6410">
      <w:pPr>
        <w:numPr>
          <w:ilvl w:val="0"/>
          <w:numId w:val="19"/>
        </w:numPr>
      </w:pPr>
      <w:r w:rsidRPr="006E6410">
        <w:lastRenderedPageBreak/>
        <w:t>Houston: 2.0%</w:t>
      </w:r>
    </w:p>
    <w:p w:rsidR="006E6410" w:rsidRPr="006E6410" w:rsidRDefault="006E6410" w:rsidP="006E6410">
      <w:pPr>
        <w:numPr>
          <w:ilvl w:val="0"/>
          <w:numId w:val="19"/>
        </w:numPr>
      </w:pPr>
      <w:r w:rsidRPr="006E6410">
        <w:t>New York City: 1.7%</w:t>
      </w:r>
    </w:p>
    <w:p w:rsidR="006E6410" w:rsidRPr="006E6410" w:rsidRDefault="006E6410" w:rsidP="006E6410">
      <w:pPr>
        <w:numPr>
          <w:ilvl w:val="0"/>
          <w:numId w:val="20"/>
        </w:numPr>
      </w:pPr>
      <w:r w:rsidRPr="006E6410">
        <w:t>Top 3 cities account for 7.1% of total</w:t>
      </w:r>
    </w:p>
    <w:p w:rsidR="006E6410" w:rsidRPr="006E6410" w:rsidRDefault="006E6410" w:rsidP="006E6410">
      <w:pPr>
        <w:numPr>
          <w:ilvl w:val="0"/>
          <w:numId w:val="20"/>
        </w:numPr>
      </w:pPr>
      <w:r w:rsidRPr="006E6410">
        <w:t>Many cities contribute less than 1% each</w:t>
      </w:r>
    </w:p>
    <w:p w:rsidR="006E6410" w:rsidRDefault="006E6410" w:rsidP="006E6410">
      <w:r w:rsidRPr="006E6410">
        <w:t>The wide geographic dispersion of calls suggests a need for localized customer service strategies. Focusing resources on high-volume cities while maintaining flexible support for the long tail of smaller locations could optimize service delivery.</w:t>
      </w:r>
    </w:p>
    <w:p w:rsidR="006E6410" w:rsidRPr="006E6410" w:rsidRDefault="006E6410" w:rsidP="006E6410"/>
    <w:p w:rsidR="006E6410" w:rsidRPr="006E6410" w:rsidRDefault="006E6410" w:rsidP="006E6410">
      <w:pPr>
        <w:rPr>
          <w:b/>
          <w:bCs/>
        </w:rPr>
      </w:pPr>
      <w:r w:rsidRPr="006E6410">
        <w:rPr>
          <w:b/>
          <w:bCs/>
        </w:rPr>
        <w:t xml:space="preserve">CSAT Scores by Call </w:t>
      </w:r>
      <w:proofErr w:type="spellStart"/>
      <w:r w:rsidRPr="006E6410">
        <w:rPr>
          <w:b/>
          <w:bCs/>
        </w:rPr>
        <w:t>Center</w:t>
      </w:r>
      <w:proofErr w:type="spellEnd"/>
    </w:p>
    <w:p w:rsidR="006E6410" w:rsidRPr="006E6410" w:rsidRDefault="006E6410" w:rsidP="006E6410">
      <w:pPr>
        <w:numPr>
          <w:ilvl w:val="0"/>
          <w:numId w:val="21"/>
        </w:numPr>
      </w:pPr>
      <w:r w:rsidRPr="006E6410">
        <w:t>Denver: 5.62</w:t>
      </w:r>
    </w:p>
    <w:p w:rsidR="006E6410" w:rsidRPr="006E6410" w:rsidRDefault="006E6410" w:rsidP="006E6410">
      <w:pPr>
        <w:numPr>
          <w:ilvl w:val="0"/>
          <w:numId w:val="21"/>
        </w:numPr>
      </w:pPr>
      <w:r w:rsidRPr="006E6410">
        <w:t>Baltimore: 5.56</w:t>
      </w:r>
    </w:p>
    <w:p w:rsidR="006E6410" w:rsidRPr="006E6410" w:rsidRDefault="006E6410" w:rsidP="006E6410">
      <w:pPr>
        <w:numPr>
          <w:ilvl w:val="0"/>
          <w:numId w:val="21"/>
        </w:numPr>
      </w:pPr>
      <w:r w:rsidRPr="006E6410">
        <w:t>Los Angeles: 5.55</w:t>
      </w:r>
    </w:p>
    <w:p w:rsidR="006E6410" w:rsidRPr="006E6410" w:rsidRDefault="006E6410" w:rsidP="006E6410">
      <w:pPr>
        <w:numPr>
          <w:ilvl w:val="0"/>
          <w:numId w:val="21"/>
        </w:numPr>
      </w:pPr>
      <w:r w:rsidRPr="006E6410">
        <w:t>Chicago: 5.48</w:t>
      </w:r>
    </w:p>
    <w:p w:rsidR="006E6410" w:rsidRDefault="006E6410" w:rsidP="006E6410">
      <w:r w:rsidRPr="006E6410">
        <w:t xml:space="preserve">While all </w:t>
      </w:r>
      <w:proofErr w:type="spellStart"/>
      <w:r w:rsidRPr="006E6410">
        <w:t>centers</w:t>
      </w:r>
      <w:proofErr w:type="spellEnd"/>
      <w:r w:rsidRPr="006E6410">
        <w:t xml:space="preserve"> perform relatively well, Denver's slightly higher scores indicate potential best practices that could be shared across locations. Implementing a knowledge-sharing program between </w:t>
      </w:r>
      <w:proofErr w:type="spellStart"/>
      <w:r w:rsidRPr="006E6410">
        <w:t>centers</w:t>
      </w:r>
      <w:proofErr w:type="spellEnd"/>
      <w:r w:rsidRPr="006E6410">
        <w:t xml:space="preserve"> could help standardize and improve customer satisfaction across all locations.</w:t>
      </w:r>
    </w:p>
    <w:p w:rsidR="006E6410" w:rsidRPr="006E6410" w:rsidRDefault="006E6410" w:rsidP="006E6410"/>
    <w:p w:rsidR="006E6410" w:rsidRPr="006E6410" w:rsidRDefault="006E6410" w:rsidP="006E6410">
      <w:pPr>
        <w:rPr>
          <w:b/>
          <w:bCs/>
        </w:rPr>
      </w:pPr>
      <w:r w:rsidRPr="006E6410">
        <w:rPr>
          <w:b/>
          <w:bCs/>
        </w:rPr>
        <w:t>Call Duration Analysis by State</w:t>
      </w:r>
    </w:p>
    <w:p w:rsidR="006E6410" w:rsidRPr="006E6410" w:rsidRDefault="006E6410" w:rsidP="006E6410">
      <w:pPr>
        <w:numPr>
          <w:ilvl w:val="0"/>
          <w:numId w:val="22"/>
        </w:numPr>
      </w:pPr>
      <w:r w:rsidRPr="006E6410">
        <w:t>Highest total duration: California, Texas, Florida</w:t>
      </w:r>
    </w:p>
    <w:p w:rsidR="006E6410" w:rsidRPr="006E6410" w:rsidRDefault="006E6410" w:rsidP="006E6410">
      <w:pPr>
        <w:numPr>
          <w:ilvl w:val="0"/>
          <w:numId w:val="22"/>
        </w:numPr>
      </w:pPr>
      <w:r w:rsidRPr="006E6410">
        <w:t>Some states (e.g., Rhode Island, Hawaii) show longer average call durations</w:t>
      </w:r>
    </w:p>
    <w:p w:rsidR="006E6410" w:rsidRDefault="006E6410" w:rsidP="006E6410">
      <w:r w:rsidRPr="006E6410">
        <w:t>The variation in average call durations across states suggests differences in call complexity or handling efficiency. Investigating the reasons for longer calls in certain states and implementing targeted training or process improvements could enhance overall service efficiency and reduce costs.</w:t>
      </w:r>
    </w:p>
    <w:p w:rsidR="006E6410" w:rsidRDefault="006E6410" w:rsidP="006E6410"/>
    <w:p w:rsidR="006E6410" w:rsidRPr="006E6410" w:rsidRDefault="006E6410" w:rsidP="006E6410">
      <w:pPr>
        <w:rPr>
          <w:b/>
          <w:bCs/>
        </w:rPr>
      </w:pPr>
      <w:r w:rsidRPr="006E6410">
        <w:rPr>
          <w:b/>
          <w:bCs/>
        </w:rPr>
        <w:t xml:space="preserve">Sentiment Analysis </w:t>
      </w:r>
      <w:proofErr w:type="gramStart"/>
      <w:r w:rsidRPr="006E6410">
        <w:rPr>
          <w:b/>
          <w:bCs/>
        </w:rPr>
        <w:t>Across</w:t>
      </w:r>
      <w:proofErr w:type="gramEnd"/>
      <w:r w:rsidRPr="006E6410">
        <w:rPr>
          <w:b/>
          <w:bCs/>
        </w:rPr>
        <w:t xml:space="preserve"> Communication Channels</w:t>
      </w:r>
    </w:p>
    <w:p w:rsidR="006E6410" w:rsidRPr="006E6410" w:rsidRDefault="006E6410" w:rsidP="006E6410">
      <w:pPr>
        <w:numPr>
          <w:ilvl w:val="0"/>
          <w:numId w:val="23"/>
        </w:numPr>
      </w:pPr>
      <w:r w:rsidRPr="006E6410">
        <w:t>Highest negative sentiment: Call-</w:t>
      </w:r>
      <w:proofErr w:type="spellStart"/>
      <w:r w:rsidRPr="006E6410">
        <w:t>Center</w:t>
      </w:r>
      <w:proofErr w:type="spellEnd"/>
    </w:p>
    <w:p w:rsidR="006E6410" w:rsidRPr="006E6410" w:rsidRDefault="006E6410" w:rsidP="006E6410">
      <w:pPr>
        <w:numPr>
          <w:ilvl w:val="0"/>
          <w:numId w:val="23"/>
        </w:numPr>
      </w:pPr>
      <w:r w:rsidRPr="006E6410">
        <w:t xml:space="preserve">Second highest: </w:t>
      </w:r>
      <w:proofErr w:type="spellStart"/>
      <w:r w:rsidRPr="006E6410">
        <w:t>Chatbot</w:t>
      </w:r>
      <w:proofErr w:type="spellEnd"/>
    </w:p>
    <w:p w:rsidR="006E6410" w:rsidRPr="006E6410" w:rsidRDefault="006E6410" w:rsidP="006E6410">
      <w:pPr>
        <w:numPr>
          <w:ilvl w:val="0"/>
          <w:numId w:val="23"/>
        </w:numPr>
      </w:pPr>
      <w:r w:rsidRPr="006E6410">
        <w:t>Neutral sentiments consistently high across all channels</w:t>
      </w:r>
    </w:p>
    <w:p w:rsidR="006E6410" w:rsidRPr="006E6410" w:rsidRDefault="006E6410" w:rsidP="006E6410">
      <w:pPr>
        <w:numPr>
          <w:ilvl w:val="0"/>
          <w:numId w:val="23"/>
        </w:numPr>
      </w:pPr>
      <w:r w:rsidRPr="006E6410">
        <w:t>Positive and very positive sentiments consistently lower</w:t>
      </w:r>
    </w:p>
    <w:p w:rsidR="006E6410" w:rsidRDefault="006E6410" w:rsidP="006E6410">
      <w:r w:rsidRPr="006E6410">
        <w:t>The prevalence of negative and neutral sentiments, especially in Call-</w:t>
      </w:r>
      <w:proofErr w:type="spellStart"/>
      <w:r w:rsidRPr="006E6410">
        <w:t>Center</w:t>
      </w:r>
      <w:proofErr w:type="spellEnd"/>
      <w:r w:rsidRPr="006E6410">
        <w:t xml:space="preserve"> and </w:t>
      </w:r>
      <w:proofErr w:type="spellStart"/>
      <w:r w:rsidRPr="006E6410">
        <w:t>Chatbot</w:t>
      </w:r>
      <w:proofErr w:type="spellEnd"/>
      <w:r w:rsidRPr="006E6410">
        <w:t xml:space="preserve"> channels, indicates a need for improvement in customer experience. Implementing targeted training programs for these channels and </w:t>
      </w:r>
      <w:proofErr w:type="spellStart"/>
      <w:r w:rsidRPr="006E6410">
        <w:t>analyzing</w:t>
      </w:r>
      <w:proofErr w:type="spellEnd"/>
      <w:r w:rsidRPr="006E6410">
        <w:t xml:space="preserve"> successful positive interactions could help shift sentiment trends positively.</w:t>
      </w:r>
    </w:p>
    <w:p w:rsidR="00216B65" w:rsidRPr="006E6410" w:rsidRDefault="00216B65" w:rsidP="006E6410"/>
    <w:p w:rsidR="006E6410" w:rsidRPr="006E6410" w:rsidRDefault="006E6410" w:rsidP="006E6410">
      <w:pPr>
        <w:rPr>
          <w:b/>
          <w:bCs/>
        </w:rPr>
      </w:pPr>
      <w:r w:rsidRPr="006E6410">
        <w:rPr>
          <w:b/>
          <w:bCs/>
        </w:rPr>
        <w:t xml:space="preserve">Response Time Analysis by Call </w:t>
      </w:r>
      <w:proofErr w:type="spellStart"/>
      <w:r w:rsidRPr="006E6410">
        <w:rPr>
          <w:b/>
          <w:bCs/>
        </w:rPr>
        <w:t>Center</w:t>
      </w:r>
      <w:proofErr w:type="spellEnd"/>
    </w:p>
    <w:p w:rsidR="006E6410" w:rsidRPr="006E6410" w:rsidRDefault="006E6410" w:rsidP="006E6410">
      <w:pPr>
        <w:numPr>
          <w:ilvl w:val="0"/>
          <w:numId w:val="24"/>
        </w:numPr>
      </w:pPr>
      <w:r w:rsidRPr="006E6410">
        <w:t>Highest call volumes: Baltimore and Los Angeles</w:t>
      </w:r>
    </w:p>
    <w:p w:rsidR="006E6410" w:rsidRPr="006E6410" w:rsidRDefault="006E6410" w:rsidP="006E6410">
      <w:pPr>
        <w:numPr>
          <w:ilvl w:val="0"/>
          <w:numId w:val="24"/>
        </w:numPr>
      </w:pPr>
      <w:r w:rsidRPr="006E6410">
        <w:t xml:space="preserve">Most responses within SLA across all </w:t>
      </w:r>
      <w:proofErr w:type="spellStart"/>
      <w:r w:rsidRPr="006E6410">
        <w:t>centers</w:t>
      </w:r>
      <w:proofErr w:type="spellEnd"/>
    </w:p>
    <w:p w:rsidR="006E6410" w:rsidRPr="006E6410" w:rsidRDefault="006E6410" w:rsidP="006E6410">
      <w:pPr>
        <w:numPr>
          <w:ilvl w:val="0"/>
          <w:numId w:val="24"/>
        </w:numPr>
      </w:pPr>
      <w:r w:rsidRPr="006E6410">
        <w:t xml:space="preserve">More below-SLA than above-SLA responses in all </w:t>
      </w:r>
      <w:proofErr w:type="spellStart"/>
      <w:r w:rsidRPr="006E6410">
        <w:t>centers</w:t>
      </w:r>
      <w:proofErr w:type="spellEnd"/>
    </w:p>
    <w:p w:rsidR="006E6410" w:rsidRPr="006E6410" w:rsidRDefault="006E6410" w:rsidP="006E6410">
      <w:pPr>
        <w:numPr>
          <w:ilvl w:val="0"/>
          <w:numId w:val="24"/>
        </w:numPr>
      </w:pPr>
      <w:r w:rsidRPr="006E6410">
        <w:t>Los Angeles: Highest number of above-SLA responses</w:t>
      </w:r>
    </w:p>
    <w:p w:rsidR="006E6410" w:rsidRDefault="006E6410" w:rsidP="006E6410">
      <w:r w:rsidRPr="006E6410">
        <w:t xml:space="preserve">While performance is generally good, there's room for improvement in response times, particularly in high-volume </w:t>
      </w:r>
      <w:proofErr w:type="spellStart"/>
      <w:r w:rsidRPr="006E6410">
        <w:t>centers</w:t>
      </w:r>
      <w:proofErr w:type="spellEnd"/>
      <w:r w:rsidRPr="006E6410">
        <w:t xml:space="preserve"> like Los Angeles. Implementing best practices from </w:t>
      </w:r>
      <w:proofErr w:type="spellStart"/>
      <w:r w:rsidRPr="006E6410">
        <w:t>centers</w:t>
      </w:r>
      <w:proofErr w:type="spellEnd"/>
      <w:r w:rsidRPr="006E6410">
        <w:t xml:space="preserve"> with better within-SLA percentages and focusing on reducing below-SLA responses could enhance overall customer satisfaction.</w:t>
      </w:r>
    </w:p>
    <w:p w:rsidR="00216B65" w:rsidRPr="006E6410" w:rsidRDefault="00216B65" w:rsidP="006E6410"/>
    <w:p w:rsidR="006E6410" w:rsidRPr="006E6410" w:rsidRDefault="006E6410" w:rsidP="006E6410">
      <w:pPr>
        <w:rPr>
          <w:b/>
          <w:bCs/>
        </w:rPr>
      </w:pPr>
      <w:r w:rsidRPr="006E6410">
        <w:rPr>
          <w:b/>
          <w:bCs/>
        </w:rPr>
        <w:t>Call Duration by Inquiry Type</w:t>
      </w:r>
    </w:p>
    <w:p w:rsidR="006E6410" w:rsidRPr="006E6410" w:rsidRDefault="006E6410" w:rsidP="006E6410">
      <w:pPr>
        <w:numPr>
          <w:ilvl w:val="0"/>
          <w:numId w:val="25"/>
        </w:numPr>
      </w:pPr>
      <w:r w:rsidRPr="006E6410">
        <w:t>Payments: 25.19 minutes</w:t>
      </w:r>
    </w:p>
    <w:p w:rsidR="006E6410" w:rsidRPr="006E6410" w:rsidRDefault="006E6410" w:rsidP="006E6410">
      <w:pPr>
        <w:numPr>
          <w:ilvl w:val="0"/>
          <w:numId w:val="25"/>
        </w:numPr>
      </w:pPr>
      <w:r w:rsidRPr="006E6410">
        <w:t>Service Outage: 25.08 minutes</w:t>
      </w:r>
    </w:p>
    <w:p w:rsidR="006E6410" w:rsidRPr="006E6410" w:rsidRDefault="006E6410" w:rsidP="006E6410">
      <w:pPr>
        <w:numPr>
          <w:ilvl w:val="0"/>
          <w:numId w:val="25"/>
        </w:numPr>
      </w:pPr>
      <w:r w:rsidRPr="006E6410">
        <w:t>Billing Questions: 24.97 minutes</w:t>
      </w:r>
    </w:p>
    <w:p w:rsidR="006E6410" w:rsidRDefault="006E6410" w:rsidP="006E6410">
      <w:r w:rsidRPr="006E6410">
        <w:t>The minimal variation in call duration across inquiry types suggests consistent handling efficiency. However, exploring ways to slightly reduce call times for payment-related issues could improve overall efficiency. Developing specialized training or tools for each inquiry type might help reduce these times further.</w:t>
      </w:r>
    </w:p>
    <w:p w:rsidR="00216B65" w:rsidRPr="006E6410" w:rsidRDefault="00216B65" w:rsidP="006E6410"/>
    <w:p w:rsidR="006E6410" w:rsidRPr="006E6410" w:rsidRDefault="006E6410" w:rsidP="006E6410">
      <w:pPr>
        <w:rPr>
          <w:b/>
          <w:bCs/>
        </w:rPr>
      </w:pPr>
      <w:r w:rsidRPr="006E6410">
        <w:rPr>
          <w:b/>
          <w:bCs/>
        </w:rPr>
        <w:t>Weekly Call Volume Distribution</w:t>
      </w:r>
    </w:p>
    <w:p w:rsidR="006E6410" w:rsidRPr="006E6410" w:rsidRDefault="006E6410" w:rsidP="006E6410">
      <w:pPr>
        <w:numPr>
          <w:ilvl w:val="0"/>
          <w:numId w:val="26"/>
        </w:numPr>
      </w:pPr>
      <w:r w:rsidRPr="006E6410">
        <w:t>Friday: 5,570 calls</w:t>
      </w:r>
    </w:p>
    <w:p w:rsidR="006E6410" w:rsidRPr="006E6410" w:rsidRDefault="006E6410" w:rsidP="006E6410">
      <w:pPr>
        <w:numPr>
          <w:ilvl w:val="0"/>
          <w:numId w:val="26"/>
        </w:numPr>
      </w:pPr>
      <w:r w:rsidRPr="006E6410">
        <w:t>Thursday: 5,481 calls</w:t>
      </w:r>
    </w:p>
    <w:p w:rsidR="006E6410" w:rsidRPr="006E6410" w:rsidRDefault="006E6410" w:rsidP="006E6410">
      <w:pPr>
        <w:numPr>
          <w:ilvl w:val="0"/>
          <w:numId w:val="26"/>
        </w:numPr>
      </w:pPr>
      <w:r w:rsidRPr="006E6410">
        <w:t>Saturday: 4,403 calls</w:t>
      </w:r>
    </w:p>
    <w:p w:rsidR="006E6410" w:rsidRPr="006E6410" w:rsidRDefault="006E6410" w:rsidP="006E6410">
      <w:pPr>
        <w:numPr>
          <w:ilvl w:val="0"/>
          <w:numId w:val="26"/>
        </w:numPr>
      </w:pPr>
      <w:r w:rsidRPr="006E6410">
        <w:t>Sunday: 4,296 calls (Midweek and early week days have moderate to lower volumes)</w:t>
      </w:r>
    </w:p>
    <w:p w:rsidR="006E6410" w:rsidRDefault="006E6410">
      <w:r w:rsidRPr="006E6410">
        <w:t>The clear pattern of higher call volumes late in the week, including weekends, suggests a need for dynamic staffing. Implementing a flexible scheduling system that increases staff during peak times (Thursday-Saturday) while maintaining adequate coverage on other days could optimize resource allocation and improve response times.</w:t>
      </w:r>
    </w:p>
    <w:p w:rsidR="00216B65" w:rsidRDefault="00216B65"/>
    <w:p w:rsidR="00216B65" w:rsidRPr="00216B65" w:rsidRDefault="00216B65" w:rsidP="00216B65">
      <w:pPr>
        <w:rPr>
          <w:b/>
          <w:bCs/>
        </w:rPr>
      </w:pPr>
      <w:r w:rsidRPr="00216B65">
        <w:rPr>
          <w:b/>
          <w:bCs/>
        </w:rPr>
        <w:t>Midnight Hour Call Volume</w:t>
      </w:r>
    </w:p>
    <w:p w:rsidR="00216B65" w:rsidRPr="00216B65" w:rsidRDefault="00216B65" w:rsidP="00216B65">
      <w:pPr>
        <w:numPr>
          <w:ilvl w:val="0"/>
          <w:numId w:val="28"/>
        </w:numPr>
      </w:pPr>
      <w:r w:rsidRPr="00216B65">
        <w:t>32,941 calls recorded at 12 AM</w:t>
      </w:r>
    </w:p>
    <w:p w:rsidR="00216B65" w:rsidRDefault="00216B65" w:rsidP="00216B65">
      <w:r w:rsidRPr="00216B65">
        <w:t>The unexpectedly high call volume at midnight indicates a global customer base or specific late-night customer needs. Adjusting staffing to provide adequate coverage during this period and investigating the nature of these calls could improve service quality and customer satisfaction.</w:t>
      </w:r>
    </w:p>
    <w:p w:rsidR="00216B65" w:rsidRPr="00216B65" w:rsidRDefault="00216B65" w:rsidP="00216B65"/>
    <w:p w:rsidR="00216B65" w:rsidRPr="00216B65" w:rsidRDefault="00216B65" w:rsidP="00216B65">
      <w:pPr>
        <w:rPr>
          <w:b/>
          <w:bCs/>
        </w:rPr>
      </w:pPr>
      <w:r w:rsidRPr="00216B65">
        <w:rPr>
          <w:b/>
          <w:bCs/>
        </w:rPr>
        <w:t>Call Duration vs. Customer Satisfaction (CSAT)</w:t>
      </w:r>
    </w:p>
    <w:p w:rsidR="00216B65" w:rsidRPr="00216B65" w:rsidRDefault="00216B65" w:rsidP="00216B65">
      <w:pPr>
        <w:numPr>
          <w:ilvl w:val="0"/>
          <w:numId w:val="29"/>
        </w:numPr>
      </w:pPr>
      <w:r w:rsidRPr="00216B65">
        <w:t>Highest average CSAT (5.91): 15-minute calls</w:t>
      </w:r>
    </w:p>
    <w:p w:rsidR="00216B65" w:rsidRPr="00216B65" w:rsidRDefault="00216B65" w:rsidP="00216B65">
      <w:pPr>
        <w:numPr>
          <w:ilvl w:val="0"/>
          <w:numId w:val="29"/>
        </w:numPr>
      </w:pPr>
      <w:r w:rsidRPr="00216B65">
        <w:t>Lowest average CSAT (5.27): 41-minute calls</w:t>
      </w:r>
    </w:p>
    <w:p w:rsidR="00216B65" w:rsidRPr="00216B65" w:rsidRDefault="00216B65" w:rsidP="00216B65">
      <w:pPr>
        <w:numPr>
          <w:ilvl w:val="0"/>
          <w:numId w:val="29"/>
        </w:numPr>
      </w:pPr>
      <w:r w:rsidRPr="00216B65">
        <w:t>Sweet spot: 15-20 minute calls</w:t>
      </w:r>
    </w:p>
    <w:p w:rsidR="00216B65" w:rsidRDefault="00216B65" w:rsidP="00216B65">
      <w:r w:rsidRPr="00216B65">
        <w:t>Longer calls don't necessarily lead to higher satisfaction. Focusing on optimizing call durations to the 15-20 minute range could improve overall customer experience and operational efficiency.</w:t>
      </w:r>
    </w:p>
    <w:p w:rsidR="00216B65" w:rsidRPr="00216B65" w:rsidRDefault="00216B65" w:rsidP="00216B65"/>
    <w:p w:rsidR="00216B65" w:rsidRPr="00216B65" w:rsidRDefault="00216B65" w:rsidP="00216B65">
      <w:pPr>
        <w:rPr>
          <w:b/>
          <w:bCs/>
        </w:rPr>
      </w:pPr>
      <w:r w:rsidRPr="00216B65">
        <w:rPr>
          <w:b/>
          <w:bCs/>
        </w:rPr>
        <w:t>Billing-Related Calls by State</w:t>
      </w:r>
    </w:p>
    <w:p w:rsidR="00216B65" w:rsidRPr="00216B65" w:rsidRDefault="00216B65" w:rsidP="00216B65">
      <w:pPr>
        <w:numPr>
          <w:ilvl w:val="0"/>
          <w:numId w:val="30"/>
        </w:numPr>
      </w:pPr>
      <w:r w:rsidRPr="00216B65">
        <w:t>Highest volume: California, Texas, Florida</w:t>
      </w:r>
    </w:p>
    <w:p w:rsidR="00216B65" w:rsidRPr="00216B65" w:rsidRDefault="00216B65" w:rsidP="00216B65">
      <w:pPr>
        <w:numPr>
          <w:ilvl w:val="0"/>
          <w:numId w:val="30"/>
        </w:numPr>
      </w:pPr>
      <w:r w:rsidRPr="00216B65">
        <w:t>Longest average duration: Rhode Island (27.85 minutes)</w:t>
      </w:r>
    </w:p>
    <w:p w:rsidR="00216B65" w:rsidRPr="00216B65" w:rsidRDefault="00216B65" w:rsidP="00216B65">
      <w:pPr>
        <w:numPr>
          <w:ilvl w:val="0"/>
          <w:numId w:val="30"/>
        </w:numPr>
      </w:pPr>
      <w:r w:rsidRPr="00216B65">
        <w:t>Shortest average duration: Vermont (20.7 minutes)</w:t>
      </w:r>
    </w:p>
    <w:p w:rsidR="00216B65" w:rsidRDefault="00216B65" w:rsidP="00216B65">
      <w:r w:rsidRPr="00216B65">
        <w:t>The variation in call durations across states suggests different complexities in billing issues or varying efficiency levels. Implementing best practices from states with shorter call durations could improve overall billing support efficiency.</w:t>
      </w:r>
    </w:p>
    <w:p w:rsidR="00216B65" w:rsidRPr="00216B65" w:rsidRDefault="00216B65" w:rsidP="00216B65"/>
    <w:p w:rsidR="00216B65" w:rsidRPr="00216B65" w:rsidRDefault="00216B65" w:rsidP="00216B65">
      <w:pPr>
        <w:rPr>
          <w:b/>
          <w:bCs/>
        </w:rPr>
      </w:pPr>
      <w:r w:rsidRPr="00216B65">
        <w:rPr>
          <w:b/>
          <w:bCs/>
        </w:rPr>
        <w:t xml:space="preserve">Call </w:t>
      </w:r>
      <w:proofErr w:type="spellStart"/>
      <w:r w:rsidRPr="00216B65">
        <w:rPr>
          <w:b/>
          <w:bCs/>
        </w:rPr>
        <w:t>Center</w:t>
      </w:r>
      <w:proofErr w:type="spellEnd"/>
      <w:r w:rsidRPr="00216B65">
        <w:rPr>
          <w:b/>
          <w:bCs/>
        </w:rPr>
        <w:t xml:space="preserve"> Performance Comparison</w:t>
      </w:r>
    </w:p>
    <w:p w:rsidR="00216B65" w:rsidRPr="00216B65" w:rsidRDefault="00216B65" w:rsidP="00216B65">
      <w:pPr>
        <w:numPr>
          <w:ilvl w:val="0"/>
          <w:numId w:val="31"/>
        </w:numPr>
      </w:pPr>
      <w:r w:rsidRPr="00216B65">
        <w:t>Los Angeles: Highest very positive and very negative sentiments</w:t>
      </w:r>
    </w:p>
    <w:p w:rsidR="00216B65" w:rsidRPr="00216B65" w:rsidRDefault="00216B65" w:rsidP="00216B65">
      <w:pPr>
        <w:numPr>
          <w:ilvl w:val="0"/>
          <w:numId w:val="31"/>
        </w:numPr>
      </w:pPr>
      <w:r w:rsidRPr="00216B65">
        <w:t>Baltimore: Balanced sentiment profile</w:t>
      </w:r>
    </w:p>
    <w:p w:rsidR="00216B65" w:rsidRPr="00216B65" w:rsidRDefault="00216B65" w:rsidP="00216B65">
      <w:pPr>
        <w:numPr>
          <w:ilvl w:val="0"/>
          <w:numId w:val="31"/>
        </w:numPr>
      </w:pPr>
      <w:r w:rsidRPr="00216B65">
        <w:t>Denver: Highest CSAT score</w:t>
      </w:r>
    </w:p>
    <w:p w:rsidR="00216B65" w:rsidRPr="00216B65" w:rsidRDefault="00216B65" w:rsidP="00216B65">
      <w:pPr>
        <w:numPr>
          <w:ilvl w:val="0"/>
          <w:numId w:val="31"/>
        </w:numPr>
      </w:pPr>
      <w:r w:rsidRPr="00216B65">
        <w:t>Chicago: More positive sentiments but lower CSAT score</w:t>
      </w:r>
    </w:p>
    <w:p w:rsidR="00216B65" w:rsidRDefault="00216B65" w:rsidP="00216B65">
      <w:r w:rsidRPr="00216B65">
        <w:t xml:space="preserve">Each </w:t>
      </w:r>
      <w:proofErr w:type="spellStart"/>
      <w:r w:rsidRPr="00216B65">
        <w:t>center</w:t>
      </w:r>
      <w:proofErr w:type="spellEnd"/>
      <w:r w:rsidRPr="00216B65">
        <w:t xml:space="preserve"> has unique strengths and challenges. Implementing a cross-</w:t>
      </w:r>
      <w:proofErr w:type="spellStart"/>
      <w:r w:rsidRPr="00216B65">
        <w:t>center</w:t>
      </w:r>
      <w:proofErr w:type="spellEnd"/>
      <w:r w:rsidRPr="00216B65">
        <w:t xml:space="preserve"> learning program could help share best practices and address specific areas for improvement in each location.</w:t>
      </w:r>
    </w:p>
    <w:p w:rsidR="00216B65" w:rsidRPr="00216B65" w:rsidRDefault="00216B65" w:rsidP="00216B65"/>
    <w:p w:rsidR="00216B65" w:rsidRPr="00216B65" w:rsidRDefault="00216B65" w:rsidP="00216B65">
      <w:pPr>
        <w:rPr>
          <w:b/>
          <w:bCs/>
        </w:rPr>
      </w:pPr>
      <w:r w:rsidRPr="00216B65">
        <w:rPr>
          <w:b/>
          <w:bCs/>
        </w:rPr>
        <w:t>Service Outage Calls Analysis</w:t>
      </w:r>
    </w:p>
    <w:p w:rsidR="00216B65" w:rsidRPr="00216B65" w:rsidRDefault="00216B65" w:rsidP="00216B65">
      <w:pPr>
        <w:numPr>
          <w:ilvl w:val="0"/>
          <w:numId w:val="32"/>
        </w:numPr>
      </w:pPr>
      <w:r w:rsidRPr="00216B65">
        <w:t>Highest volume: California, Texas, Florida</w:t>
      </w:r>
    </w:p>
    <w:p w:rsidR="00216B65" w:rsidRPr="00216B65" w:rsidRDefault="00216B65" w:rsidP="00216B65">
      <w:pPr>
        <w:numPr>
          <w:ilvl w:val="0"/>
          <w:numId w:val="32"/>
        </w:numPr>
      </w:pPr>
      <w:r w:rsidRPr="00216B65">
        <w:t>Longest average duration: Vermont (35 minutes)</w:t>
      </w:r>
    </w:p>
    <w:p w:rsidR="00216B65" w:rsidRPr="00216B65" w:rsidRDefault="00216B65" w:rsidP="00216B65">
      <w:pPr>
        <w:numPr>
          <w:ilvl w:val="0"/>
          <w:numId w:val="32"/>
        </w:numPr>
      </w:pPr>
      <w:r w:rsidRPr="00216B65">
        <w:t>Shortest average duration: Alaska (20.89 minutes)</w:t>
      </w:r>
    </w:p>
    <w:p w:rsidR="00216B65" w:rsidRDefault="00216B65" w:rsidP="00216B65">
      <w:r w:rsidRPr="00216B65">
        <w:t>The wide variation in call durations suggests differing complexities in outage issues or varying efficiency in problem resolution. Standardizing and optimizing outage response strategies based on best practices could improve overall service quality.</w:t>
      </w:r>
    </w:p>
    <w:p w:rsidR="00216B65" w:rsidRPr="00216B65" w:rsidRDefault="00216B65" w:rsidP="00216B65"/>
    <w:p w:rsidR="00216B65" w:rsidRPr="00216B65" w:rsidRDefault="00216B65" w:rsidP="00216B65">
      <w:pPr>
        <w:rPr>
          <w:b/>
          <w:bCs/>
        </w:rPr>
      </w:pPr>
      <w:r w:rsidRPr="00216B65">
        <w:rPr>
          <w:b/>
          <w:bCs/>
        </w:rPr>
        <w:t xml:space="preserve">Sentiment Analysis </w:t>
      </w:r>
      <w:proofErr w:type="gramStart"/>
      <w:r w:rsidRPr="00216B65">
        <w:rPr>
          <w:b/>
          <w:bCs/>
        </w:rPr>
        <w:t>Across</w:t>
      </w:r>
      <w:proofErr w:type="gramEnd"/>
      <w:r w:rsidRPr="00216B65">
        <w:rPr>
          <w:b/>
          <w:bCs/>
        </w:rPr>
        <w:t xml:space="preserve"> States</w:t>
      </w:r>
    </w:p>
    <w:p w:rsidR="00216B65" w:rsidRPr="00216B65" w:rsidRDefault="00216B65" w:rsidP="00216B65">
      <w:pPr>
        <w:numPr>
          <w:ilvl w:val="0"/>
          <w:numId w:val="33"/>
        </w:numPr>
      </w:pPr>
      <w:r w:rsidRPr="00216B65">
        <w:lastRenderedPageBreak/>
        <w:t>Highest volumes: Texas, California, Florida</w:t>
      </w:r>
    </w:p>
    <w:p w:rsidR="00216B65" w:rsidRPr="00216B65" w:rsidRDefault="00216B65" w:rsidP="00216B65">
      <w:pPr>
        <w:numPr>
          <w:ilvl w:val="0"/>
          <w:numId w:val="33"/>
        </w:numPr>
      </w:pPr>
      <w:r w:rsidRPr="00216B65">
        <w:t>Negative sentiments generally outnumber positive ones</w:t>
      </w:r>
    </w:p>
    <w:p w:rsidR="00216B65" w:rsidRPr="00216B65" w:rsidRDefault="00216B65" w:rsidP="00216B65">
      <w:r w:rsidRPr="00216B65">
        <w:t>The prevalence of negative sentiments across most states indicates a need for improved customer experience strategies. Focusing on high-volume states while addressing common issues causing negative feedback could significantly enhance overall customer satisfaction.</w:t>
      </w:r>
    </w:p>
    <w:p w:rsidR="00216B65" w:rsidRDefault="00216B65" w:rsidP="00216B65">
      <w:pPr>
        <w:rPr>
          <w:b/>
          <w:bCs/>
        </w:rPr>
      </w:pPr>
    </w:p>
    <w:p w:rsidR="00216B65" w:rsidRPr="00216B65" w:rsidRDefault="00216B65" w:rsidP="00216B65">
      <w:pPr>
        <w:rPr>
          <w:b/>
          <w:bCs/>
        </w:rPr>
      </w:pPr>
      <w:r w:rsidRPr="00216B65">
        <w:rPr>
          <w:b/>
          <w:bCs/>
        </w:rPr>
        <w:t>CSAT Scores by Response Time</w:t>
      </w:r>
    </w:p>
    <w:p w:rsidR="00216B65" w:rsidRPr="00216B65" w:rsidRDefault="00216B65" w:rsidP="00216B65">
      <w:pPr>
        <w:numPr>
          <w:ilvl w:val="0"/>
          <w:numId w:val="34"/>
        </w:numPr>
      </w:pPr>
      <w:r w:rsidRPr="00216B65">
        <w:t>Highest average CSAT (5.8): Response time of 4</w:t>
      </w:r>
    </w:p>
    <w:p w:rsidR="00216B65" w:rsidRPr="00216B65" w:rsidRDefault="00216B65" w:rsidP="00216B65">
      <w:pPr>
        <w:numPr>
          <w:ilvl w:val="0"/>
          <w:numId w:val="34"/>
        </w:numPr>
      </w:pPr>
      <w:r w:rsidRPr="00216B65">
        <w:t>No data available for response time 3</w:t>
      </w:r>
    </w:p>
    <w:p w:rsidR="00216B65" w:rsidRDefault="00216B65">
      <w:r w:rsidRPr="00216B65">
        <w:t>Quick response times generally correlate with higher satisfaction, but the optimal time isn't necessarily the fastest. Aiming for a response time of 4 could potentially maximize customer satisfaction while balancing operational efficiency.</w:t>
      </w:r>
    </w:p>
    <w:sectPr w:rsidR="00216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61BB"/>
    <w:multiLevelType w:val="multilevel"/>
    <w:tmpl w:val="3BC8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A450A"/>
    <w:multiLevelType w:val="multilevel"/>
    <w:tmpl w:val="A6A6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9A53C5"/>
    <w:multiLevelType w:val="multilevel"/>
    <w:tmpl w:val="F9640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DD5F7A"/>
    <w:multiLevelType w:val="multilevel"/>
    <w:tmpl w:val="4A92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C7ED4"/>
    <w:multiLevelType w:val="multilevel"/>
    <w:tmpl w:val="B256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B61915"/>
    <w:multiLevelType w:val="multilevel"/>
    <w:tmpl w:val="EE42F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13A85"/>
    <w:multiLevelType w:val="multilevel"/>
    <w:tmpl w:val="722E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8263B5"/>
    <w:multiLevelType w:val="multilevel"/>
    <w:tmpl w:val="C796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2779CF"/>
    <w:multiLevelType w:val="multilevel"/>
    <w:tmpl w:val="790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1676E0"/>
    <w:multiLevelType w:val="multilevel"/>
    <w:tmpl w:val="74B4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02BB0"/>
    <w:multiLevelType w:val="multilevel"/>
    <w:tmpl w:val="95D0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F85A36"/>
    <w:multiLevelType w:val="multilevel"/>
    <w:tmpl w:val="0688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8324E7"/>
    <w:multiLevelType w:val="multilevel"/>
    <w:tmpl w:val="CC86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E452DC"/>
    <w:multiLevelType w:val="multilevel"/>
    <w:tmpl w:val="FE94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E616BD"/>
    <w:multiLevelType w:val="multilevel"/>
    <w:tmpl w:val="EA1C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DF3296"/>
    <w:multiLevelType w:val="multilevel"/>
    <w:tmpl w:val="BDB0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3A2589"/>
    <w:multiLevelType w:val="multilevel"/>
    <w:tmpl w:val="82FA5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660AB3"/>
    <w:multiLevelType w:val="multilevel"/>
    <w:tmpl w:val="342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C06D54"/>
    <w:multiLevelType w:val="multilevel"/>
    <w:tmpl w:val="EA7C2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522D36"/>
    <w:multiLevelType w:val="multilevel"/>
    <w:tmpl w:val="4482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305A0E"/>
    <w:multiLevelType w:val="multilevel"/>
    <w:tmpl w:val="2B386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1E6D7E"/>
    <w:multiLevelType w:val="multilevel"/>
    <w:tmpl w:val="B36A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7D66A9"/>
    <w:multiLevelType w:val="multilevel"/>
    <w:tmpl w:val="4620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8B70E5"/>
    <w:multiLevelType w:val="multilevel"/>
    <w:tmpl w:val="A482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5D6AA4"/>
    <w:multiLevelType w:val="multilevel"/>
    <w:tmpl w:val="BD54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0C1821"/>
    <w:multiLevelType w:val="multilevel"/>
    <w:tmpl w:val="A3DCC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937AAA"/>
    <w:multiLevelType w:val="multilevel"/>
    <w:tmpl w:val="3DD4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E2651A"/>
    <w:multiLevelType w:val="multilevel"/>
    <w:tmpl w:val="D92C2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020FFD"/>
    <w:multiLevelType w:val="multilevel"/>
    <w:tmpl w:val="345A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94085F"/>
    <w:multiLevelType w:val="multilevel"/>
    <w:tmpl w:val="CF5C9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267362"/>
    <w:multiLevelType w:val="multilevel"/>
    <w:tmpl w:val="8D9A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713247"/>
    <w:multiLevelType w:val="multilevel"/>
    <w:tmpl w:val="F9D0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FA84DCC"/>
    <w:multiLevelType w:val="multilevel"/>
    <w:tmpl w:val="98A6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BA5F55"/>
    <w:multiLevelType w:val="multilevel"/>
    <w:tmpl w:val="1D08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E17E2C"/>
    <w:multiLevelType w:val="multilevel"/>
    <w:tmpl w:val="6A3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1B0186"/>
    <w:multiLevelType w:val="multilevel"/>
    <w:tmpl w:val="5F2E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9A2B33"/>
    <w:multiLevelType w:val="multilevel"/>
    <w:tmpl w:val="FE7A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0"/>
  </w:num>
  <w:num w:numId="3">
    <w:abstractNumId w:val="6"/>
  </w:num>
  <w:num w:numId="4">
    <w:abstractNumId w:val="12"/>
  </w:num>
  <w:num w:numId="5">
    <w:abstractNumId w:val="28"/>
  </w:num>
  <w:num w:numId="6">
    <w:abstractNumId w:val="27"/>
  </w:num>
  <w:num w:numId="7">
    <w:abstractNumId w:val="33"/>
  </w:num>
  <w:num w:numId="8">
    <w:abstractNumId w:val="4"/>
  </w:num>
  <w:num w:numId="9">
    <w:abstractNumId w:val="1"/>
  </w:num>
  <w:num w:numId="10">
    <w:abstractNumId w:val="15"/>
  </w:num>
  <w:num w:numId="11">
    <w:abstractNumId w:val="16"/>
  </w:num>
  <w:num w:numId="12">
    <w:abstractNumId w:val="3"/>
  </w:num>
  <w:num w:numId="13">
    <w:abstractNumId w:val="31"/>
  </w:num>
  <w:num w:numId="14">
    <w:abstractNumId w:val="18"/>
  </w:num>
  <w:num w:numId="15">
    <w:abstractNumId w:val="5"/>
  </w:num>
  <w:num w:numId="16">
    <w:abstractNumId w:val="8"/>
  </w:num>
  <w:num w:numId="17">
    <w:abstractNumId w:val="29"/>
  </w:num>
  <w:num w:numId="18">
    <w:abstractNumId w:val="22"/>
  </w:num>
  <w:num w:numId="19">
    <w:abstractNumId w:val="36"/>
  </w:num>
  <w:num w:numId="20">
    <w:abstractNumId w:val="14"/>
  </w:num>
  <w:num w:numId="21">
    <w:abstractNumId w:val="11"/>
  </w:num>
  <w:num w:numId="22">
    <w:abstractNumId w:val="10"/>
  </w:num>
  <w:num w:numId="23">
    <w:abstractNumId w:val="17"/>
  </w:num>
  <w:num w:numId="24">
    <w:abstractNumId w:val="35"/>
  </w:num>
  <w:num w:numId="25">
    <w:abstractNumId w:val="7"/>
  </w:num>
  <w:num w:numId="26">
    <w:abstractNumId w:val="20"/>
  </w:num>
  <w:num w:numId="27">
    <w:abstractNumId w:val="23"/>
  </w:num>
  <w:num w:numId="28">
    <w:abstractNumId w:val="13"/>
  </w:num>
  <w:num w:numId="29">
    <w:abstractNumId w:val="32"/>
  </w:num>
  <w:num w:numId="30">
    <w:abstractNumId w:val="24"/>
  </w:num>
  <w:num w:numId="31">
    <w:abstractNumId w:val="19"/>
  </w:num>
  <w:num w:numId="32">
    <w:abstractNumId w:val="30"/>
  </w:num>
  <w:num w:numId="33">
    <w:abstractNumId w:val="21"/>
  </w:num>
  <w:num w:numId="34">
    <w:abstractNumId w:val="34"/>
  </w:num>
  <w:num w:numId="35">
    <w:abstractNumId w:val="25"/>
  </w:num>
  <w:num w:numId="36">
    <w:abstractNumId w:val="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410"/>
    <w:rsid w:val="00216B65"/>
    <w:rsid w:val="006E6410"/>
    <w:rsid w:val="00B55C56"/>
    <w:rsid w:val="00C2078C"/>
    <w:rsid w:val="00E32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896710-40FB-4815-B826-ACCFFDB5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9661">
      <w:bodyDiv w:val="1"/>
      <w:marLeft w:val="0"/>
      <w:marRight w:val="0"/>
      <w:marTop w:val="0"/>
      <w:marBottom w:val="0"/>
      <w:divBdr>
        <w:top w:val="none" w:sz="0" w:space="0" w:color="auto"/>
        <w:left w:val="none" w:sz="0" w:space="0" w:color="auto"/>
        <w:bottom w:val="none" w:sz="0" w:space="0" w:color="auto"/>
        <w:right w:val="none" w:sz="0" w:space="0" w:color="auto"/>
      </w:divBdr>
    </w:div>
    <w:div w:id="211579235">
      <w:bodyDiv w:val="1"/>
      <w:marLeft w:val="0"/>
      <w:marRight w:val="0"/>
      <w:marTop w:val="0"/>
      <w:marBottom w:val="0"/>
      <w:divBdr>
        <w:top w:val="none" w:sz="0" w:space="0" w:color="auto"/>
        <w:left w:val="none" w:sz="0" w:space="0" w:color="auto"/>
        <w:bottom w:val="none" w:sz="0" w:space="0" w:color="auto"/>
        <w:right w:val="none" w:sz="0" w:space="0" w:color="auto"/>
      </w:divBdr>
    </w:div>
    <w:div w:id="225385556">
      <w:bodyDiv w:val="1"/>
      <w:marLeft w:val="0"/>
      <w:marRight w:val="0"/>
      <w:marTop w:val="0"/>
      <w:marBottom w:val="0"/>
      <w:divBdr>
        <w:top w:val="none" w:sz="0" w:space="0" w:color="auto"/>
        <w:left w:val="none" w:sz="0" w:space="0" w:color="auto"/>
        <w:bottom w:val="none" w:sz="0" w:space="0" w:color="auto"/>
        <w:right w:val="none" w:sz="0" w:space="0" w:color="auto"/>
      </w:divBdr>
    </w:div>
    <w:div w:id="454182248">
      <w:bodyDiv w:val="1"/>
      <w:marLeft w:val="0"/>
      <w:marRight w:val="0"/>
      <w:marTop w:val="0"/>
      <w:marBottom w:val="0"/>
      <w:divBdr>
        <w:top w:val="none" w:sz="0" w:space="0" w:color="auto"/>
        <w:left w:val="none" w:sz="0" w:space="0" w:color="auto"/>
        <w:bottom w:val="none" w:sz="0" w:space="0" w:color="auto"/>
        <w:right w:val="none" w:sz="0" w:space="0" w:color="auto"/>
      </w:divBdr>
    </w:div>
    <w:div w:id="520170864">
      <w:bodyDiv w:val="1"/>
      <w:marLeft w:val="0"/>
      <w:marRight w:val="0"/>
      <w:marTop w:val="0"/>
      <w:marBottom w:val="0"/>
      <w:divBdr>
        <w:top w:val="none" w:sz="0" w:space="0" w:color="auto"/>
        <w:left w:val="none" w:sz="0" w:space="0" w:color="auto"/>
        <w:bottom w:val="none" w:sz="0" w:space="0" w:color="auto"/>
        <w:right w:val="none" w:sz="0" w:space="0" w:color="auto"/>
      </w:divBdr>
    </w:div>
    <w:div w:id="792596305">
      <w:bodyDiv w:val="1"/>
      <w:marLeft w:val="0"/>
      <w:marRight w:val="0"/>
      <w:marTop w:val="0"/>
      <w:marBottom w:val="0"/>
      <w:divBdr>
        <w:top w:val="none" w:sz="0" w:space="0" w:color="auto"/>
        <w:left w:val="none" w:sz="0" w:space="0" w:color="auto"/>
        <w:bottom w:val="none" w:sz="0" w:space="0" w:color="auto"/>
        <w:right w:val="none" w:sz="0" w:space="0" w:color="auto"/>
      </w:divBdr>
    </w:div>
    <w:div w:id="965283247">
      <w:bodyDiv w:val="1"/>
      <w:marLeft w:val="0"/>
      <w:marRight w:val="0"/>
      <w:marTop w:val="0"/>
      <w:marBottom w:val="0"/>
      <w:divBdr>
        <w:top w:val="none" w:sz="0" w:space="0" w:color="auto"/>
        <w:left w:val="none" w:sz="0" w:space="0" w:color="auto"/>
        <w:bottom w:val="none" w:sz="0" w:space="0" w:color="auto"/>
        <w:right w:val="none" w:sz="0" w:space="0" w:color="auto"/>
      </w:divBdr>
    </w:div>
    <w:div w:id="1076709716">
      <w:bodyDiv w:val="1"/>
      <w:marLeft w:val="0"/>
      <w:marRight w:val="0"/>
      <w:marTop w:val="0"/>
      <w:marBottom w:val="0"/>
      <w:divBdr>
        <w:top w:val="none" w:sz="0" w:space="0" w:color="auto"/>
        <w:left w:val="none" w:sz="0" w:space="0" w:color="auto"/>
        <w:bottom w:val="none" w:sz="0" w:space="0" w:color="auto"/>
        <w:right w:val="none" w:sz="0" w:space="0" w:color="auto"/>
      </w:divBdr>
    </w:div>
    <w:div w:id="1084374373">
      <w:bodyDiv w:val="1"/>
      <w:marLeft w:val="0"/>
      <w:marRight w:val="0"/>
      <w:marTop w:val="0"/>
      <w:marBottom w:val="0"/>
      <w:divBdr>
        <w:top w:val="none" w:sz="0" w:space="0" w:color="auto"/>
        <w:left w:val="none" w:sz="0" w:space="0" w:color="auto"/>
        <w:bottom w:val="none" w:sz="0" w:space="0" w:color="auto"/>
        <w:right w:val="none" w:sz="0" w:space="0" w:color="auto"/>
      </w:divBdr>
    </w:div>
    <w:div w:id="1092242883">
      <w:bodyDiv w:val="1"/>
      <w:marLeft w:val="0"/>
      <w:marRight w:val="0"/>
      <w:marTop w:val="0"/>
      <w:marBottom w:val="0"/>
      <w:divBdr>
        <w:top w:val="none" w:sz="0" w:space="0" w:color="auto"/>
        <w:left w:val="none" w:sz="0" w:space="0" w:color="auto"/>
        <w:bottom w:val="none" w:sz="0" w:space="0" w:color="auto"/>
        <w:right w:val="none" w:sz="0" w:space="0" w:color="auto"/>
      </w:divBdr>
    </w:div>
    <w:div w:id="1159076055">
      <w:bodyDiv w:val="1"/>
      <w:marLeft w:val="0"/>
      <w:marRight w:val="0"/>
      <w:marTop w:val="0"/>
      <w:marBottom w:val="0"/>
      <w:divBdr>
        <w:top w:val="none" w:sz="0" w:space="0" w:color="auto"/>
        <w:left w:val="none" w:sz="0" w:space="0" w:color="auto"/>
        <w:bottom w:val="none" w:sz="0" w:space="0" w:color="auto"/>
        <w:right w:val="none" w:sz="0" w:space="0" w:color="auto"/>
      </w:divBdr>
    </w:div>
    <w:div w:id="1174344128">
      <w:bodyDiv w:val="1"/>
      <w:marLeft w:val="0"/>
      <w:marRight w:val="0"/>
      <w:marTop w:val="0"/>
      <w:marBottom w:val="0"/>
      <w:divBdr>
        <w:top w:val="none" w:sz="0" w:space="0" w:color="auto"/>
        <w:left w:val="none" w:sz="0" w:space="0" w:color="auto"/>
        <w:bottom w:val="none" w:sz="0" w:space="0" w:color="auto"/>
        <w:right w:val="none" w:sz="0" w:space="0" w:color="auto"/>
      </w:divBdr>
    </w:div>
    <w:div w:id="1288974589">
      <w:bodyDiv w:val="1"/>
      <w:marLeft w:val="0"/>
      <w:marRight w:val="0"/>
      <w:marTop w:val="0"/>
      <w:marBottom w:val="0"/>
      <w:divBdr>
        <w:top w:val="none" w:sz="0" w:space="0" w:color="auto"/>
        <w:left w:val="none" w:sz="0" w:space="0" w:color="auto"/>
        <w:bottom w:val="none" w:sz="0" w:space="0" w:color="auto"/>
        <w:right w:val="none" w:sz="0" w:space="0" w:color="auto"/>
      </w:divBdr>
    </w:div>
    <w:div w:id="1646666611">
      <w:bodyDiv w:val="1"/>
      <w:marLeft w:val="0"/>
      <w:marRight w:val="0"/>
      <w:marTop w:val="0"/>
      <w:marBottom w:val="0"/>
      <w:divBdr>
        <w:top w:val="none" w:sz="0" w:space="0" w:color="auto"/>
        <w:left w:val="none" w:sz="0" w:space="0" w:color="auto"/>
        <w:bottom w:val="none" w:sz="0" w:space="0" w:color="auto"/>
        <w:right w:val="none" w:sz="0" w:space="0" w:color="auto"/>
      </w:divBdr>
    </w:div>
    <w:div w:id="191623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1924</Words>
  <Characters>12051</Characters>
  <Application>Microsoft Office Word</Application>
  <DocSecurity>0</DocSecurity>
  <Lines>309</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2024-06-22T04:10:00Z</dcterms:created>
  <dcterms:modified xsi:type="dcterms:W3CDTF">2024-06-22T04:36:00Z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759dab3e-cb01-4f8e-bf3a-bf822895cd1d</vt:lpwstr>
  </property>
</Properties>
</file>