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CASE ANALYSIS REPORT</w:t>
      </w:r>
    </w:p>
    <w:p>
      <w:r>
        <w:t>Generated on: 2025-11-04 17:03:20</w:t>
      </w:r>
    </w:p>
    <w:p>
      <w:pPr>
        <w:pStyle w:val="Heading1"/>
      </w:pPr>
      <w:r>
        <w:t>Prediction Result</w:t>
      </w:r>
    </w:p>
    <w:p>
      <w:r>
        <w:t>Outcome: Guilty</w:t>
      </w:r>
    </w:p>
    <w:p>
      <w:r>
        <w:t>Confidence Level: 68.2%</w:t>
      </w:r>
    </w:p>
    <w:p>
      <w:pPr>
        <w:pStyle w:val="Heading1"/>
      </w:pPr>
      <w:r>
        <w:t>Individual Model Results</w:t>
      </w:r>
    </w:p>
    <w:p>
      <w:pPr>
        <w:pStyle w:val="ListBullet"/>
      </w:pPr>
      <w:r>
        <w:t>• Random Forest: Guilty (57.5%)</w:t>
      </w:r>
    </w:p>
    <w:p>
      <w:pPr>
        <w:pStyle w:val="ListBullet"/>
      </w:pPr>
      <w:r>
        <w:t>• Logistic Regression: Not Guilty (53.1%)</w:t>
      </w:r>
    </w:p>
    <w:p>
      <w:pPr>
        <w:pStyle w:val="ListBullet"/>
      </w:pPr>
      <w:r>
        <w:t>• Legal-BERT: Guilty (56.5%)</w:t>
      </w:r>
    </w:p>
    <w:p>
      <w:pPr>
        <w:pStyle w:val="Heading1"/>
      </w:pPr>
      <w:r>
        <w:t>Detected Legal Violations</w:t>
      </w:r>
    </w:p>
    <w:p>
      <w:pPr>
        <w:pStyle w:val="ListNumber"/>
      </w:pPr>
      <w:r>
        <w:t>1. Section: IPC 302</w:t>
      </w:r>
    </w:p>
    <w:p>
      <w:r>
        <w:t>Punishment: Life imprisonment or death penalty</w:t>
      </w:r>
    </w:p>
    <w:p>
      <w:r>
        <w:t>Description: Whoever commits murder shall be punished with death, or imprisonment for life, and shall also be liable to fine.</w:t>
      </w:r>
    </w:p>
    <w:p>
      <w:pPr>
        <w:pStyle w:val="Heading1"/>
      </w:pPr>
      <w:r>
        <w:t>Case Description</w:t>
      </w:r>
    </w:p>
    <w:p>
      <w:r>
        <w:t>The accused was seen entering the victim’s home late at night after a heated argument earlier that day. Neighbors reported hearing loud shouting followed by a scream. The victim was later found with multiple stab wounds in the chest. Forensic evidence matched the accused’s fingerprints on the weapon. The defense claims the death occurred accidentally during a struggle, while the prosecution insists it was a deliberate act driven by revenge.</w:t>
      </w:r>
    </w:p>
    <w:p/>
    <w:p>
      <w:pPr>
        <w:jc w:val="center"/>
      </w:pPr>
      <w:r>
        <w:t>Developed by: NILESH and KESHAV</w:t>
      </w:r>
    </w:p>
    <w:p>
      <w:pPr>
        <w:jc w:val="center"/>
      </w:pPr>
      <w:r>
        <w:t>AI-Powered Legal Case Analysis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