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C743E6" w14:textId="77777777" w:rsidR="00317B11" w:rsidRDefault="00317B11" w:rsidP="00317B11"/>
    <w:p w14:paraId="3484C95D" w14:textId="77777777" w:rsidR="00317B11" w:rsidRDefault="00317B11" w:rsidP="00317B11"/>
    <w:p w14:paraId="652DC375" w14:textId="77777777" w:rsidR="00317B11" w:rsidRDefault="00317B11" w:rsidP="00317B11"/>
    <w:p w14:paraId="27B05511" w14:textId="77777777" w:rsidR="00317B11" w:rsidRDefault="00317B11" w:rsidP="00317B11"/>
    <w:p w14:paraId="32BC46CB" w14:textId="77777777" w:rsidR="00317B11" w:rsidRDefault="00317B11" w:rsidP="00317B11"/>
    <w:p w14:paraId="7BF49682" w14:textId="77777777" w:rsidR="00317B11" w:rsidRDefault="00317B11" w:rsidP="00317B11"/>
    <w:p w14:paraId="713F0557" w14:textId="77777777" w:rsidR="00317B11" w:rsidRDefault="00317B11" w:rsidP="00317B11"/>
    <w:p w14:paraId="19BCCE39" w14:textId="77777777" w:rsidR="00317B11" w:rsidRDefault="00317B11" w:rsidP="00317B11"/>
    <w:p w14:paraId="7B401EAB" w14:textId="77777777" w:rsidR="00317B11" w:rsidRDefault="00317B11" w:rsidP="00317B11"/>
    <w:p w14:paraId="65E58EA3" w14:textId="77777777" w:rsidR="00317B11" w:rsidRDefault="00317B11" w:rsidP="00317B11"/>
    <w:p w14:paraId="329E019F" w14:textId="77777777" w:rsidR="00317B11" w:rsidRDefault="00317B11" w:rsidP="00317B11"/>
    <w:p w14:paraId="72B0F4A5" w14:textId="77777777" w:rsidR="00317B11" w:rsidRDefault="00317B11" w:rsidP="00317B11">
      <w:r>
        <w:rPr>
          <w:noProof/>
        </w:rPr>
        <mc:AlternateContent>
          <mc:Choice Requires="wps">
            <w:drawing>
              <wp:anchor distT="0" distB="0" distL="114300" distR="114300" simplePos="0" relativeHeight="251659264" behindDoc="0" locked="0" layoutInCell="1" allowOverlap="1" wp14:anchorId="3DAF5641" wp14:editId="0A8CCB91">
                <wp:simplePos x="0" y="0"/>
                <wp:positionH relativeFrom="margin">
                  <wp:posOffset>-494203</wp:posOffset>
                </wp:positionH>
                <wp:positionV relativeFrom="paragraph">
                  <wp:posOffset>207934</wp:posOffset>
                </wp:positionV>
                <wp:extent cx="7369925" cy="1264920"/>
                <wp:effectExtent l="0" t="0" r="0" b="0"/>
                <wp:wrapNone/>
                <wp:docPr id="2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9925" cy="126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6DEBF" w14:textId="1DAA69F9" w:rsidR="00E96EF5" w:rsidRPr="0085219E" w:rsidRDefault="00E96EF5" w:rsidP="00EA44E7">
                            <w:pPr>
                              <w:shd w:val="clear" w:color="auto" w:fill="595959" w:themeFill="text1" w:themeFillTint="A6"/>
                              <w:jc w:val="right"/>
                              <w:rPr>
                                <w:b/>
                                <w:color w:val="FFC000"/>
                                <w:sz w:val="52"/>
                              </w:rPr>
                            </w:pPr>
                            <w:r w:rsidRPr="00317B11">
                              <w:rPr>
                                <w:b/>
                                <w:color w:val="FFC000"/>
                                <w:sz w:val="52"/>
                              </w:rPr>
                              <w:t>Cloud Usage Standard</w:t>
                            </w:r>
                            <w:r>
                              <w:rPr>
                                <w:b/>
                                <w:color w:val="FFC000"/>
                                <w:sz w:val="52"/>
                              </w:rPr>
                              <w:t xml:space="preserve">                         </w:t>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AF5641" id="_x0000_t202" coordsize="21600,21600" o:spt="202" path="m,l,21600r21600,l21600,xe">
                <v:stroke joinstyle="miter"/>
                <v:path gradientshapeok="t" o:connecttype="rect"/>
              </v:shapetype>
              <v:shape id="Text Box 15" o:spid="_x0000_s1026" type="#_x0000_t202" style="position:absolute;margin-left:-38.9pt;margin-top:16.35pt;width:580.3pt;height:9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" filled="f" stroked="f">
                <v:textbox>
                  <w:txbxContent>
                    <w:p w14:paraId="5E66DEBF" w14:textId="1DAA69F9" w:rsidR="00E96EF5" w:rsidRPr="0085219E" w:rsidRDefault="00E96EF5" w:rsidP="00EA44E7">
                      <w:pPr>
                        <w:shd w:val="clear" w:color="auto" w:fill="595959" w:themeFill="text1" w:themeFillTint="A6"/>
                        <w:jc w:val="right"/>
                        <w:rPr>
                          <w:b/>
                          <w:color w:val="FFC000"/>
                          <w:sz w:val="52"/>
                        </w:rPr>
                      </w:pPr>
                      <w:r w:rsidRPr="00317B11">
                        <w:rPr>
                          <w:b/>
                          <w:color w:val="FFC000"/>
                          <w:sz w:val="52"/>
                        </w:rPr>
                        <w:t>Cloud Usage Standard</w:t>
                      </w:r>
                      <w:r>
                        <w:rPr>
                          <w:b/>
                          <w:color w:val="FFC000"/>
                          <w:sz w:val="52"/>
                        </w:rPr>
                        <w:t xml:space="preserve">                         </w:t>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p>
                  </w:txbxContent>
                </v:textbox>
                <w10:wrap anchorx="margin"/>
              </v:shape>
            </w:pict>
          </mc:Fallback>
        </mc:AlternateContent>
      </w:r>
    </w:p>
    <w:p w14:paraId="09A64D83" w14:textId="77777777" w:rsidR="00317B11" w:rsidRDefault="00317B11" w:rsidP="00317B11"/>
    <w:p w14:paraId="4BF85FE6" w14:textId="77777777" w:rsidR="00317B11" w:rsidRDefault="00317B11" w:rsidP="00317B11"/>
    <w:p w14:paraId="1283D512" w14:textId="77777777" w:rsidR="00317B11" w:rsidRDefault="00317B11" w:rsidP="00317B11">
      <w:pPr>
        <w:pStyle w:val="FrontPageTitle"/>
        <w:ind w:right="304"/>
        <w:jc w:val="right"/>
      </w:pPr>
      <w:r>
        <w:t xml:space="preserve"> </w:t>
      </w:r>
    </w:p>
    <w:p w14:paraId="6691D733" w14:textId="77777777" w:rsidR="00317B11" w:rsidRDefault="00317B11" w:rsidP="00317B11">
      <w:pPr>
        <w:pStyle w:val="FrontPageTitle"/>
        <w:ind w:right="304"/>
        <w:jc w:val="right"/>
      </w:pPr>
    </w:p>
    <w:p w14:paraId="03F99A32" w14:textId="77777777" w:rsidR="00317B11" w:rsidRDefault="00317B11" w:rsidP="00317B11">
      <w:pPr>
        <w:pStyle w:val="FrontPageSubtitle"/>
        <w:ind w:right="304"/>
        <w:jc w:val="right"/>
      </w:pPr>
    </w:p>
    <w:p w14:paraId="199D1B66" w14:textId="77777777" w:rsidR="00317B11" w:rsidRDefault="00317B11" w:rsidP="00317B11"/>
    <w:p w14:paraId="3B30EA7A" w14:textId="77777777" w:rsidR="00317B11" w:rsidRDefault="00317B11" w:rsidP="00317B11"/>
    <w:p w14:paraId="5EA01CAA" w14:textId="77777777" w:rsidR="00317B11" w:rsidRDefault="00317B11" w:rsidP="00317B11"/>
    <w:p w14:paraId="3F789780" w14:textId="77777777" w:rsidR="00317B11" w:rsidRDefault="00317B11" w:rsidP="00317B11"/>
    <w:p w14:paraId="1058D901" w14:textId="77777777" w:rsidR="00317B11" w:rsidRDefault="00317B11" w:rsidP="00317B11"/>
    <w:p w14:paraId="3B89A420" w14:textId="77777777" w:rsidR="00317B11" w:rsidRDefault="00317B11" w:rsidP="00317B11"/>
    <w:p w14:paraId="2A6A3246" w14:textId="77777777" w:rsidR="00317B11" w:rsidRDefault="00317B11" w:rsidP="00317B11"/>
    <w:p w14:paraId="47176851" w14:textId="77777777" w:rsidR="00317B11" w:rsidRDefault="00317B11" w:rsidP="00317B11"/>
    <w:p w14:paraId="6809D0CD" w14:textId="77777777" w:rsidR="00317B11" w:rsidRDefault="00317B11" w:rsidP="00317B11"/>
    <w:p w14:paraId="5B9C3F75" w14:textId="77777777" w:rsidR="00317B11" w:rsidRDefault="00317B11" w:rsidP="00317B11"/>
    <w:p w14:paraId="143B566E" w14:textId="77777777" w:rsidR="00317B11" w:rsidRDefault="00317B11" w:rsidP="00317B11"/>
    <w:p w14:paraId="436F7528" w14:textId="77777777" w:rsidR="00317B11" w:rsidRDefault="00317B11" w:rsidP="00317B11"/>
    <w:p w14:paraId="25EE460A" w14:textId="77777777" w:rsidR="00317B11" w:rsidRDefault="00317B11" w:rsidP="00317B11"/>
    <w:p w14:paraId="4101C48D" w14:textId="77777777" w:rsidR="00317B11" w:rsidRDefault="00317B11" w:rsidP="00317B11"/>
    <w:p w14:paraId="7BDE23AB" w14:textId="77777777" w:rsidR="00317B11" w:rsidRDefault="00317B11" w:rsidP="00317B11"/>
    <w:p w14:paraId="140B5E25" w14:textId="77777777" w:rsidR="00317B11" w:rsidRDefault="00317B11" w:rsidP="00317B11"/>
    <w:p w14:paraId="13277135" w14:textId="77777777" w:rsidR="00317B11" w:rsidRDefault="00317B11" w:rsidP="00317B11"/>
    <w:p w14:paraId="6B2EC7D5" w14:textId="77777777" w:rsidR="00317B11" w:rsidRDefault="00317B11" w:rsidP="00317B11"/>
    <w:p w14:paraId="7CB51E73" w14:textId="77777777" w:rsidR="00317B11" w:rsidRDefault="00317B11" w:rsidP="00317B11"/>
    <w:p w14:paraId="4B5E2D85" w14:textId="77777777" w:rsidR="00317B11" w:rsidRDefault="00317B11" w:rsidP="00317B11"/>
    <w:tbl>
      <w:tblPr>
        <w:tblW w:w="1013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666"/>
        <w:gridCol w:w="7469"/>
      </w:tblGrid>
      <w:tr w:rsidR="00317B11" w14:paraId="099FA69F" w14:textId="77777777" w:rsidTr="00892E87">
        <w:trPr>
          <w:trHeight w:val="323"/>
          <w:jc w:val="center"/>
        </w:trPr>
        <w:tc>
          <w:tcPr>
            <w:tcW w:w="2666" w:type="dxa"/>
            <w:vAlign w:val="center"/>
          </w:tcPr>
          <w:p w14:paraId="77051803" w14:textId="77777777" w:rsidR="00317B11" w:rsidRDefault="00317B11" w:rsidP="00892E87">
            <w:r>
              <w:t>Date Issued</w:t>
            </w:r>
          </w:p>
        </w:tc>
        <w:tc>
          <w:tcPr>
            <w:tcW w:w="7469" w:type="dxa"/>
            <w:vAlign w:val="center"/>
          </w:tcPr>
          <w:p w14:paraId="19771CFC" w14:textId="7F46C2F9" w:rsidR="00317B11" w:rsidRPr="00653A74" w:rsidRDefault="007661C9" w:rsidP="007661C9">
            <w:r>
              <w:t xml:space="preserve">01 October </w:t>
            </w:r>
            <w:r w:rsidR="00317B11" w:rsidRPr="00653A74">
              <w:t>201</w:t>
            </w:r>
            <w:r>
              <w:t>9</w:t>
            </w:r>
          </w:p>
        </w:tc>
      </w:tr>
      <w:tr w:rsidR="00317B11" w14:paraId="01E92474" w14:textId="77777777" w:rsidTr="00892E87">
        <w:trPr>
          <w:trHeight w:val="279"/>
          <w:jc w:val="center"/>
        </w:trPr>
        <w:tc>
          <w:tcPr>
            <w:tcW w:w="2666" w:type="dxa"/>
            <w:vAlign w:val="center"/>
          </w:tcPr>
          <w:p w14:paraId="4CC7E8A5" w14:textId="77777777" w:rsidR="00317B11" w:rsidRDefault="00317B11" w:rsidP="00892E87">
            <w:r>
              <w:t>Version No.</w:t>
            </w:r>
          </w:p>
        </w:tc>
        <w:tc>
          <w:tcPr>
            <w:tcW w:w="7469" w:type="dxa"/>
            <w:vAlign w:val="center"/>
          </w:tcPr>
          <w:p w14:paraId="2C34D557" w14:textId="58B2D0E1" w:rsidR="00317B11" w:rsidRDefault="00EA1BB8" w:rsidP="00A32EFE">
            <w:r>
              <w:t>2.</w:t>
            </w:r>
            <w:r w:rsidR="005817EB">
              <w:t>1</w:t>
            </w:r>
          </w:p>
        </w:tc>
      </w:tr>
      <w:tr w:rsidR="00317B11" w14:paraId="5EE0F23F" w14:textId="77777777" w:rsidTr="00892E87">
        <w:trPr>
          <w:trHeight w:val="283"/>
          <w:jc w:val="center"/>
        </w:trPr>
        <w:tc>
          <w:tcPr>
            <w:tcW w:w="2666" w:type="dxa"/>
            <w:vAlign w:val="center"/>
          </w:tcPr>
          <w:p w14:paraId="6828324E" w14:textId="77777777" w:rsidR="00317B11" w:rsidRDefault="00317B11" w:rsidP="00892E87">
            <w:r>
              <w:t>Status</w:t>
            </w:r>
          </w:p>
        </w:tc>
        <w:tc>
          <w:tcPr>
            <w:tcW w:w="7469" w:type="dxa"/>
            <w:vAlign w:val="center"/>
          </w:tcPr>
          <w:p w14:paraId="691ED512" w14:textId="0845F563" w:rsidR="00317B11" w:rsidRDefault="007661C9">
            <w:r>
              <w:t>A</w:t>
            </w:r>
            <w:r w:rsidR="00EA1BB8">
              <w:t>ppro</w:t>
            </w:r>
            <w:r w:rsidR="003D66D0">
              <w:t>v</w:t>
            </w:r>
            <w:r w:rsidR="00EA1BB8">
              <w:t>e</w:t>
            </w:r>
            <w:r w:rsidR="003D66D0">
              <w:t>d</w:t>
            </w:r>
            <w:r w:rsidR="00656672">
              <w:t xml:space="preserve">  (2.1 </w:t>
            </w:r>
            <w:r>
              <w:t xml:space="preserve">minor </w:t>
            </w:r>
            <w:r w:rsidR="005817EB">
              <w:t>revisions</w:t>
            </w:r>
            <w:r w:rsidR="00656672">
              <w:t>)</w:t>
            </w:r>
          </w:p>
        </w:tc>
      </w:tr>
      <w:tr w:rsidR="00317B11" w14:paraId="16F130E8" w14:textId="77777777" w:rsidTr="00892E87">
        <w:trPr>
          <w:trHeight w:val="329"/>
          <w:jc w:val="center"/>
        </w:trPr>
        <w:tc>
          <w:tcPr>
            <w:tcW w:w="2666" w:type="dxa"/>
            <w:vAlign w:val="center"/>
          </w:tcPr>
          <w:p w14:paraId="38F4909E" w14:textId="77777777" w:rsidR="00317B11" w:rsidRDefault="00317B11" w:rsidP="00892E87">
            <w:r>
              <w:t>Standard Owner</w:t>
            </w:r>
          </w:p>
        </w:tc>
        <w:tc>
          <w:tcPr>
            <w:tcW w:w="7469" w:type="dxa"/>
            <w:vAlign w:val="center"/>
          </w:tcPr>
          <w:p w14:paraId="195CC4A8" w14:textId="7EE38558" w:rsidR="00317B11" w:rsidRPr="00653A74" w:rsidRDefault="00FD3FA9" w:rsidP="001B5D40">
            <w:r>
              <w:t>Chris Kelada</w:t>
            </w:r>
            <w:r w:rsidR="001F4A0C">
              <w:t xml:space="preserve">, </w:t>
            </w:r>
            <w:r w:rsidR="001B5D40">
              <w:t xml:space="preserve">Head of </w:t>
            </w:r>
            <w:r w:rsidR="001F4A0C">
              <w:t xml:space="preserve">OneCloud </w:t>
            </w:r>
            <w:r w:rsidR="001B5D40">
              <w:t>Assurance</w:t>
            </w:r>
          </w:p>
        </w:tc>
      </w:tr>
    </w:tbl>
    <w:p w14:paraId="5AFEC46D" w14:textId="77777777" w:rsidR="00317B11" w:rsidRDefault="00317B11" w:rsidP="00317B11">
      <w:pPr>
        <w:rPr>
          <w:rFonts w:cs="Arial"/>
        </w:rPr>
      </w:pPr>
    </w:p>
    <w:p w14:paraId="7AC2635C" w14:textId="77777777" w:rsidR="00317B11" w:rsidRDefault="00317B11" w:rsidP="00317B11">
      <w:pPr>
        <w:widowControl/>
        <w:rPr>
          <w:rFonts w:cs="Arial"/>
          <w:b/>
          <w:bCs/>
          <w:color w:val="FFC000"/>
          <w:sz w:val="28"/>
          <w:szCs w:val="28"/>
        </w:rPr>
      </w:pPr>
      <w:r>
        <w:br w:type="page"/>
      </w:r>
    </w:p>
    <w:p w14:paraId="0E6AB17E" w14:textId="2B180474" w:rsidR="00416941" w:rsidRPr="00612086" w:rsidRDefault="007661C9" w:rsidP="002947E9">
      <w:pPr>
        <w:pStyle w:val="Heading1"/>
        <w:numPr>
          <w:ilvl w:val="0"/>
          <w:numId w:val="0"/>
        </w:numPr>
      </w:pPr>
      <w:fldSimple w:instr=" DOCPROPERTY  &quot;Document Name&quot;  \* MERGEFORMAT ">
        <w:bookmarkStart w:id="0" w:name="_Toc508098266"/>
        <w:r w:rsidR="000959F2">
          <w:t xml:space="preserve">Cloud </w:t>
        </w:r>
        <w:r w:rsidR="00EA714B">
          <w:t xml:space="preserve">Usage </w:t>
        </w:r>
        <w:r w:rsidR="00045119">
          <w:t>Standard</w:t>
        </w:r>
      </w:fldSimple>
      <w:r w:rsidR="00B4744A">
        <w:t xml:space="preserve"> overview</w:t>
      </w:r>
      <w:bookmarkEnd w:id="0"/>
    </w:p>
    <w:p w14:paraId="2E27E5FF" w14:textId="017AF30E" w:rsidR="007A62FE" w:rsidRPr="007F14B8" w:rsidRDefault="00045119" w:rsidP="00AB3B7D">
      <w:r>
        <w:t>The objective of this Standard</w:t>
      </w:r>
      <w:r w:rsidR="007A62FE" w:rsidRPr="007F14B8">
        <w:t xml:space="preserve"> is to set out the requirements for the use of </w:t>
      </w:r>
      <w:r w:rsidR="002E2969">
        <w:t>Cloud Services</w:t>
      </w:r>
      <w:r w:rsidR="007F14B8">
        <w:t xml:space="preserve"> within the Group, includ</w:t>
      </w:r>
      <w:r w:rsidR="007A62FE" w:rsidRPr="007F14B8">
        <w:t xml:space="preserve">ing the management of </w:t>
      </w:r>
      <w:r w:rsidR="00EC7AE6">
        <w:t>w</w:t>
      </w:r>
      <w:r w:rsidR="00892E87">
        <w:t>orkload</w:t>
      </w:r>
      <w:r w:rsidR="007A62FE" w:rsidRPr="007F14B8">
        <w:t xml:space="preserve"> lifecycle within an agreed framework</w:t>
      </w:r>
      <w:r w:rsidR="000B3AF2">
        <w:t xml:space="preserve"> (Cloud Policy, Workload Placement Standard and the Cloud Usage Standard)</w:t>
      </w:r>
      <w:r w:rsidR="007A62FE" w:rsidRPr="007F14B8">
        <w:t xml:space="preserve">. </w:t>
      </w:r>
    </w:p>
    <w:p w14:paraId="4BAF3C75" w14:textId="77777777" w:rsidR="007A62FE" w:rsidRPr="00D03328" w:rsidRDefault="007A62FE" w:rsidP="00AB3B7D">
      <w:pPr>
        <w:rPr>
          <w:rFonts w:cs="Arial"/>
          <w:szCs w:val="20"/>
          <w:lang w:eastAsia="en-US"/>
        </w:rPr>
      </w:pPr>
    </w:p>
    <w:p w14:paraId="0B0B1C19" w14:textId="1240D4B7" w:rsidR="00BD31DC" w:rsidRPr="00D03328" w:rsidRDefault="00D80683" w:rsidP="00AB3B7D">
      <w:pPr>
        <w:rPr>
          <w:rFonts w:cs="Arial"/>
          <w:szCs w:val="20"/>
          <w:lang w:eastAsia="en-US"/>
        </w:rPr>
      </w:pPr>
      <w:r w:rsidRPr="00F53565">
        <w:rPr>
          <w:rFonts w:cs="Arial"/>
          <w:szCs w:val="20"/>
          <w:lang w:eastAsia="en-US"/>
        </w:rPr>
        <w:t>Business Unit Service Owner</w:t>
      </w:r>
      <w:r w:rsidR="00E10421">
        <w:rPr>
          <w:rFonts w:cs="Arial"/>
          <w:szCs w:val="20"/>
          <w:lang w:eastAsia="en-US"/>
        </w:rPr>
        <w:t>s</w:t>
      </w:r>
      <w:r w:rsidRPr="00F53565">
        <w:rPr>
          <w:rFonts w:cs="Arial"/>
          <w:szCs w:val="20"/>
          <w:lang w:eastAsia="en-US"/>
        </w:rPr>
        <w:t xml:space="preserve"> (</w:t>
      </w:r>
      <w:r w:rsidR="00EC7AE6">
        <w:rPr>
          <w:rFonts w:cs="Arial"/>
          <w:szCs w:val="20"/>
          <w:lang w:eastAsia="en-US"/>
        </w:rPr>
        <w:t>w</w:t>
      </w:r>
      <w:r w:rsidRPr="00F53565">
        <w:rPr>
          <w:rFonts w:cs="Arial"/>
          <w:szCs w:val="20"/>
          <w:lang w:eastAsia="en-US"/>
        </w:rPr>
        <w:t xml:space="preserve">orkload/Application) using Cloud </w:t>
      </w:r>
      <w:r w:rsidR="00EA44E7">
        <w:rPr>
          <w:rFonts w:cs="Arial"/>
          <w:szCs w:val="20"/>
          <w:lang w:eastAsia="en-US"/>
        </w:rPr>
        <w:t xml:space="preserve">Services </w:t>
      </w:r>
      <w:r w:rsidRPr="00F53565">
        <w:rPr>
          <w:rFonts w:cs="Arial"/>
          <w:szCs w:val="20"/>
          <w:lang w:eastAsia="en-US"/>
        </w:rPr>
        <w:t xml:space="preserve">must ensure that this Standard is followed along with the Policy Statements in the Cloud Policy.  </w:t>
      </w:r>
    </w:p>
    <w:p w14:paraId="488EAE2C" w14:textId="77777777" w:rsidR="00BD31DC" w:rsidRPr="00D03328" w:rsidRDefault="00BD31DC" w:rsidP="00AB3B7D">
      <w:pPr>
        <w:rPr>
          <w:rFonts w:cs="Arial"/>
          <w:szCs w:val="20"/>
          <w:lang w:eastAsia="en-US"/>
        </w:rPr>
      </w:pPr>
    </w:p>
    <w:p w14:paraId="35AA90F2" w14:textId="23C83A54" w:rsidR="00B4744A" w:rsidRPr="00D03328" w:rsidRDefault="00B4744A" w:rsidP="00AB3B7D">
      <w:pPr>
        <w:rPr>
          <w:rFonts w:cs="Arial"/>
          <w:szCs w:val="20"/>
          <w:lang w:eastAsia="en-US"/>
        </w:rPr>
      </w:pPr>
      <w:r w:rsidRPr="00D03328">
        <w:rPr>
          <w:rFonts w:cs="Arial"/>
          <w:szCs w:val="20"/>
          <w:lang w:eastAsia="en-US"/>
        </w:rPr>
        <w:t>Dependent Polices and Standards are noted (e.g. Supplier, Outsourcing and Offshoring Group Standard</w:t>
      </w:r>
      <w:r>
        <w:rPr>
          <w:rFonts w:cs="Arial"/>
          <w:szCs w:val="20"/>
          <w:lang w:eastAsia="en-US"/>
        </w:rPr>
        <w:t xml:space="preserve">, </w:t>
      </w:r>
      <w:r w:rsidRPr="00B4744A">
        <w:rPr>
          <w:rFonts w:cs="Arial"/>
          <w:szCs w:val="20"/>
          <w:lang w:eastAsia="en-US"/>
        </w:rPr>
        <w:t>Availability Non-Negotiables</w:t>
      </w:r>
      <w:r>
        <w:rPr>
          <w:rFonts w:cs="Arial"/>
          <w:szCs w:val="20"/>
          <w:lang w:eastAsia="en-US"/>
        </w:rPr>
        <w:t xml:space="preserve">) but the intention is not to repeat content.   </w:t>
      </w:r>
      <w:r w:rsidRPr="00D03328">
        <w:rPr>
          <w:rFonts w:cs="Arial"/>
          <w:szCs w:val="20"/>
          <w:lang w:eastAsia="en-US"/>
        </w:rPr>
        <w:t>This standard details specific requirements which are relevant when a workload/application is deployed onto a Cloud platform and any distinction for the Standard between Public and Private Cloud.</w:t>
      </w:r>
    </w:p>
    <w:p w14:paraId="46B82935" w14:textId="77777777" w:rsidR="00B4744A" w:rsidRDefault="00B4744A" w:rsidP="00AB3B7D"/>
    <w:p w14:paraId="41FF9B39" w14:textId="50B3E04B" w:rsidR="00BD31DC" w:rsidRPr="007F14B8" w:rsidRDefault="00BD31DC" w:rsidP="00AB3B7D">
      <w:r>
        <w:t xml:space="preserve">This Standard does not apply to </w:t>
      </w:r>
      <w:r w:rsidRPr="003A76FC">
        <w:t>Software-as-a-Service (SaaS) suppliers</w:t>
      </w:r>
      <w:r>
        <w:t>, d</w:t>
      </w:r>
      <w:r w:rsidR="00DA510C">
        <w:t>etails on scope are in section 1</w:t>
      </w:r>
      <w:r>
        <w:t xml:space="preserve"> below.</w:t>
      </w:r>
    </w:p>
    <w:p w14:paraId="0F9BBDC6" w14:textId="77777777" w:rsidR="007A62FE" w:rsidRPr="00D80683" w:rsidRDefault="007A62FE">
      <w:pPr>
        <w:rPr>
          <w:rFonts w:cs="Arial"/>
          <w:szCs w:val="20"/>
          <w:highlight w:val="yellow"/>
        </w:rPr>
      </w:pPr>
    </w:p>
    <w:p w14:paraId="04F2125C" w14:textId="77777777" w:rsidR="006C2DF6" w:rsidRDefault="006C2DF6" w:rsidP="00D03328">
      <w:pPr>
        <w:pStyle w:val="Heading1"/>
        <w:numPr>
          <w:ilvl w:val="0"/>
          <w:numId w:val="0"/>
        </w:numPr>
        <w:pBdr>
          <w:bottom w:val="single" w:sz="2" w:space="0" w:color="auto"/>
        </w:pBdr>
      </w:pPr>
      <w:bookmarkStart w:id="1" w:name="_Toc327877780"/>
      <w:bookmarkStart w:id="2" w:name="_Toc327875917"/>
      <w:bookmarkStart w:id="3" w:name="_Toc327789065"/>
      <w:bookmarkStart w:id="4" w:name="_Toc321385250"/>
      <w:bookmarkStart w:id="5" w:name="_Toc321384931"/>
      <w:bookmarkStart w:id="6" w:name="_Toc368470485"/>
      <w:bookmarkStart w:id="7" w:name="_Toc383004946"/>
      <w:bookmarkStart w:id="8" w:name="_Toc508098267"/>
      <w:r>
        <w:t>Further Information</w:t>
      </w:r>
      <w:bookmarkEnd w:id="1"/>
      <w:bookmarkEnd w:id="2"/>
      <w:bookmarkEnd w:id="3"/>
      <w:bookmarkEnd w:id="4"/>
      <w:bookmarkEnd w:id="5"/>
      <w:bookmarkEnd w:id="6"/>
      <w:bookmarkEnd w:id="7"/>
      <w:bookmarkEnd w:id="8"/>
    </w:p>
    <w:p w14:paraId="7CA16EAC" w14:textId="7D424A82" w:rsidR="000858E6" w:rsidRPr="000858E6" w:rsidRDefault="004F0309" w:rsidP="00AB3B7D">
      <w:r w:rsidRPr="004F0309">
        <w:rPr>
          <w:rFonts w:cs="Arial"/>
        </w:rPr>
        <w:t>For further information about this standard, please contact the</w:t>
      </w:r>
      <w:r w:rsidRPr="008C432A">
        <w:rPr>
          <w:rFonts w:cs="Arial"/>
        </w:rPr>
        <w:t xml:space="preserve"> </w:t>
      </w:r>
      <w:r w:rsidR="00566617" w:rsidRPr="00D03328">
        <w:rPr>
          <w:rFonts w:cs="Arial"/>
        </w:rPr>
        <w:t xml:space="preserve">CBA Cloud </w:t>
      </w:r>
      <w:r w:rsidR="005817EB">
        <w:rPr>
          <w:rFonts w:cs="Arial"/>
        </w:rPr>
        <w:t>Assurance team</w:t>
      </w:r>
      <w:r w:rsidR="00CA66D7">
        <w:rPr>
          <w:rFonts w:cs="Arial"/>
        </w:rPr>
        <w:t xml:space="preserve">, details at </w:t>
      </w:r>
      <w:hyperlink r:id="rId11" w:history="1">
        <w:r w:rsidR="005817EB">
          <w:rPr>
            <w:rStyle w:val="Hyperlink"/>
          </w:rPr>
          <w:t>https://confluence.prod.cba/pages/viewpage.action?pageId=321226624</w:t>
        </w:r>
      </w:hyperlink>
      <w:r w:rsidR="00CA66D7">
        <w:rPr>
          <w:rFonts w:cs="Arial"/>
        </w:rPr>
        <w:t>.</w:t>
      </w:r>
    </w:p>
    <w:p w14:paraId="56A64DA1" w14:textId="77777777" w:rsidR="006C2DF6" w:rsidRDefault="006C2DF6" w:rsidP="006C2DF6">
      <w:pPr>
        <w:pStyle w:val="Heading1"/>
        <w:numPr>
          <w:ilvl w:val="0"/>
          <w:numId w:val="0"/>
        </w:numPr>
      </w:pPr>
      <w:bookmarkStart w:id="9" w:name="_Toc368470486"/>
      <w:bookmarkStart w:id="10" w:name="_Toc383004947"/>
      <w:bookmarkStart w:id="11" w:name="_Toc508098268"/>
      <w:r>
        <w:t>Document Control</w:t>
      </w:r>
      <w:bookmarkEnd w:id="9"/>
      <w:bookmarkEnd w:id="10"/>
      <w:bookmarkEnd w:id="11"/>
    </w:p>
    <w:p w14:paraId="3F137D3C" w14:textId="77777777" w:rsidR="00A141E3" w:rsidRPr="001F4D47" w:rsidRDefault="00A141E3" w:rsidP="00A141E3">
      <w:pPr>
        <w:rPr>
          <w:rFonts w:cs="Arial"/>
          <w:szCs w:val="20"/>
        </w:rPr>
      </w:pPr>
      <w:r w:rsidRPr="001F4D47">
        <w:rPr>
          <w:rFonts w:cs="Arial"/>
          <w:szCs w:val="20"/>
        </w:rPr>
        <w:t>Revision History</w:t>
      </w:r>
    </w:p>
    <w:p w14:paraId="152A5721" w14:textId="77777777" w:rsidR="004E5371" w:rsidRDefault="004E5371">
      <w:pPr>
        <w:widowControl/>
        <w:rPr>
          <w:rFonts w:cs="Arial"/>
        </w:rPr>
      </w:pPr>
    </w:p>
    <w:tbl>
      <w:tblPr>
        <w:tblW w:w="1054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1583"/>
        <w:gridCol w:w="2977"/>
        <w:gridCol w:w="2552"/>
        <w:gridCol w:w="3430"/>
      </w:tblGrid>
      <w:tr w:rsidR="00A141E3" w:rsidRPr="004A76DE" w14:paraId="72FC97D7" w14:textId="77777777" w:rsidTr="00D03328">
        <w:tc>
          <w:tcPr>
            <w:tcW w:w="1583" w:type="dxa"/>
            <w:shd w:val="clear" w:color="auto" w:fill="595959" w:themeFill="text1" w:themeFillTint="A6"/>
          </w:tcPr>
          <w:p w14:paraId="145D3CCC" w14:textId="77777777" w:rsidR="00A141E3" w:rsidRPr="004A76DE" w:rsidRDefault="00A141E3" w:rsidP="00892E87">
            <w:pPr>
              <w:rPr>
                <w:rFonts w:cs="Arial"/>
                <w:b/>
                <w:color w:val="FFC000"/>
                <w:szCs w:val="20"/>
              </w:rPr>
            </w:pPr>
            <w:r w:rsidRPr="004A76DE">
              <w:rPr>
                <w:rFonts w:cs="Arial"/>
                <w:b/>
                <w:color w:val="FFC000"/>
                <w:szCs w:val="20"/>
              </w:rPr>
              <w:t>Version</w:t>
            </w:r>
          </w:p>
        </w:tc>
        <w:tc>
          <w:tcPr>
            <w:tcW w:w="2977" w:type="dxa"/>
            <w:shd w:val="clear" w:color="auto" w:fill="595959" w:themeFill="text1" w:themeFillTint="A6"/>
          </w:tcPr>
          <w:p w14:paraId="57F20D3D" w14:textId="77777777" w:rsidR="00A141E3" w:rsidRPr="004A76DE" w:rsidRDefault="00A141E3" w:rsidP="00892E87">
            <w:pPr>
              <w:rPr>
                <w:rFonts w:cs="Arial"/>
                <w:b/>
                <w:color w:val="FFC000"/>
                <w:szCs w:val="20"/>
              </w:rPr>
            </w:pPr>
            <w:r w:rsidRPr="004A76DE">
              <w:rPr>
                <w:rFonts w:cs="Arial"/>
                <w:b/>
                <w:color w:val="FFC000"/>
                <w:szCs w:val="20"/>
              </w:rPr>
              <w:t>Author</w:t>
            </w:r>
          </w:p>
        </w:tc>
        <w:tc>
          <w:tcPr>
            <w:tcW w:w="2552" w:type="dxa"/>
            <w:shd w:val="clear" w:color="auto" w:fill="595959" w:themeFill="text1" w:themeFillTint="A6"/>
          </w:tcPr>
          <w:p w14:paraId="7BF2C0A9" w14:textId="77777777" w:rsidR="00A141E3" w:rsidRPr="004A76DE" w:rsidRDefault="00A141E3" w:rsidP="00892E87">
            <w:pPr>
              <w:rPr>
                <w:rFonts w:cs="Arial"/>
                <w:b/>
                <w:color w:val="FFC000"/>
                <w:szCs w:val="20"/>
              </w:rPr>
            </w:pPr>
            <w:r w:rsidRPr="004A76DE">
              <w:rPr>
                <w:rFonts w:cs="Arial"/>
                <w:b/>
                <w:color w:val="FFC000"/>
                <w:szCs w:val="20"/>
              </w:rPr>
              <w:t>Issue Date</w:t>
            </w:r>
          </w:p>
        </w:tc>
        <w:tc>
          <w:tcPr>
            <w:tcW w:w="3430" w:type="dxa"/>
            <w:shd w:val="clear" w:color="auto" w:fill="595959" w:themeFill="text1" w:themeFillTint="A6"/>
          </w:tcPr>
          <w:p w14:paraId="2AD61BFE" w14:textId="77777777" w:rsidR="00A141E3" w:rsidRPr="004A76DE" w:rsidRDefault="00A141E3" w:rsidP="00892E87">
            <w:pPr>
              <w:rPr>
                <w:rFonts w:cs="Arial"/>
                <w:b/>
                <w:color w:val="FFC000"/>
                <w:szCs w:val="20"/>
              </w:rPr>
            </w:pPr>
            <w:r w:rsidRPr="004A76DE">
              <w:rPr>
                <w:rFonts w:cs="Arial"/>
                <w:b/>
                <w:color w:val="FFC000"/>
                <w:szCs w:val="20"/>
              </w:rPr>
              <w:t>Changes</w:t>
            </w:r>
          </w:p>
        </w:tc>
      </w:tr>
      <w:tr w:rsidR="00CF1FB2" w14:paraId="0BA91253" w14:textId="77777777" w:rsidTr="00C71F8F">
        <w:tc>
          <w:tcPr>
            <w:tcW w:w="1583" w:type="dxa"/>
          </w:tcPr>
          <w:p w14:paraId="67D158BB" w14:textId="7B495B08" w:rsidR="00CF1FB2" w:rsidRDefault="00EA1BB8" w:rsidP="00A705FE">
            <w:pPr>
              <w:rPr>
                <w:rFonts w:cs="Arial"/>
                <w:szCs w:val="20"/>
              </w:rPr>
            </w:pPr>
            <w:r>
              <w:rPr>
                <w:rFonts w:cs="Arial"/>
                <w:szCs w:val="20"/>
              </w:rPr>
              <w:t>2.0</w:t>
            </w:r>
          </w:p>
        </w:tc>
        <w:tc>
          <w:tcPr>
            <w:tcW w:w="2977" w:type="dxa"/>
          </w:tcPr>
          <w:p w14:paraId="6545E974" w14:textId="1653CD3B" w:rsidR="00CF1FB2" w:rsidRDefault="00CF1FB2" w:rsidP="00A705FE">
            <w:pPr>
              <w:rPr>
                <w:rFonts w:cs="Arial"/>
                <w:szCs w:val="20"/>
              </w:rPr>
            </w:pPr>
            <w:r>
              <w:rPr>
                <w:rFonts w:cs="Arial"/>
                <w:szCs w:val="20"/>
              </w:rPr>
              <w:t>Steve Eardley</w:t>
            </w:r>
          </w:p>
        </w:tc>
        <w:tc>
          <w:tcPr>
            <w:tcW w:w="2552" w:type="dxa"/>
          </w:tcPr>
          <w:p w14:paraId="4619FA15" w14:textId="48362F4D" w:rsidR="00CF1FB2" w:rsidRDefault="00EA1BB8" w:rsidP="00A705FE">
            <w:pPr>
              <w:rPr>
                <w:rFonts w:cs="Arial"/>
                <w:szCs w:val="20"/>
              </w:rPr>
            </w:pPr>
            <w:r>
              <w:rPr>
                <w:rFonts w:cs="Arial"/>
                <w:szCs w:val="20"/>
              </w:rPr>
              <w:t>13</w:t>
            </w:r>
            <w:r w:rsidR="00CF1FB2">
              <w:rPr>
                <w:rFonts w:cs="Arial"/>
                <w:szCs w:val="20"/>
              </w:rPr>
              <w:t>/03/2018</w:t>
            </w:r>
          </w:p>
        </w:tc>
        <w:tc>
          <w:tcPr>
            <w:tcW w:w="3430" w:type="dxa"/>
          </w:tcPr>
          <w:p w14:paraId="6D9BC387" w14:textId="286ECB58" w:rsidR="00CF1FB2" w:rsidRDefault="00EA1BB8" w:rsidP="00CD3F2A">
            <w:pPr>
              <w:rPr>
                <w:rFonts w:cs="Arial"/>
                <w:szCs w:val="20"/>
              </w:rPr>
            </w:pPr>
            <w:r>
              <w:rPr>
                <w:rFonts w:cs="Arial"/>
                <w:szCs w:val="20"/>
              </w:rPr>
              <w:t>Published following endorsement at the 12 March</w:t>
            </w:r>
            <w:r w:rsidR="00DA510C">
              <w:rPr>
                <w:rFonts w:cs="Arial"/>
                <w:szCs w:val="20"/>
              </w:rPr>
              <w:t xml:space="preserve"> 2018</w:t>
            </w:r>
            <w:r>
              <w:rPr>
                <w:rFonts w:cs="Arial"/>
                <w:szCs w:val="20"/>
              </w:rPr>
              <w:t xml:space="preserve"> Cloud Governance Council</w:t>
            </w:r>
          </w:p>
        </w:tc>
      </w:tr>
      <w:tr w:rsidR="005817EB" w14:paraId="5E839CBE" w14:textId="77777777" w:rsidTr="00C71F8F">
        <w:tc>
          <w:tcPr>
            <w:tcW w:w="1583" w:type="dxa"/>
          </w:tcPr>
          <w:p w14:paraId="7DE65D50" w14:textId="7A211DF4" w:rsidR="005817EB" w:rsidRDefault="005817EB" w:rsidP="00A705FE">
            <w:pPr>
              <w:rPr>
                <w:rFonts w:cs="Arial"/>
                <w:szCs w:val="20"/>
              </w:rPr>
            </w:pPr>
            <w:r>
              <w:rPr>
                <w:rFonts w:cs="Arial"/>
                <w:szCs w:val="20"/>
              </w:rPr>
              <w:t>2.1</w:t>
            </w:r>
          </w:p>
        </w:tc>
        <w:tc>
          <w:tcPr>
            <w:tcW w:w="2977" w:type="dxa"/>
          </w:tcPr>
          <w:p w14:paraId="0996CF1C" w14:textId="62EDBC48" w:rsidR="005817EB" w:rsidRDefault="005817EB" w:rsidP="00A705FE">
            <w:pPr>
              <w:rPr>
                <w:rFonts w:cs="Arial"/>
                <w:szCs w:val="20"/>
              </w:rPr>
            </w:pPr>
            <w:r>
              <w:rPr>
                <w:rFonts w:cs="Arial"/>
                <w:szCs w:val="20"/>
              </w:rPr>
              <w:t>Steve Eardley, Cloud Governance Working Group members</w:t>
            </w:r>
            <w:r w:rsidR="001925F6">
              <w:rPr>
                <w:rFonts w:cs="Arial"/>
                <w:szCs w:val="20"/>
              </w:rPr>
              <w:t>, Cyber Security</w:t>
            </w:r>
          </w:p>
        </w:tc>
        <w:tc>
          <w:tcPr>
            <w:tcW w:w="2552" w:type="dxa"/>
          </w:tcPr>
          <w:p w14:paraId="79942130" w14:textId="171A319B" w:rsidR="005817EB" w:rsidRDefault="001925F6" w:rsidP="00A705FE">
            <w:pPr>
              <w:rPr>
                <w:rFonts w:cs="Arial"/>
                <w:szCs w:val="20"/>
              </w:rPr>
            </w:pPr>
            <w:r>
              <w:rPr>
                <w:rFonts w:cs="Arial"/>
                <w:szCs w:val="20"/>
              </w:rPr>
              <w:t>1/10</w:t>
            </w:r>
            <w:r w:rsidR="005817EB">
              <w:rPr>
                <w:rFonts w:cs="Arial"/>
                <w:szCs w:val="20"/>
              </w:rPr>
              <w:t>/2019</w:t>
            </w:r>
          </w:p>
        </w:tc>
        <w:tc>
          <w:tcPr>
            <w:tcW w:w="3430" w:type="dxa"/>
          </w:tcPr>
          <w:p w14:paraId="42CA1B3C" w14:textId="160CA5C2" w:rsidR="005817EB" w:rsidRDefault="001B5D40" w:rsidP="00CD3F2A">
            <w:pPr>
              <w:rPr>
                <w:rFonts w:cs="Arial"/>
                <w:szCs w:val="20"/>
              </w:rPr>
            </w:pPr>
            <w:r>
              <w:rPr>
                <w:rFonts w:cs="Arial"/>
                <w:szCs w:val="20"/>
              </w:rPr>
              <w:t>Updates made to related references and links for currency</w:t>
            </w:r>
          </w:p>
        </w:tc>
      </w:tr>
    </w:tbl>
    <w:p w14:paraId="3DB40D83" w14:textId="762CF983" w:rsidR="004E5371" w:rsidRDefault="004E5371">
      <w:pPr>
        <w:widowControl/>
        <w:rPr>
          <w:rFonts w:cs="Arial"/>
        </w:rPr>
      </w:pPr>
    </w:p>
    <w:p w14:paraId="166D81F4" w14:textId="77777777" w:rsidR="00A141E3" w:rsidRPr="001F4D47" w:rsidRDefault="00A141E3" w:rsidP="00A141E3">
      <w:pPr>
        <w:rPr>
          <w:rFonts w:cs="Arial"/>
          <w:szCs w:val="20"/>
        </w:rPr>
      </w:pPr>
    </w:p>
    <w:p w14:paraId="6958BA0E" w14:textId="77777777" w:rsidR="00A141E3" w:rsidRPr="001F4D47" w:rsidRDefault="00A141E3" w:rsidP="00A141E3">
      <w:pPr>
        <w:rPr>
          <w:rFonts w:cs="Arial"/>
          <w:szCs w:val="20"/>
        </w:rPr>
      </w:pPr>
    </w:p>
    <w:p w14:paraId="0488B640" w14:textId="77777777" w:rsidR="004E5371" w:rsidRDefault="004E5371">
      <w:pPr>
        <w:widowControl/>
        <w:rPr>
          <w:rFonts w:cs="Arial"/>
        </w:rPr>
      </w:pPr>
    </w:p>
    <w:p w14:paraId="0BC46C8D" w14:textId="77777777" w:rsidR="004E5371" w:rsidRDefault="004E5371">
      <w:pPr>
        <w:widowControl/>
        <w:rPr>
          <w:rFonts w:cs="Arial"/>
        </w:rPr>
      </w:pPr>
    </w:p>
    <w:p w14:paraId="445FC2FB" w14:textId="77777777" w:rsidR="00675DBA" w:rsidRDefault="00675DBA">
      <w:pPr>
        <w:widowControl/>
        <w:rPr>
          <w:rFonts w:cs="Arial"/>
        </w:rPr>
      </w:pPr>
      <w:r>
        <w:rPr>
          <w:rFonts w:cs="Arial"/>
        </w:rPr>
        <w:br w:type="page"/>
      </w:r>
    </w:p>
    <w:p w14:paraId="08537692" w14:textId="77777777" w:rsidR="00353EC5" w:rsidRPr="0015758D" w:rsidRDefault="00353EC5" w:rsidP="0015758D">
      <w:pPr>
        <w:pStyle w:val="Heading1"/>
      </w:pPr>
      <w:bookmarkStart w:id="12" w:name="_Toc495508258"/>
      <w:bookmarkStart w:id="13" w:name="_Toc496531827"/>
      <w:bookmarkStart w:id="14" w:name="_Toc496531876"/>
      <w:bookmarkStart w:id="15" w:name="_Toc496538774"/>
      <w:bookmarkStart w:id="16" w:name="_Toc496544017"/>
      <w:bookmarkStart w:id="17" w:name="_Toc496706799"/>
      <w:bookmarkStart w:id="18" w:name="_Toc496716875"/>
      <w:bookmarkStart w:id="19" w:name="_Toc497302818"/>
      <w:bookmarkStart w:id="20" w:name="_Toc497309387"/>
      <w:bookmarkStart w:id="21" w:name="_Toc495508259"/>
      <w:bookmarkStart w:id="22" w:name="_Toc496531828"/>
      <w:bookmarkStart w:id="23" w:name="_Toc496531877"/>
      <w:bookmarkStart w:id="24" w:name="_Toc496538775"/>
      <w:bookmarkStart w:id="25" w:name="_Toc496544018"/>
      <w:bookmarkStart w:id="26" w:name="_Toc496706800"/>
      <w:bookmarkStart w:id="27" w:name="_Toc496716876"/>
      <w:bookmarkStart w:id="28" w:name="_Toc497302819"/>
      <w:bookmarkStart w:id="29" w:name="_Toc497309388"/>
      <w:bookmarkStart w:id="30" w:name="_Toc495508260"/>
      <w:bookmarkStart w:id="31" w:name="_Toc496531829"/>
      <w:bookmarkStart w:id="32" w:name="_Toc496531878"/>
      <w:bookmarkStart w:id="33" w:name="_Toc496538776"/>
      <w:bookmarkStart w:id="34" w:name="_Toc496544019"/>
      <w:bookmarkStart w:id="35" w:name="_Toc496706801"/>
      <w:bookmarkStart w:id="36" w:name="_Toc496716877"/>
      <w:bookmarkStart w:id="37" w:name="_Toc497302820"/>
      <w:bookmarkStart w:id="38" w:name="_Toc497309389"/>
      <w:bookmarkStart w:id="39" w:name="_Toc508098270"/>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lastRenderedPageBreak/>
        <w:t>Scope</w:t>
      </w:r>
      <w:bookmarkEnd w:id="39"/>
    </w:p>
    <w:p w14:paraId="33CFA263" w14:textId="16AE652D" w:rsidR="00EC7AE6" w:rsidRPr="00C501F0" w:rsidRDefault="00DE20C5" w:rsidP="00C501F0">
      <w:pPr>
        <w:pStyle w:val="Heading2"/>
        <w:rPr>
          <w:b w:val="0"/>
          <w:sz w:val="20"/>
        </w:rPr>
      </w:pPr>
      <w:bookmarkStart w:id="40" w:name="_Toc508098271"/>
      <w:r w:rsidRPr="00C501F0">
        <w:rPr>
          <w:b w:val="0"/>
          <w:sz w:val="20"/>
        </w:rPr>
        <w:t xml:space="preserve">The purpose of the Cloud Usage Standard (Standard) is to establish the minimum </w:t>
      </w:r>
      <w:r w:rsidR="00C33335" w:rsidRPr="00C501F0">
        <w:rPr>
          <w:b w:val="0"/>
          <w:sz w:val="20"/>
        </w:rPr>
        <w:t>requirements</w:t>
      </w:r>
      <w:r w:rsidRPr="00C501F0">
        <w:rPr>
          <w:b w:val="0"/>
          <w:sz w:val="20"/>
        </w:rPr>
        <w:t xml:space="preserve"> and to outline the supporting processes that enable consistent implementation of the Cloud Policy (Policy). </w:t>
      </w:r>
      <w:r w:rsidR="00EC7AE6" w:rsidRPr="00C501F0">
        <w:rPr>
          <w:b w:val="0"/>
          <w:sz w:val="20"/>
        </w:rPr>
        <w:t>‘CLD’ is used as a pre-fix for Cloud Policy statements.</w:t>
      </w:r>
      <w:bookmarkEnd w:id="40"/>
    </w:p>
    <w:p w14:paraId="04F867F4" w14:textId="3F95884E" w:rsidR="00AB3B7D" w:rsidRPr="00C501F0" w:rsidRDefault="00AB3B7D" w:rsidP="00C501F0">
      <w:pPr>
        <w:pStyle w:val="Heading2"/>
        <w:rPr>
          <w:b w:val="0"/>
          <w:sz w:val="20"/>
        </w:rPr>
      </w:pPr>
      <w:bookmarkStart w:id="41" w:name="_Toc508098272"/>
      <w:r w:rsidRPr="00C501F0">
        <w:rPr>
          <w:b w:val="0"/>
          <w:sz w:val="20"/>
        </w:rPr>
        <w:t xml:space="preserve">This </w:t>
      </w:r>
      <w:r w:rsidR="001D1893" w:rsidRPr="00C501F0">
        <w:rPr>
          <w:b w:val="0"/>
          <w:sz w:val="20"/>
        </w:rPr>
        <w:t>Standard</w:t>
      </w:r>
      <w:r w:rsidRPr="00C501F0">
        <w:rPr>
          <w:b w:val="0"/>
          <w:sz w:val="20"/>
        </w:rPr>
        <w:t xml:space="preserve"> applies to:</w:t>
      </w:r>
      <w:bookmarkEnd w:id="41"/>
    </w:p>
    <w:p w14:paraId="751E480A" w14:textId="71FDE275" w:rsidR="000E76EC" w:rsidRDefault="000E76EC" w:rsidP="00C501F0">
      <w:pPr>
        <w:pStyle w:val="BulletList1"/>
        <w:numPr>
          <w:ilvl w:val="0"/>
          <w:numId w:val="19"/>
        </w:numPr>
      </w:pPr>
      <w:r>
        <w:t xml:space="preserve">Public Cloud and Private Cloud. </w:t>
      </w:r>
    </w:p>
    <w:p w14:paraId="66063CCB" w14:textId="77777777" w:rsidR="00C501F0" w:rsidRDefault="00757592" w:rsidP="00C501F0">
      <w:pPr>
        <w:pStyle w:val="BulletList1"/>
        <w:numPr>
          <w:ilvl w:val="0"/>
          <w:numId w:val="19"/>
        </w:numPr>
      </w:pPr>
      <w:r w:rsidRPr="00757592">
        <w:t>All Business Units (BUs) and associated su</w:t>
      </w:r>
      <w:r w:rsidR="00677DDF">
        <w:t xml:space="preserve">pport functions within the </w:t>
      </w:r>
      <w:r w:rsidR="00EA714B">
        <w:t>Group</w:t>
      </w:r>
      <w:r w:rsidR="00B92180">
        <w:t xml:space="preserve"> for the o</w:t>
      </w:r>
      <w:r w:rsidR="00190F63">
        <w:t xml:space="preserve">peration and use of </w:t>
      </w:r>
      <w:r w:rsidR="002E2969">
        <w:t>Cloud Services</w:t>
      </w:r>
      <w:r w:rsidR="00B92180">
        <w:t>.</w:t>
      </w:r>
    </w:p>
    <w:p w14:paraId="7F7ABFF2" w14:textId="18572811" w:rsidR="0046513A" w:rsidRPr="00C501F0" w:rsidRDefault="0046513A" w:rsidP="00C501F0">
      <w:pPr>
        <w:pStyle w:val="BulletList1"/>
        <w:numPr>
          <w:ilvl w:val="0"/>
          <w:numId w:val="19"/>
        </w:numPr>
      </w:pPr>
      <w:r w:rsidRPr="00C501F0">
        <w:t>Platform as a Service (PaaS) through Public Cloud entities</w:t>
      </w:r>
    </w:p>
    <w:p w14:paraId="2322B01C" w14:textId="77777777" w:rsidR="0046513A" w:rsidRPr="00A90001" w:rsidRDefault="0046513A" w:rsidP="00C501F0">
      <w:pPr>
        <w:pStyle w:val="BulletList1"/>
        <w:numPr>
          <w:ilvl w:val="0"/>
          <w:numId w:val="19"/>
        </w:numPr>
        <w:rPr>
          <w:lang w:val="en"/>
        </w:rPr>
      </w:pPr>
      <w:r w:rsidRPr="00A90001">
        <w:rPr>
          <w:lang w:val="en"/>
        </w:rPr>
        <w:t>Infrastructure as a Service (IaaS) through Public Cloud entities</w:t>
      </w:r>
    </w:p>
    <w:p w14:paraId="7DA008B3" w14:textId="77777777" w:rsidR="0046513A" w:rsidRDefault="0046513A" w:rsidP="00860C89">
      <w:pPr>
        <w:pStyle w:val="BulletList1"/>
        <w:numPr>
          <w:ilvl w:val="0"/>
          <w:numId w:val="0"/>
        </w:numPr>
        <w:ind w:left="1429" w:hanging="360"/>
      </w:pPr>
    </w:p>
    <w:p w14:paraId="415F16A9" w14:textId="77777777" w:rsidR="0046513A" w:rsidRPr="00C501F0" w:rsidRDefault="0046513A" w:rsidP="00C501F0">
      <w:pPr>
        <w:pStyle w:val="Heading2"/>
        <w:rPr>
          <w:b w:val="0"/>
          <w:sz w:val="20"/>
        </w:rPr>
      </w:pPr>
      <w:bookmarkStart w:id="42" w:name="_Toc508098273"/>
      <w:r w:rsidRPr="00C501F0">
        <w:rPr>
          <w:b w:val="0"/>
          <w:sz w:val="20"/>
        </w:rPr>
        <w:t>This Standard does not apply to:</w:t>
      </w:r>
      <w:bookmarkEnd w:id="42"/>
    </w:p>
    <w:p w14:paraId="77F532F3" w14:textId="2E38B738" w:rsidR="0046513A" w:rsidRPr="00F60109" w:rsidRDefault="0046513A" w:rsidP="00C501F0">
      <w:pPr>
        <w:pStyle w:val="BulletList1"/>
        <w:numPr>
          <w:ilvl w:val="0"/>
          <w:numId w:val="21"/>
        </w:numPr>
      </w:pPr>
      <w:r w:rsidRPr="003A76FC">
        <w:t>Use of Software-as-a-Service (SaaS) suppliers</w:t>
      </w:r>
      <w:r>
        <w:t>.</w:t>
      </w:r>
      <w:bookmarkStart w:id="43" w:name="_GoBack"/>
      <w:bookmarkEnd w:id="43"/>
    </w:p>
    <w:p w14:paraId="712597EE" w14:textId="77777777" w:rsidR="00012667" w:rsidRPr="00C501F0" w:rsidRDefault="00012667" w:rsidP="00012667">
      <w:pPr>
        <w:pStyle w:val="BulletList1"/>
        <w:numPr>
          <w:ilvl w:val="0"/>
          <w:numId w:val="0"/>
        </w:numPr>
        <w:ind w:left="1429"/>
        <w:rPr>
          <w:rFonts w:cs="Arial"/>
          <w:iCs/>
          <w:szCs w:val="28"/>
        </w:rPr>
      </w:pPr>
    </w:p>
    <w:p w14:paraId="4A426B97" w14:textId="77777777" w:rsidR="003A76FC" w:rsidRPr="00C501F0" w:rsidRDefault="001D1893" w:rsidP="00C501F0">
      <w:pPr>
        <w:pStyle w:val="Heading2"/>
        <w:rPr>
          <w:b w:val="0"/>
          <w:sz w:val="20"/>
        </w:rPr>
      </w:pPr>
      <w:bookmarkStart w:id="44" w:name="_Toc508098274"/>
      <w:r w:rsidRPr="00C501F0">
        <w:rPr>
          <w:b w:val="0"/>
          <w:sz w:val="20"/>
        </w:rPr>
        <w:t>This Standard</w:t>
      </w:r>
      <w:r w:rsidR="003A76FC" w:rsidRPr="00C501F0">
        <w:rPr>
          <w:b w:val="0"/>
          <w:sz w:val="20"/>
        </w:rPr>
        <w:t xml:space="preserve"> provides guidance for:</w:t>
      </w:r>
      <w:bookmarkEnd w:id="44"/>
    </w:p>
    <w:p w14:paraId="07A0798B" w14:textId="77777777" w:rsidR="000E76EC" w:rsidRDefault="003A76FC" w:rsidP="00C501F0">
      <w:pPr>
        <w:pStyle w:val="BulletList1"/>
        <w:numPr>
          <w:ilvl w:val="0"/>
          <w:numId w:val="19"/>
        </w:numPr>
      </w:pPr>
      <w:r>
        <w:t xml:space="preserve">Cloud </w:t>
      </w:r>
      <w:r w:rsidRPr="003A76FC">
        <w:t>Controls and Operations</w:t>
      </w:r>
    </w:p>
    <w:p w14:paraId="71264982" w14:textId="7DED0E8F" w:rsidR="003A76FC" w:rsidRPr="003A76FC" w:rsidRDefault="000E76EC" w:rsidP="00C501F0">
      <w:pPr>
        <w:pStyle w:val="BulletList1"/>
        <w:numPr>
          <w:ilvl w:val="0"/>
          <w:numId w:val="19"/>
        </w:numPr>
      </w:pPr>
      <w:r>
        <w:t xml:space="preserve">Where the Standard specifically relates to </w:t>
      </w:r>
      <w:r w:rsidR="00EA58F4">
        <w:t xml:space="preserve">Private Cloud, </w:t>
      </w:r>
      <w:r>
        <w:t>Public Cloud</w:t>
      </w:r>
      <w:r w:rsidR="00EA58F4">
        <w:t xml:space="preserve"> or both.</w:t>
      </w:r>
    </w:p>
    <w:p w14:paraId="64DEEF45" w14:textId="77777777" w:rsidR="003A76FC" w:rsidRPr="003A76FC" w:rsidRDefault="003A76FC" w:rsidP="00C501F0">
      <w:pPr>
        <w:pStyle w:val="BulletList1"/>
        <w:numPr>
          <w:ilvl w:val="0"/>
          <w:numId w:val="19"/>
        </w:numPr>
      </w:pPr>
      <w:r w:rsidRPr="003A76FC">
        <w:t>Workload Placement</w:t>
      </w:r>
      <w:r>
        <w:t xml:space="preserve"> and Patterns</w:t>
      </w:r>
    </w:p>
    <w:p w14:paraId="578E0B66" w14:textId="77777777" w:rsidR="003A76FC" w:rsidRPr="003A76FC" w:rsidRDefault="003A76FC" w:rsidP="00C501F0">
      <w:pPr>
        <w:pStyle w:val="BulletList1"/>
        <w:numPr>
          <w:ilvl w:val="0"/>
          <w:numId w:val="19"/>
        </w:numPr>
      </w:pPr>
      <w:r w:rsidRPr="003A76FC">
        <w:t>Workload Lifecycle Management</w:t>
      </w:r>
    </w:p>
    <w:p w14:paraId="7F582004" w14:textId="77777777" w:rsidR="003A76FC" w:rsidRDefault="003A76FC" w:rsidP="00C501F0">
      <w:pPr>
        <w:pStyle w:val="BulletList1"/>
        <w:numPr>
          <w:ilvl w:val="0"/>
          <w:numId w:val="19"/>
        </w:numPr>
      </w:pPr>
      <w:r>
        <w:t xml:space="preserve">Cloud </w:t>
      </w:r>
      <w:r w:rsidRPr="003A76FC">
        <w:t xml:space="preserve">Governance </w:t>
      </w:r>
    </w:p>
    <w:p w14:paraId="2C2D4D64" w14:textId="77777777" w:rsidR="009F5E7B" w:rsidRPr="00D03328" w:rsidRDefault="009F5E7B" w:rsidP="00D03328">
      <w:pPr>
        <w:pStyle w:val="Body1"/>
        <w:numPr>
          <w:ilvl w:val="0"/>
          <w:numId w:val="0"/>
        </w:numPr>
        <w:ind w:left="709"/>
        <w:rPr>
          <w:sz w:val="8"/>
          <w:szCs w:val="8"/>
        </w:rPr>
      </w:pPr>
    </w:p>
    <w:p w14:paraId="700EE202" w14:textId="77777777" w:rsidR="001B5D40" w:rsidRDefault="00777BB8" w:rsidP="001925F6">
      <w:pPr>
        <w:pStyle w:val="Heading2"/>
      </w:pPr>
      <w:bookmarkStart w:id="45" w:name="_Toc508098275"/>
      <w:r w:rsidRPr="00C501F0">
        <w:rPr>
          <w:b w:val="0"/>
          <w:sz w:val="20"/>
        </w:rPr>
        <w:t xml:space="preserve">The person making the decision to utilise, or continue to utilise </w:t>
      </w:r>
      <w:r w:rsidR="009F5E7B" w:rsidRPr="00C501F0">
        <w:rPr>
          <w:b w:val="0"/>
          <w:sz w:val="20"/>
        </w:rPr>
        <w:t xml:space="preserve">Cloud </w:t>
      </w:r>
      <w:r w:rsidRPr="00C501F0">
        <w:rPr>
          <w:b w:val="0"/>
          <w:sz w:val="20"/>
        </w:rPr>
        <w:t xml:space="preserve">Services </w:t>
      </w:r>
      <w:r w:rsidR="002E53DC" w:rsidRPr="00C501F0">
        <w:rPr>
          <w:b w:val="0"/>
          <w:sz w:val="20"/>
        </w:rPr>
        <w:t>is accountable for compliance</w:t>
      </w:r>
      <w:r w:rsidR="009F5E7B" w:rsidRPr="00C501F0">
        <w:rPr>
          <w:b w:val="0"/>
          <w:sz w:val="20"/>
        </w:rPr>
        <w:t xml:space="preserve"> with the following related </w:t>
      </w:r>
      <w:r w:rsidR="000B194D" w:rsidRPr="00C501F0">
        <w:rPr>
          <w:b w:val="0"/>
          <w:sz w:val="20"/>
        </w:rPr>
        <w:t xml:space="preserve">Frameworks, </w:t>
      </w:r>
      <w:r w:rsidR="00EC7AE6" w:rsidRPr="00C501F0">
        <w:rPr>
          <w:b w:val="0"/>
          <w:sz w:val="20"/>
        </w:rPr>
        <w:t>Polices and S</w:t>
      </w:r>
      <w:r w:rsidR="009F5E7B" w:rsidRPr="00C501F0">
        <w:rPr>
          <w:b w:val="0"/>
          <w:sz w:val="20"/>
        </w:rPr>
        <w:t>tandards.</w:t>
      </w:r>
      <w:bookmarkEnd w:id="45"/>
      <w:r w:rsidR="009F5E7B" w:rsidRPr="00C501F0">
        <w:rPr>
          <w:b w:val="0"/>
          <w:sz w:val="20"/>
        </w:rPr>
        <w:t xml:space="preserve">  </w:t>
      </w:r>
    </w:p>
    <w:p w14:paraId="0511B559" w14:textId="0601479D" w:rsidR="001B5D40" w:rsidRPr="00857219" w:rsidRDefault="001B5D40" w:rsidP="001925F6">
      <w:pPr>
        <w:pStyle w:val="Heading2"/>
        <w:numPr>
          <w:ilvl w:val="0"/>
          <w:numId w:val="0"/>
        </w:numPr>
        <w:ind w:left="709"/>
        <w:rPr>
          <w:szCs w:val="20"/>
        </w:rPr>
      </w:pPr>
      <w:r w:rsidRPr="001925F6">
        <w:rPr>
          <w:rFonts w:cs="Times New Roman"/>
          <w:b w:val="0"/>
          <w:iCs w:val="0"/>
          <w:sz w:val="20"/>
          <w:szCs w:val="20"/>
        </w:rPr>
        <w:t>Where equivalent policies, standards and artefacts exist for other entities with the Group, the requirements set within these equivalent documents will apply.</w:t>
      </w:r>
    </w:p>
    <w:p w14:paraId="75B6E8E6" w14:textId="77777777" w:rsidR="001B5D40" w:rsidRPr="001925F6" w:rsidRDefault="001B5D40" w:rsidP="001925F6">
      <w:pPr>
        <w:rPr>
          <w:b/>
        </w:rPr>
      </w:pPr>
    </w:p>
    <w:tbl>
      <w:tblPr>
        <w:tblStyle w:val="TableGrid"/>
        <w:tblW w:w="0" w:type="auto"/>
        <w:tblInd w:w="1080" w:type="dxa"/>
        <w:tblLayout w:type="fixed"/>
        <w:tblLook w:val="04A0" w:firstRow="1" w:lastRow="0" w:firstColumn="1" w:lastColumn="0" w:noHBand="0" w:noVBand="1"/>
      </w:tblPr>
      <w:tblGrid>
        <w:gridCol w:w="4160"/>
        <w:gridCol w:w="4954"/>
      </w:tblGrid>
      <w:tr w:rsidR="001B5D40" w:rsidRPr="00D23A44" w14:paraId="6679008B" w14:textId="77777777" w:rsidTr="001925F6">
        <w:trPr>
          <w:tblHeader/>
        </w:trPr>
        <w:tc>
          <w:tcPr>
            <w:tcW w:w="4160" w:type="dxa"/>
            <w:shd w:val="clear" w:color="auto" w:fill="A6A6A6" w:themeFill="background1" w:themeFillShade="A6"/>
          </w:tcPr>
          <w:p w14:paraId="09C7365B" w14:textId="4AFE75E3" w:rsidR="001B5D40" w:rsidRPr="00D23A44" w:rsidRDefault="001B5D40" w:rsidP="001B5D40">
            <w:pPr>
              <w:pStyle w:val="BulletList1"/>
              <w:numPr>
                <w:ilvl w:val="0"/>
                <w:numId w:val="0"/>
              </w:numPr>
              <w:ind w:left="83"/>
            </w:pPr>
            <w:r w:rsidRPr="00C501F0">
              <w:rPr>
                <w:b/>
                <w:color w:val="FFC000"/>
              </w:rPr>
              <w:t>Artefact</w:t>
            </w:r>
          </w:p>
        </w:tc>
        <w:tc>
          <w:tcPr>
            <w:tcW w:w="4954" w:type="dxa"/>
            <w:shd w:val="clear" w:color="auto" w:fill="A6A6A6" w:themeFill="background1" w:themeFillShade="A6"/>
          </w:tcPr>
          <w:p w14:paraId="3A7CF2BD" w14:textId="70F97275" w:rsidR="001B5D40" w:rsidRPr="00D23A44" w:rsidRDefault="001B5D40" w:rsidP="001925F6">
            <w:pPr>
              <w:pStyle w:val="BulletList1"/>
              <w:numPr>
                <w:ilvl w:val="0"/>
                <w:numId w:val="0"/>
              </w:numPr>
            </w:pPr>
            <w:r w:rsidRPr="00C501F0">
              <w:rPr>
                <w:b/>
                <w:color w:val="FFC000"/>
              </w:rPr>
              <w:t>Location</w:t>
            </w:r>
          </w:p>
        </w:tc>
      </w:tr>
      <w:tr w:rsidR="001B5D40" w:rsidRPr="00D23A44" w14:paraId="46EBD22F" w14:textId="77777777" w:rsidTr="001925F6">
        <w:tc>
          <w:tcPr>
            <w:tcW w:w="4160" w:type="dxa"/>
          </w:tcPr>
          <w:p w14:paraId="11955342" w14:textId="6287FB38" w:rsidR="001B5D40" w:rsidRPr="00D23A44" w:rsidRDefault="001B5D40" w:rsidP="001B5D40">
            <w:pPr>
              <w:pStyle w:val="BulletList1"/>
              <w:numPr>
                <w:ilvl w:val="0"/>
                <w:numId w:val="0"/>
              </w:numPr>
              <w:ind w:left="83"/>
            </w:pPr>
            <w:r>
              <w:rPr>
                <w:color w:val="000000" w:themeColor="text1"/>
              </w:rPr>
              <w:t>Group Cloud Policy</w:t>
            </w:r>
          </w:p>
        </w:tc>
        <w:tc>
          <w:tcPr>
            <w:tcW w:w="4954" w:type="dxa"/>
          </w:tcPr>
          <w:p w14:paraId="28A7C2E0" w14:textId="15BD779A" w:rsidR="001B5D40" w:rsidRPr="001925F6" w:rsidRDefault="001B5D40" w:rsidP="001925F6">
            <w:pPr>
              <w:pStyle w:val="BulletList1"/>
              <w:numPr>
                <w:ilvl w:val="0"/>
                <w:numId w:val="0"/>
              </w:numPr>
              <w:ind w:left="34"/>
              <w:rPr>
                <w:color w:val="000000" w:themeColor="text1"/>
              </w:rPr>
            </w:pPr>
            <w:r w:rsidRPr="00D62748">
              <w:rPr>
                <w:color w:val="000000" w:themeColor="text1"/>
              </w:rPr>
              <w:t>https://knowledge.cba/kb/GroupKnowledge/Main/Policies/Group%20Wide/Pages/Cloud-Policy.aspx</w:t>
            </w:r>
          </w:p>
        </w:tc>
      </w:tr>
      <w:tr w:rsidR="001B5D40" w:rsidRPr="00D23A44" w14:paraId="4A9F872C" w14:textId="77777777" w:rsidTr="001925F6">
        <w:tc>
          <w:tcPr>
            <w:tcW w:w="4160" w:type="dxa"/>
          </w:tcPr>
          <w:p w14:paraId="27AD7FB1" w14:textId="20A203C6" w:rsidR="001B5D40" w:rsidRPr="00D23A44" w:rsidRDefault="001B5D40" w:rsidP="001B5D40">
            <w:pPr>
              <w:pStyle w:val="BulletList1"/>
              <w:numPr>
                <w:ilvl w:val="0"/>
                <w:numId w:val="0"/>
              </w:numPr>
              <w:ind w:left="83"/>
            </w:pPr>
            <w:r w:rsidRPr="00860C89">
              <w:rPr>
                <w:color w:val="000000" w:themeColor="text1"/>
              </w:rPr>
              <w:t>Workload Placement Standard</w:t>
            </w:r>
          </w:p>
        </w:tc>
        <w:tc>
          <w:tcPr>
            <w:tcW w:w="4954" w:type="dxa"/>
          </w:tcPr>
          <w:p w14:paraId="460861DF" w14:textId="02777895" w:rsidR="001B5D40" w:rsidRPr="001925F6" w:rsidRDefault="001B5D40" w:rsidP="001925F6">
            <w:pPr>
              <w:pStyle w:val="BulletList1"/>
              <w:numPr>
                <w:ilvl w:val="0"/>
                <w:numId w:val="0"/>
              </w:numPr>
              <w:ind w:left="34"/>
              <w:rPr>
                <w:color w:val="000000" w:themeColor="text1"/>
              </w:rPr>
            </w:pPr>
            <w:hyperlink r:id="rId12" w:anchor="workload" w:history="1">
              <w:r w:rsidRPr="001925F6">
                <w:rPr>
                  <w:color w:val="000000" w:themeColor="text1"/>
                </w:rPr>
                <w:t>https://mtspro.cba/es/onecloud/SM/Pages/Overview/policies-and-standards.aspx#workload</w:t>
              </w:r>
            </w:hyperlink>
          </w:p>
        </w:tc>
      </w:tr>
      <w:tr w:rsidR="001B5D40" w:rsidRPr="00D23A44" w14:paraId="63131E57" w14:textId="77777777" w:rsidTr="001B5D40">
        <w:tc>
          <w:tcPr>
            <w:tcW w:w="4160" w:type="dxa"/>
          </w:tcPr>
          <w:p w14:paraId="6B5F165E" w14:textId="4A31C39F" w:rsidR="001B5D40" w:rsidRDefault="001B5D40" w:rsidP="001B5D40">
            <w:pPr>
              <w:pStyle w:val="BulletList1"/>
              <w:numPr>
                <w:ilvl w:val="0"/>
                <w:numId w:val="0"/>
              </w:numPr>
              <w:ind w:left="83"/>
              <w:rPr>
                <w:color w:val="000000" w:themeColor="text1"/>
              </w:rPr>
            </w:pPr>
            <w:r>
              <w:rPr>
                <w:color w:val="000000" w:themeColor="text1"/>
              </w:rPr>
              <w:t>Public Cloud Register</w:t>
            </w:r>
          </w:p>
        </w:tc>
        <w:tc>
          <w:tcPr>
            <w:tcW w:w="4954" w:type="dxa"/>
          </w:tcPr>
          <w:p w14:paraId="39EA0D75" w14:textId="753F9A10" w:rsidR="001B5D40" w:rsidRDefault="004870C4" w:rsidP="001B5D40">
            <w:pPr>
              <w:pStyle w:val="BulletList1"/>
              <w:numPr>
                <w:ilvl w:val="0"/>
                <w:numId w:val="0"/>
              </w:numPr>
              <w:ind w:left="34"/>
            </w:pPr>
            <w:r>
              <w:rPr>
                <w:color w:val="000000" w:themeColor="text1"/>
              </w:rPr>
              <w:t>CMDB and the Public Cloud register maintained by OneCloud service managers</w:t>
            </w:r>
          </w:p>
        </w:tc>
      </w:tr>
      <w:tr w:rsidR="002267C3" w:rsidRPr="00D23A44" w14:paraId="766037BA" w14:textId="77777777" w:rsidTr="001B5D40">
        <w:tc>
          <w:tcPr>
            <w:tcW w:w="4160" w:type="dxa"/>
          </w:tcPr>
          <w:p w14:paraId="4834F47C" w14:textId="666DBADB" w:rsidR="002267C3" w:rsidRDefault="002267C3" w:rsidP="002267C3">
            <w:pPr>
              <w:pStyle w:val="BulletList1"/>
              <w:numPr>
                <w:ilvl w:val="0"/>
                <w:numId w:val="0"/>
              </w:numPr>
              <w:ind w:left="83"/>
              <w:rPr>
                <w:color w:val="000000" w:themeColor="text1"/>
              </w:rPr>
            </w:pPr>
            <w:r>
              <w:t>Public Cloud</w:t>
            </w:r>
            <w:r w:rsidRPr="008671D0">
              <w:t xml:space="preserve"> Service Attestation and Terms of Use</w:t>
            </w:r>
            <w:r>
              <w:t xml:space="preserve"> form</w:t>
            </w:r>
          </w:p>
        </w:tc>
        <w:tc>
          <w:tcPr>
            <w:tcW w:w="4954" w:type="dxa"/>
          </w:tcPr>
          <w:p w14:paraId="329417C2" w14:textId="7B680BDB" w:rsidR="002267C3" w:rsidRDefault="002267C3" w:rsidP="002267C3">
            <w:pPr>
              <w:pStyle w:val="BulletList1"/>
              <w:numPr>
                <w:ilvl w:val="0"/>
                <w:numId w:val="0"/>
              </w:numPr>
              <w:ind w:left="34"/>
            </w:pPr>
            <w:r w:rsidRPr="007B4EA8">
              <w:t>https://mtspro.cba/es/onecloud/vNext/Pages/services.aspx</w:t>
            </w:r>
          </w:p>
        </w:tc>
      </w:tr>
      <w:tr w:rsidR="002267C3" w:rsidRPr="00D23A44" w14:paraId="046C68FB" w14:textId="77777777" w:rsidTr="001B5D40">
        <w:tc>
          <w:tcPr>
            <w:tcW w:w="4160" w:type="dxa"/>
          </w:tcPr>
          <w:p w14:paraId="67602B3F" w14:textId="4245DFA4" w:rsidR="002267C3" w:rsidRDefault="002267C3" w:rsidP="002267C3">
            <w:pPr>
              <w:pStyle w:val="BulletList1"/>
              <w:numPr>
                <w:ilvl w:val="0"/>
                <w:numId w:val="0"/>
              </w:numPr>
              <w:ind w:left="83"/>
              <w:rPr>
                <w:color w:val="000000" w:themeColor="text1"/>
              </w:rPr>
            </w:pPr>
            <w:r>
              <w:rPr>
                <w:color w:val="000000" w:themeColor="text1"/>
              </w:rPr>
              <w:t>Infrastructure Services (IS) Service Catalogue (including Public Cloud)</w:t>
            </w:r>
          </w:p>
        </w:tc>
        <w:tc>
          <w:tcPr>
            <w:tcW w:w="4954" w:type="dxa"/>
          </w:tcPr>
          <w:p w14:paraId="6F6803F3" w14:textId="55052AC0" w:rsidR="002267C3" w:rsidRDefault="002267C3" w:rsidP="002267C3">
            <w:pPr>
              <w:pStyle w:val="BulletList1"/>
              <w:numPr>
                <w:ilvl w:val="0"/>
                <w:numId w:val="0"/>
              </w:numPr>
              <w:ind w:left="34"/>
            </w:pPr>
            <w:r w:rsidRPr="007B4EA8">
              <w:rPr>
                <w:color w:val="000000" w:themeColor="text1"/>
              </w:rPr>
              <w:t>https://mtspro.cba/es/onecloud/vNext/Pages/services.aspx</w:t>
            </w:r>
          </w:p>
        </w:tc>
      </w:tr>
      <w:tr w:rsidR="002267C3" w:rsidRPr="00D23A44" w14:paraId="7C74E1C8" w14:textId="77777777" w:rsidTr="001B5D40">
        <w:tc>
          <w:tcPr>
            <w:tcW w:w="4160" w:type="dxa"/>
          </w:tcPr>
          <w:p w14:paraId="2B63222E" w14:textId="6949C8CA" w:rsidR="002267C3" w:rsidRPr="001925F6" w:rsidRDefault="002267C3" w:rsidP="004870C4">
            <w:pPr>
              <w:pStyle w:val="BulletList1"/>
              <w:numPr>
                <w:ilvl w:val="0"/>
                <w:numId w:val="0"/>
              </w:numPr>
              <w:ind w:left="83"/>
            </w:pPr>
            <w:r w:rsidRPr="001925F6">
              <w:t xml:space="preserve">OneCloud Public Cloud Technology Risk </w:t>
            </w:r>
            <w:r w:rsidR="001925F6" w:rsidRPr="001925F6">
              <w:t>Assessment</w:t>
            </w:r>
          </w:p>
        </w:tc>
        <w:tc>
          <w:tcPr>
            <w:tcW w:w="4954" w:type="dxa"/>
          </w:tcPr>
          <w:p w14:paraId="15230B4A" w14:textId="07E4B4C7" w:rsidR="002267C3" w:rsidRDefault="002267C3" w:rsidP="002267C3">
            <w:pPr>
              <w:pStyle w:val="BulletList1"/>
              <w:numPr>
                <w:ilvl w:val="0"/>
                <w:numId w:val="0"/>
              </w:numPr>
              <w:ind w:left="34"/>
            </w:pPr>
            <w:r w:rsidRPr="00CA4587">
              <w:rPr>
                <w:color w:val="000000" w:themeColor="text1"/>
              </w:rPr>
              <w:t>https://mtspro.cba/es/onecloud/vNext/Pages/services.aspx</w:t>
            </w:r>
          </w:p>
        </w:tc>
      </w:tr>
      <w:tr w:rsidR="002267C3" w:rsidRPr="00D23A44" w14:paraId="35F79FC3" w14:textId="77777777" w:rsidTr="001B5D40">
        <w:tc>
          <w:tcPr>
            <w:tcW w:w="4160" w:type="dxa"/>
          </w:tcPr>
          <w:p w14:paraId="0D526E70" w14:textId="7DFBA9F4" w:rsidR="002267C3" w:rsidRPr="001925F6" w:rsidRDefault="002267C3" w:rsidP="002267C3">
            <w:pPr>
              <w:pStyle w:val="BulletList1"/>
              <w:numPr>
                <w:ilvl w:val="0"/>
                <w:numId w:val="0"/>
              </w:numPr>
              <w:ind w:left="83"/>
            </w:pPr>
            <w:r w:rsidRPr="001925F6">
              <w:t>Availability, Recoverability and Cyber Security framework</w:t>
            </w:r>
          </w:p>
        </w:tc>
        <w:tc>
          <w:tcPr>
            <w:tcW w:w="4954" w:type="dxa"/>
          </w:tcPr>
          <w:p w14:paraId="2E6363C7" w14:textId="1025F51E" w:rsidR="002267C3" w:rsidRPr="001B5D40" w:rsidRDefault="002267C3" w:rsidP="002267C3">
            <w:pPr>
              <w:pStyle w:val="BulletList1"/>
              <w:numPr>
                <w:ilvl w:val="0"/>
                <w:numId w:val="0"/>
              </w:numPr>
              <w:ind w:left="34"/>
              <w:rPr>
                <w:color w:val="000000" w:themeColor="text1"/>
              </w:rPr>
            </w:pPr>
            <w:hyperlink r:id="rId13" w:history="1">
              <w:r>
                <w:rPr>
                  <w:rStyle w:val="Hyperlink"/>
                </w:rPr>
                <w:t>https://confluence.prod.cba/pages/viewpage.action?pageId=520016852</w:t>
              </w:r>
            </w:hyperlink>
          </w:p>
        </w:tc>
      </w:tr>
      <w:tr w:rsidR="002267C3" w:rsidRPr="00D23A44" w14:paraId="0087820A" w14:textId="53B766A7" w:rsidTr="001925F6">
        <w:tc>
          <w:tcPr>
            <w:tcW w:w="4160" w:type="dxa"/>
          </w:tcPr>
          <w:p w14:paraId="7C2A5EE5" w14:textId="77777777" w:rsidR="002267C3" w:rsidRPr="00D23A44" w:rsidRDefault="002267C3" w:rsidP="001925F6">
            <w:pPr>
              <w:pStyle w:val="BulletList1"/>
              <w:numPr>
                <w:ilvl w:val="0"/>
                <w:numId w:val="0"/>
              </w:numPr>
              <w:ind w:left="83"/>
            </w:pPr>
            <w:r w:rsidRPr="00D23A44">
              <w:t xml:space="preserve">Group Operational Risk Management Framework </w:t>
            </w:r>
          </w:p>
        </w:tc>
        <w:tc>
          <w:tcPr>
            <w:tcW w:w="4954" w:type="dxa"/>
          </w:tcPr>
          <w:p w14:paraId="3DEA098E" w14:textId="14D3F3FD" w:rsidR="002267C3" w:rsidRPr="001925F6" w:rsidRDefault="00B06209" w:rsidP="001925F6">
            <w:pPr>
              <w:pStyle w:val="BulletList1"/>
              <w:numPr>
                <w:ilvl w:val="0"/>
                <w:numId w:val="0"/>
              </w:numPr>
              <w:ind w:left="34"/>
              <w:rPr>
                <w:color w:val="000000" w:themeColor="text1"/>
              </w:rPr>
            </w:pPr>
            <w:hyperlink r:id="rId14" w:history="1">
              <w:r w:rsidR="002267C3" w:rsidRPr="00B06209">
                <w:rPr>
                  <w:rStyle w:val="Hyperlink"/>
                </w:rPr>
                <w:t>https://www.policy.cba/Risk/oprisk/Pages/CBA%20Group%20Operational%20Risk%20Management%20Framework.aspx</w:t>
              </w:r>
            </w:hyperlink>
          </w:p>
        </w:tc>
      </w:tr>
      <w:tr w:rsidR="002267C3" w:rsidRPr="00D23A44" w14:paraId="7BC37884" w14:textId="567D7436" w:rsidTr="001925F6">
        <w:tc>
          <w:tcPr>
            <w:tcW w:w="4160" w:type="dxa"/>
          </w:tcPr>
          <w:p w14:paraId="69945D12" w14:textId="77777777" w:rsidR="002267C3" w:rsidRPr="00D23A44" w:rsidRDefault="002267C3" w:rsidP="001925F6">
            <w:pPr>
              <w:pStyle w:val="BulletList1"/>
              <w:numPr>
                <w:ilvl w:val="0"/>
                <w:numId w:val="0"/>
              </w:numPr>
              <w:ind w:left="83"/>
            </w:pPr>
            <w:r w:rsidRPr="00D23A44">
              <w:t xml:space="preserve">Group Outsourcing Policy (which includes reference to CPS231 which details the requirements relating to the risk </w:t>
            </w:r>
            <w:r w:rsidRPr="00D23A44">
              <w:lastRenderedPageBreak/>
              <w:t>management of material outsourcing arrangements)</w:t>
            </w:r>
          </w:p>
        </w:tc>
        <w:tc>
          <w:tcPr>
            <w:tcW w:w="4954" w:type="dxa"/>
          </w:tcPr>
          <w:p w14:paraId="25E01D7A" w14:textId="31F3D1B0" w:rsidR="002267C3" w:rsidRPr="001925F6" w:rsidRDefault="00247055" w:rsidP="001925F6">
            <w:pPr>
              <w:pStyle w:val="BulletList1"/>
              <w:numPr>
                <w:ilvl w:val="0"/>
                <w:numId w:val="0"/>
              </w:numPr>
              <w:ind w:left="34"/>
              <w:rPr>
                <w:color w:val="000000" w:themeColor="text1"/>
              </w:rPr>
            </w:pPr>
            <w:hyperlink r:id="rId15" w:anchor="/content/track/22998?albumId=5373&amp;collectionId=724&amp;albumState=released" w:history="1">
              <w:r>
                <w:rPr>
                  <w:rStyle w:val="Hyperlink"/>
                </w:rPr>
                <w:t>https://one.cba/#/content/track/22998?albumId=5373&amp;collectionId=724&amp;albumState=released</w:t>
              </w:r>
            </w:hyperlink>
          </w:p>
        </w:tc>
      </w:tr>
      <w:tr w:rsidR="002267C3" w:rsidRPr="00D23A44" w14:paraId="5951FDF8" w14:textId="21D78D57" w:rsidTr="001925F6">
        <w:tc>
          <w:tcPr>
            <w:tcW w:w="4160" w:type="dxa"/>
          </w:tcPr>
          <w:p w14:paraId="14F36AB9" w14:textId="77777777" w:rsidR="002267C3" w:rsidRPr="00D23A44" w:rsidRDefault="002267C3" w:rsidP="001925F6">
            <w:pPr>
              <w:pStyle w:val="BulletList1"/>
              <w:numPr>
                <w:ilvl w:val="0"/>
                <w:numId w:val="0"/>
              </w:numPr>
              <w:ind w:left="83"/>
            </w:pPr>
            <w:r w:rsidRPr="00D23A44">
              <w:t>Supplier, Outsourcing and Offshoring Group Standard (which includes reference to CPS231)</w:t>
            </w:r>
          </w:p>
        </w:tc>
        <w:tc>
          <w:tcPr>
            <w:tcW w:w="4954" w:type="dxa"/>
          </w:tcPr>
          <w:p w14:paraId="65560909" w14:textId="6F585F19" w:rsidR="002267C3" w:rsidRPr="001925F6" w:rsidRDefault="00247055" w:rsidP="001925F6">
            <w:pPr>
              <w:pStyle w:val="BulletList1"/>
              <w:numPr>
                <w:ilvl w:val="0"/>
                <w:numId w:val="0"/>
              </w:numPr>
              <w:ind w:left="34"/>
              <w:rPr>
                <w:color w:val="000000" w:themeColor="text1"/>
              </w:rPr>
            </w:pPr>
            <w:hyperlink r:id="rId16" w:anchor="/content/track/22997?albumId=5373&amp;collectionId=724&amp;albumState=released" w:history="1">
              <w:r>
                <w:rPr>
                  <w:rStyle w:val="Hyperlink"/>
                </w:rPr>
                <w:t>https://one.cba/#/content/track/22997?albumId=5373&amp;collectionId=724&amp;albumState=released</w:t>
              </w:r>
            </w:hyperlink>
          </w:p>
        </w:tc>
      </w:tr>
      <w:tr w:rsidR="004870C4" w:rsidRPr="00D23A44" w14:paraId="42D8F267" w14:textId="77777777" w:rsidTr="001B5D40">
        <w:tc>
          <w:tcPr>
            <w:tcW w:w="4160" w:type="dxa"/>
          </w:tcPr>
          <w:p w14:paraId="58615164" w14:textId="17D843F8" w:rsidR="004870C4" w:rsidRPr="00D23A44" w:rsidRDefault="004870C4">
            <w:pPr>
              <w:pStyle w:val="BulletList1"/>
              <w:numPr>
                <w:ilvl w:val="0"/>
                <w:numId w:val="0"/>
              </w:numPr>
              <w:ind w:left="83"/>
            </w:pPr>
            <w:r>
              <w:t>APRA CPS231 Interaction SOP</w:t>
            </w:r>
          </w:p>
        </w:tc>
        <w:tc>
          <w:tcPr>
            <w:tcW w:w="4954" w:type="dxa"/>
          </w:tcPr>
          <w:p w14:paraId="287C47BD" w14:textId="78B23573" w:rsidR="004870C4" w:rsidRDefault="004870C4">
            <w:pPr>
              <w:pStyle w:val="BulletList1"/>
              <w:numPr>
                <w:ilvl w:val="0"/>
                <w:numId w:val="0"/>
              </w:numPr>
              <w:ind w:left="34"/>
            </w:pPr>
            <w:hyperlink r:id="rId17" w:anchor="/content/track/detail/25265?albumId=5278&amp;albumState=released" w:history="1">
              <w:r>
                <w:rPr>
                  <w:rStyle w:val="Hyperlink"/>
                </w:rPr>
                <w:t>https://one.cba/#/content/track/detail/25265?albumId=5278&amp;albumState=released</w:t>
              </w:r>
            </w:hyperlink>
          </w:p>
        </w:tc>
      </w:tr>
      <w:tr w:rsidR="002267C3" w:rsidRPr="00D23A44" w14:paraId="540D88F8" w14:textId="30A59495" w:rsidTr="001925F6">
        <w:tc>
          <w:tcPr>
            <w:tcW w:w="4160" w:type="dxa"/>
          </w:tcPr>
          <w:p w14:paraId="3988E6DD" w14:textId="77777777" w:rsidR="002267C3" w:rsidRPr="00D23A44" w:rsidRDefault="002267C3" w:rsidP="001925F6">
            <w:pPr>
              <w:pStyle w:val="BulletList1"/>
              <w:numPr>
                <w:ilvl w:val="0"/>
                <w:numId w:val="0"/>
              </w:numPr>
              <w:ind w:left="83"/>
            </w:pPr>
            <w:r w:rsidRPr="00D23A44">
              <w:t>Procurement Policy</w:t>
            </w:r>
          </w:p>
        </w:tc>
        <w:tc>
          <w:tcPr>
            <w:tcW w:w="4954" w:type="dxa"/>
          </w:tcPr>
          <w:p w14:paraId="5B41EAB3" w14:textId="38A79E6D" w:rsidR="002267C3" w:rsidRPr="001925F6" w:rsidRDefault="00247055" w:rsidP="001925F6">
            <w:pPr>
              <w:pStyle w:val="BulletList1"/>
              <w:numPr>
                <w:ilvl w:val="0"/>
                <w:numId w:val="0"/>
              </w:numPr>
              <w:ind w:left="34"/>
              <w:rPr>
                <w:color w:val="000000" w:themeColor="text1"/>
              </w:rPr>
            </w:pPr>
            <w:hyperlink r:id="rId18" w:anchor="/content/track/22995?albumId=5373&amp;collectionId=724&amp;albumState=released" w:history="1">
              <w:r>
                <w:rPr>
                  <w:rStyle w:val="Hyperlink"/>
                </w:rPr>
                <w:t>https://one.cba/#/content/track/22995?albumId=5373&amp;collectionId=724&amp;albumState=released</w:t>
              </w:r>
            </w:hyperlink>
          </w:p>
        </w:tc>
      </w:tr>
      <w:tr w:rsidR="002267C3" w:rsidRPr="00D23A44" w14:paraId="60CC33D8" w14:textId="0AD5B550" w:rsidTr="001925F6">
        <w:tc>
          <w:tcPr>
            <w:tcW w:w="4160" w:type="dxa"/>
          </w:tcPr>
          <w:p w14:paraId="264C8662" w14:textId="77777777" w:rsidR="002267C3" w:rsidRPr="00D23A44" w:rsidRDefault="002267C3" w:rsidP="001925F6">
            <w:pPr>
              <w:pStyle w:val="BulletList1"/>
              <w:numPr>
                <w:ilvl w:val="0"/>
                <w:numId w:val="0"/>
              </w:numPr>
              <w:ind w:left="83"/>
            </w:pPr>
            <w:r w:rsidRPr="00D23A44">
              <w:t>Supplier Governance Framework</w:t>
            </w:r>
          </w:p>
        </w:tc>
        <w:tc>
          <w:tcPr>
            <w:tcW w:w="4954" w:type="dxa"/>
          </w:tcPr>
          <w:p w14:paraId="43998133" w14:textId="4976B85C" w:rsidR="002267C3" w:rsidRPr="001925F6" w:rsidRDefault="00857219" w:rsidP="001925F6">
            <w:pPr>
              <w:pStyle w:val="BulletList1"/>
              <w:numPr>
                <w:ilvl w:val="0"/>
                <w:numId w:val="0"/>
              </w:numPr>
              <w:ind w:left="34"/>
              <w:rPr>
                <w:color w:val="000000" w:themeColor="text1"/>
              </w:rPr>
            </w:pPr>
            <w:hyperlink r:id="rId19" w:anchor="/content/track/22397?albumId=5278&amp;collectionId=724&amp;albumState=released" w:history="1">
              <w:r>
                <w:rPr>
                  <w:rStyle w:val="Hyperlink"/>
                </w:rPr>
                <w:t>https://one.cba/#/content/track/22397?albumId=5278&amp;collectionId=724&amp;albumState=released</w:t>
              </w:r>
            </w:hyperlink>
          </w:p>
        </w:tc>
      </w:tr>
      <w:tr w:rsidR="002267C3" w:rsidRPr="00D23A44" w14:paraId="7A5B0B1F" w14:textId="739DEF64" w:rsidTr="001925F6">
        <w:tc>
          <w:tcPr>
            <w:tcW w:w="4160" w:type="dxa"/>
          </w:tcPr>
          <w:p w14:paraId="432B9760" w14:textId="24063FAA" w:rsidR="002267C3" w:rsidRPr="00D23A44" w:rsidRDefault="00B76F48" w:rsidP="001925F6">
            <w:pPr>
              <w:pStyle w:val="BulletList1"/>
              <w:numPr>
                <w:ilvl w:val="0"/>
                <w:numId w:val="0"/>
              </w:numPr>
              <w:ind w:left="83"/>
            </w:pPr>
            <w:r>
              <w:t>Information</w:t>
            </w:r>
            <w:r w:rsidR="002267C3" w:rsidRPr="00D23A44">
              <w:t xml:space="preserve"> Classification and Handling Standard</w:t>
            </w:r>
            <w:r w:rsidR="00E96EF5">
              <w:t>s</w:t>
            </w:r>
          </w:p>
        </w:tc>
        <w:tc>
          <w:tcPr>
            <w:tcW w:w="4954" w:type="dxa"/>
          </w:tcPr>
          <w:p w14:paraId="0CF5BDC7" w14:textId="72726B3D" w:rsidR="002267C3" w:rsidRPr="00D23A44" w:rsidRDefault="00735ABB" w:rsidP="001925F6">
            <w:pPr>
              <w:pStyle w:val="BulletList1"/>
              <w:numPr>
                <w:ilvl w:val="0"/>
                <w:numId w:val="0"/>
              </w:numPr>
              <w:ind w:left="83"/>
            </w:pPr>
            <w:hyperlink r:id="rId20" w:anchor="/content/track/18091?albumId=1643&amp;collectionId=468&amp;albumState=released" w:history="1">
              <w:r>
                <w:rPr>
                  <w:rStyle w:val="Hyperlink"/>
                </w:rPr>
                <w:t>https://one.cba/#/content/track/18091?albumId=1643&amp;collectionId=468&amp;albumState=released</w:t>
              </w:r>
            </w:hyperlink>
          </w:p>
        </w:tc>
      </w:tr>
      <w:tr w:rsidR="002267C3" w:rsidRPr="00D23A44" w14:paraId="289CC9E4" w14:textId="5D1B1CFB" w:rsidTr="001925F6">
        <w:tc>
          <w:tcPr>
            <w:tcW w:w="4160" w:type="dxa"/>
          </w:tcPr>
          <w:p w14:paraId="5A41C7DA" w14:textId="12552392" w:rsidR="002267C3" w:rsidRPr="00D23A44" w:rsidRDefault="002267C3" w:rsidP="001925F6">
            <w:pPr>
              <w:pStyle w:val="BulletList1"/>
              <w:numPr>
                <w:ilvl w:val="0"/>
                <w:numId w:val="0"/>
              </w:numPr>
              <w:ind w:left="83"/>
            </w:pPr>
            <w:r w:rsidRPr="00D23A44">
              <w:t xml:space="preserve">Business </w:t>
            </w:r>
            <w:r w:rsidR="00452955">
              <w:t xml:space="preserve">Resilience and </w:t>
            </w:r>
            <w:r w:rsidRPr="00D23A44">
              <w:t>Continuity Management Standards</w:t>
            </w:r>
          </w:p>
        </w:tc>
        <w:tc>
          <w:tcPr>
            <w:tcW w:w="4954" w:type="dxa"/>
          </w:tcPr>
          <w:p w14:paraId="7433B2AE" w14:textId="6FC9EEE6" w:rsidR="002267C3" w:rsidRPr="00D23A44" w:rsidRDefault="00452955" w:rsidP="001925F6">
            <w:pPr>
              <w:pStyle w:val="BulletList1"/>
              <w:numPr>
                <w:ilvl w:val="0"/>
                <w:numId w:val="0"/>
              </w:numPr>
              <w:ind w:left="83"/>
            </w:pPr>
            <w:hyperlink r:id="rId21" w:anchor="/content/album/detail/4045?collectionId=1002" w:history="1">
              <w:r>
                <w:rPr>
                  <w:rStyle w:val="Hyperlink"/>
                </w:rPr>
                <w:t>https://one.cba/#/content/album/detail/4045?collectionId=1002</w:t>
              </w:r>
            </w:hyperlink>
          </w:p>
        </w:tc>
      </w:tr>
      <w:tr w:rsidR="002267C3" w:rsidRPr="00D23A44" w14:paraId="0FB39DE9" w14:textId="7E5AB3D2" w:rsidTr="001925F6">
        <w:tc>
          <w:tcPr>
            <w:tcW w:w="4160" w:type="dxa"/>
          </w:tcPr>
          <w:p w14:paraId="21FA058C" w14:textId="77777777" w:rsidR="002267C3" w:rsidRPr="00D23A44" w:rsidRDefault="002267C3" w:rsidP="001925F6">
            <w:pPr>
              <w:pStyle w:val="BulletList1"/>
              <w:numPr>
                <w:ilvl w:val="0"/>
                <w:numId w:val="0"/>
              </w:numPr>
              <w:ind w:left="83"/>
            </w:pPr>
            <w:r w:rsidRPr="00D23A44">
              <w:t>Group Record Retention Standard</w:t>
            </w:r>
          </w:p>
        </w:tc>
        <w:tc>
          <w:tcPr>
            <w:tcW w:w="4954" w:type="dxa"/>
          </w:tcPr>
          <w:p w14:paraId="78B16DCE" w14:textId="6BC1095D" w:rsidR="002267C3" w:rsidRPr="00D23A44" w:rsidRDefault="00FF63C1" w:rsidP="001925F6">
            <w:pPr>
              <w:pStyle w:val="BulletList1"/>
              <w:numPr>
                <w:ilvl w:val="0"/>
                <w:numId w:val="0"/>
              </w:numPr>
              <w:ind w:left="83"/>
            </w:pPr>
            <w:hyperlink r:id="rId22" w:anchor="/content/track/detail/18561" w:history="1">
              <w:r>
                <w:rPr>
                  <w:rStyle w:val="Hyperlink"/>
                </w:rPr>
                <w:t>https://one.cba/#/content/track/detail/18561</w:t>
              </w:r>
            </w:hyperlink>
          </w:p>
        </w:tc>
      </w:tr>
      <w:tr w:rsidR="002267C3" w:rsidRPr="00D23A44" w14:paraId="1E28C8CA" w14:textId="49CE750A" w:rsidTr="001925F6">
        <w:tc>
          <w:tcPr>
            <w:tcW w:w="4160" w:type="dxa"/>
          </w:tcPr>
          <w:p w14:paraId="78BDA325" w14:textId="77777777" w:rsidR="002267C3" w:rsidRPr="00D23A44" w:rsidRDefault="002267C3" w:rsidP="001925F6">
            <w:pPr>
              <w:pStyle w:val="BulletList1"/>
              <w:numPr>
                <w:ilvl w:val="0"/>
                <w:numId w:val="0"/>
              </w:numPr>
              <w:ind w:left="83"/>
            </w:pPr>
            <w:r w:rsidRPr="00D23A44">
              <w:t>Information Security Standard</w:t>
            </w:r>
          </w:p>
        </w:tc>
        <w:tc>
          <w:tcPr>
            <w:tcW w:w="4954" w:type="dxa"/>
          </w:tcPr>
          <w:p w14:paraId="106CEE8E" w14:textId="707A6429" w:rsidR="002267C3" w:rsidRPr="00D23A44" w:rsidRDefault="00B06209" w:rsidP="001925F6">
            <w:pPr>
              <w:pStyle w:val="BulletList1"/>
              <w:numPr>
                <w:ilvl w:val="0"/>
                <w:numId w:val="0"/>
              </w:numPr>
              <w:ind w:left="83"/>
            </w:pPr>
            <w:hyperlink r:id="rId23" w:anchor="/content/album/detail/1643?collectionId=468" w:history="1">
              <w:r>
                <w:rPr>
                  <w:rStyle w:val="Hyperlink"/>
                </w:rPr>
                <w:t>https://one.cba/#/content/album/detail/1643?collectionId=468</w:t>
              </w:r>
            </w:hyperlink>
          </w:p>
        </w:tc>
      </w:tr>
      <w:tr w:rsidR="002267C3" w:rsidRPr="00D23A44" w14:paraId="6034FC54" w14:textId="3E0882F8" w:rsidTr="001925F6">
        <w:tc>
          <w:tcPr>
            <w:tcW w:w="4160" w:type="dxa"/>
          </w:tcPr>
          <w:p w14:paraId="1DABBB16" w14:textId="77777777" w:rsidR="002267C3" w:rsidRPr="00D23A44" w:rsidRDefault="002267C3" w:rsidP="001925F6">
            <w:pPr>
              <w:pStyle w:val="BulletList1"/>
              <w:numPr>
                <w:ilvl w:val="0"/>
                <w:numId w:val="0"/>
              </w:numPr>
              <w:ind w:left="83"/>
            </w:pPr>
            <w:r w:rsidRPr="00D23A44">
              <w:t xml:space="preserve">CPS234 which details APRA’s Information Security objectives and key requirements </w:t>
            </w:r>
          </w:p>
        </w:tc>
        <w:tc>
          <w:tcPr>
            <w:tcW w:w="4954" w:type="dxa"/>
          </w:tcPr>
          <w:p w14:paraId="67954593" w14:textId="112B982D" w:rsidR="002267C3" w:rsidRPr="00D23A44" w:rsidRDefault="00857219" w:rsidP="001925F6">
            <w:pPr>
              <w:pStyle w:val="BulletList1"/>
              <w:numPr>
                <w:ilvl w:val="0"/>
                <w:numId w:val="0"/>
              </w:numPr>
              <w:ind w:left="83"/>
            </w:pPr>
            <w:hyperlink r:id="rId24" w:history="1">
              <w:r>
                <w:rPr>
                  <w:rStyle w:val="Hyperlink"/>
                </w:rPr>
                <w:t>https://www.apra.gov.au/sites/default/files/cps_234_july_2019_for_public_release.pdf</w:t>
              </w:r>
            </w:hyperlink>
          </w:p>
        </w:tc>
      </w:tr>
      <w:tr w:rsidR="002267C3" w:rsidRPr="00D23A44" w14:paraId="67DCE6DD" w14:textId="649AFE4E" w:rsidTr="001925F6">
        <w:tc>
          <w:tcPr>
            <w:tcW w:w="4160" w:type="dxa"/>
          </w:tcPr>
          <w:p w14:paraId="6BC10B57" w14:textId="77777777" w:rsidR="002267C3" w:rsidRPr="00D23A44" w:rsidRDefault="002267C3" w:rsidP="001925F6">
            <w:pPr>
              <w:pStyle w:val="BulletList1"/>
              <w:numPr>
                <w:ilvl w:val="0"/>
                <w:numId w:val="0"/>
              </w:numPr>
              <w:ind w:left="83"/>
            </w:pPr>
            <w:r w:rsidRPr="00D23A44">
              <w:t xml:space="preserve">Regulatory and Compliance requirements (Mandatory Notification Breach, GDPR – General Data Protection Regulation) </w:t>
            </w:r>
          </w:p>
        </w:tc>
        <w:tc>
          <w:tcPr>
            <w:tcW w:w="4954" w:type="dxa"/>
          </w:tcPr>
          <w:p w14:paraId="291AD160" w14:textId="07C6AC6C" w:rsidR="002267C3" w:rsidRPr="00D23A44" w:rsidRDefault="00857219" w:rsidP="001925F6">
            <w:pPr>
              <w:pStyle w:val="BulletList1"/>
              <w:numPr>
                <w:ilvl w:val="0"/>
                <w:numId w:val="0"/>
              </w:numPr>
              <w:ind w:left="83"/>
            </w:pPr>
            <w:hyperlink r:id="rId25" w:anchor="/content/track/detail/24244" w:history="1">
              <w:r>
                <w:rPr>
                  <w:rStyle w:val="Hyperlink"/>
                </w:rPr>
                <w:t>https://one.cba/#/content/track/detail/24244</w:t>
              </w:r>
            </w:hyperlink>
          </w:p>
        </w:tc>
      </w:tr>
      <w:tr w:rsidR="00E96EF5" w:rsidRPr="00D23A44" w14:paraId="165DE0F0" w14:textId="77777777" w:rsidTr="001B5D40">
        <w:tc>
          <w:tcPr>
            <w:tcW w:w="4160" w:type="dxa"/>
          </w:tcPr>
          <w:p w14:paraId="59B37344" w14:textId="1F9BD42C" w:rsidR="00E96EF5" w:rsidRPr="00D23A44" w:rsidRDefault="00E96EF5">
            <w:pPr>
              <w:pStyle w:val="BulletList1"/>
              <w:numPr>
                <w:ilvl w:val="0"/>
                <w:numId w:val="0"/>
              </w:numPr>
              <w:ind w:left="83"/>
            </w:pPr>
            <w:r>
              <w:t>Cyber Security Standards, Guide</w:t>
            </w:r>
            <w:r w:rsidR="0099453A">
              <w:t>l</w:t>
            </w:r>
            <w:r>
              <w:t>ines and Patterns</w:t>
            </w:r>
          </w:p>
        </w:tc>
        <w:tc>
          <w:tcPr>
            <w:tcW w:w="4954" w:type="dxa"/>
          </w:tcPr>
          <w:p w14:paraId="5459DC1B" w14:textId="4D4EB9AB" w:rsidR="00E96EF5" w:rsidRDefault="00E96EF5" w:rsidP="00E96EF5">
            <w:pPr>
              <w:pStyle w:val="BulletList1"/>
              <w:numPr>
                <w:ilvl w:val="0"/>
                <w:numId w:val="0"/>
              </w:numPr>
              <w:ind w:left="83"/>
            </w:pPr>
            <w:r w:rsidRPr="00A715C9">
              <w:t>https://one.cba/#/content/collection/detail/468</w:t>
            </w:r>
          </w:p>
        </w:tc>
      </w:tr>
    </w:tbl>
    <w:p w14:paraId="330E3BFE" w14:textId="77777777" w:rsidR="009F5E7B" w:rsidRPr="00D03328" w:rsidRDefault="009F5E7B" w:rsidP="00D03328">
      <w:pPr>
        <w:pStyle w:val="BulletList1"/>
        <w:numPr>
          <w:ilvl w:val="0"/>
          <w:numId w:val="0"/>
        </w:numPr>
        <w:ind w:left="1429"/>
      </w:pPr>
    </w:p>
    <w:p w14:paraId="00893A6D" w14:textId="02279B8D" w:rsidR="009F5E7B" w:rsidRPr="00C501F0" w:rsidRDefault="00B4744A" w:rsidP="00C501F0">
      <w:pPr>
        <w:pStyle w:val="Heading2"/>
        <w:rPr>
          <w:b w:val="0"/>
          <w:sz w:val="20"/>
        </w:rPr>
      </w:pPr>
      <w:bookmarkStart w:id="46" w:name="_Toc508098276"/>
      <w:r w:rsidRPr="00C501F0">
        <w:rPr>
          <w:b w:val="0"/>
          <w:sz w:val="20"/>
        </w:rPr>
        <w:t>This S</w:t>
      </w:r>
      <w:r w:rsidR="009F5E7B" w:rsidRPr="00C501F0">
        <w:rPr>
          <w:b w:val="0"/>
          <w:sz w:val="20"/>
        </w:rPr>
        <w:t xml:space="preserve">tandard details specific </w:t>
      </w:r>
      <w:r w:rsidRPr="00C501F0">
        <w:rPr>
          <w:b w:val="0"/>
          <w:sz w:val="20"/>
        </w:rPr>
        <w:t>requirements</w:t>
      </w:r>
      <w:r w:rsidR="009F5E7B" w:rsidRPr="00C501F0">
        <w:rPr>
          <w:b w:val="0"/>
          <w:sz w:val="20"/>
        </w:rPr>
        <w:t xml:space="preserve"> </w:t>
      </w:r>
      <w:r w:rsidR="00EC7AE6" w:rsidRPr="00C501F0">
        <w:rPr>
          <w:b w:val="0"/>
          <w:sz w:val="20"/>
        </w:rPr>
        <w:t>for when a</w:t>
      </w:r>
      <w:r w:rsidR="009F5E7B" w:rsidRPr="00C501F0">
        <w:rPr>
          <w:b w:val="0"/>
          <w:sz w:val="20"/>
        </w:rPr>
        <w:t xml:space="preserve"> workload/application is deployed onto a Cloud </w:t>
      </w:r>
      <w:r w:rsidR="00EC7AE6" w:rsidRPr="00C501F0">
        <w:rPr>
          <w:b w:val="0"/>
          <w:sz w:val="20"/>
        </w:rPr>
        <w:t>Service</w:t>
      </w:r>
      <w:r w:rsidR="009F5E7B" w:rsidRPr="00C501F0">
        <w:rPr>
          <w:b w:val="0"/>
          <w:sz w:val="20"/>
        </w:rPr>
        <w:t>.</w:t>
      </w:r>
      <w:bookmarkEnd w:id="46"/>
    </w:p>
    <w:p w14:paraId="1C7611F6" w14:textId="77777777" w:rsidR="009F5E7B" w:rsidRPr="00D03328" w:rsidRDefault="009F5E7B" w:rsidP="00D03328">
      <w:pPr>
        <w:pStyle w:val="BulletList1"/>
        <w:numPr>
          <w:ilvl w:val="0"/>
          <w:numId w:val="0"/>
        </w:numPr>
        <w:ind w:left="1429"/>
        <w:rPr>
          <w:sz w:val="8"/>
          <w:szCs w:val="8"/>
        </w:rPr>
      </w:pPr>
    </w:p>
    <w:p w14:paraId="1FB22949" w14:textId="680C0137" w:rsidR="000B3AF2" w:rsidRPr="00C501F0" w:rsidRDefault="000B3AF2" w:rsidP="00C501F0">
      <w:pPr>
        <w:pStyle w:val="Heading2"/>
        <w:rPr>
          <w:b w:val="0"/>
          <w:sz w:val="20"/>
        </w:rPr>
      </w:pPr>
      <w:bookmarkStart w:id="47" w:name="_Toc508098277"/>
      <w:r w:rsidRPr="00C501F0">
        <w:rPr>
          <w:b w:val="0"/>
          <w:sz w:val="20"/>
        </w:rPr>
        <w:t>This Standard must be reviewed annually or in response to significant changes in risk profile.</w:t>
      </w:r>
      <w:bookmarkEnd w:id="47"/>
    </w:p>
    <w:p w14:paraId="30DA5D32" w14:textId="77777777" w:rsidR="000B3AF2" w:rsidRPr="00860C89" w:rsidRDefault="000B3AF2" w:rsidP="00D03328">
      <w:pPr>
        <w:pStyle w:val="BulletList1"/>
        <w:numPr>
          <w:ilvl w:val="0"/>
          <w:numId w:val="0"/>
        </w:numPr>
        <w:rPr>
          <w:sz w:val="8"/>
          <w:szCs w:val="8"/>
        </w:rPr>
      </w:pPr>
    </w:p>
    <w:p w14:paraId="7C9F5F30" w14:textId="77777777" w:rsidR="00402FC6" w:rsidRPr="00612086" w:rsidRDefault="003A76FC" w:rsidP="00402FC6">
      <w:pPr>
        <w:pStyle w:val="Heading1"/>
      </w:pPr>
      <w:bookmarkStart w:id="48" w:name="_Toc492564771"/>
      <w:bookmarkStart w:id="49" w:name="_Toc492564772"/>
      <w:bookmarkStart w:id="50" w:name="_Toc498425742"/>
      <w:bookmarkStart w:id="51" w:name="_Toc508098279"/>
      <w:bookmarkEnd w:id="48"/>
      <w:bookmarkEnd w:id="49"/>
      <w:bookmarkEnd w:id="50"/>
      <w:r>
        <w:t>Cloud Operational</w:t>
      </w:r>
      <w:r w:rsidR="00B22BE1">
        <w:t xml:space="preserve"> Requirements</w:t>
      </w:r>
      <w:r w:rsidR="00D76FF2">
        <w:t xml:space="preserve"> and Controls</w:t>
      </w:r>
      <w:bookmarkEnd w:id="51"/>
    </w:p>
    <w:p w14:paraId="45C07A5C" w14:textId="211C4B2A" w:rsidR="00BB48E7" w:rsidRPr="00D62748" w:rsidRDefault="00BB48E7" w:rsidP="00D62748">
      <w:pPr>
        <w:pStyle w:val="Heading2"/>
        <w:rPr>
          <w:b w:val="0"/>
          <w:sz w:val="20"/>
        </w:rPr>
      </w:pPr>
      <w:bookmarkStart w:id="52" w:name="_Toc508098280"/>
      <w:r w:rsidRPr="00D62748">
        <w:rPr>
          <w:b w:val="0"/>
          <w:sz w:val="20"/>
        </w:rPr>
        <w:t xml:space="preserve">Cloud </w:t>
      </w:r>
      <w:r w:rsidR="00A913C3" w:rsidRPr="00D62748">
        <w:rPr>
          <w:b w:val="0"/>
          <w:sz w:val="20"/>
        </w:rPr>
        <w:t>o</w:t>
      </w:r>
      <w:r w:rsidRPr="00D62748">
        <w:rPr>
          <w:b w:val="0"/>
          <w:sz w:val="20"/>
        </w:rPr>
        <w:t>perational requirements are based on the following statements from the Cloud Policy:</w:t>
      </w:r>
      <w:bookmarkEnd w:id="52"/>
    </w:p>
    <w:p w14:paraId="708466FB" w14:textId="77777777" w:rsidR="00BB48E7" w:rsidRDefault="00BB48E7" w:rsidP="00BB48E7">
      <w:pPr>
        <w:pStyle w:val="Default"/>
        <w:rPr>
          <w:sz w:val="20"/>
          <w:szCs w:val="20"/>
        </w:rPr>
      </w:pPr>
    </w:p>
    <w:tbl>
      <w:tblPr>
        <w:tblStyle w:val="TableGrid"/>
        <w:tblW w:w="10632" w:type="dxa"/>
        <w:tblInd w:w="-5" w:type="dxa"/>
        <w:tblLook w:val="04A0" w:firstRow="1" w:lastRow="0" w:firstColumn="1" w:lastColumn="0" w:noHBand="0" w:noVBand="1"/>
      </w:tblPr>
      <w:tblGrid>
        <w:gridCol w:w="993"/>
        <w:gridCol w:w="9639"/>
      </w:tblGrid>
      <w:tr w:rsidR="00BB48E7" w:rsidRPr="00653A74" w14:paraId="0F3CD9AC" w14:textId="77777777" w:rsidTr="00D03328">
        <w:tc>
          <w:tcPr>
            <w:tcW w:w="993" w:type="dxa"/>
            <w:vAlign w:val="center"/>
          </w:tcPr>
          <w:p w14:paraId="04A5EAC9" w14:textId="77777777" w:rsidR="00BB48E7" w:rsidRPr="00D03328" w:rsidRDefault="00BB48E7" w:rsidP="000B2809">
            <w:pPr>
              <w:rPr>
                <w:rFonts w:cs="Arial"/>
                <w:b/>
                <w:szCs w:val="20"/>
              </w:rPr>
            </w:pPr>
            <w:r w:rsidRPr="00D03328">
              <w:rPr>
                <w:rFonts w:cs="Arial"/>
                <w:b/>
                <w:szCs w:val="20"/>
              </w:rPr>
              <w:t>CLD-01</w:t>
            </w:r>
          </w:p>
        </w:tc>
        <w:tc>
          <w:tcPr>
            <w:tcW w:w="9639" w:type="dxa"/>
            <w:vAlign w:val="center"/>
          </w:tcPr>
          <w:p w14:paraId="6C2CD6E4" w14:textId="0B59B7DD" w:rsidR="00BB48E7" w:rsidRPr="00D03328" w:rsidRDefault="00BB48E7">
            <w:pPr>
              <w:spacing w:before="120" w:after="120"/>
              <w:rPr>
                <w:rFonts w:cs="Arial"/>
                <w:b/>
                <w:szCs w:val="20"/>
              </w:rPr>
            </w:pPr>
            <w:r w:rsidRPr="00D03328">
              <w:rPr>
                <w:b/>
              </w:rPr>
              <w:t xml:space="preserve">Cloud providers, associated arrangements and any </w:t>
            </w:r>
            <w:r w:rsidR="00BD31DC">
              <w:rPr>
                <w:b/>
              </w:rPr>
              <w:t>w</w:t>
            </w:r>
            <w:r w:rsidRPr="00D03328">
              <w:rPr>
                <w:b/>
              </w:rPr>
              <w:t xml:space="preserve">orkload/service placed in Cloud </w:t>
            </w:r>
            <w:r w:rsidR="00BD31DC">
              <w:rPr>
                <w:b/>
              </w:rPr>
              <w:t xml:space="preserve">Services </w:t>
            </w:r>
            <w:r w:rsidRPr="00D03328">
              <w:rPr>
                <w:b/>
              </w:rPr>
              <w:t>must be assessed, approved, governed and managed according to all Policies and Standards relating to outsourcing and supplier governance.</w:t>
            </w:r>
          </w:p>
        </w:tc>
      </w:tr>
      <w:tr w:rsidR="00BB48E7" w:rsidRPr="00624673" w14:paraId="6274A2F8" w14:textId="77777777" w:rsidTr="00D03328">
        <w:tc>
          <w:tcPr>
            <w:tcW w:w="993" w:type="dxa"/>
            <w:vAlign w:val="center"/>
          </w:tcPr>
          <w:p w14:paraId="2C77643E" w14:textId="77777777" w:rsidR="00BB48E7" w:rsidRPr="00D03328" w:rsidRDefault="00BB48E7" w:rsidP="000B2809">
            <w:pPr>
              <w:rPr>
                <w:rFonts w:cs="Arial"/>
                <w:b/>
                <w:szCs w:val="20"/>
              </w:rPr>
            </w:pPr>
            <w:r w:rsidRPr="00D03328">
              <w:rPr>
                <w:b/>
              </w:rPr>
              <w:t>CLD-02</w:t>
            </w:r>
          </w:p>
        </w:tc>
        <w:tc>
          <w:tcPr>
            <w:tcW w:w="9639" w:type="dxa"/>
            <w:vAlign w:val="center"/>
          </w:tcPr>
          <w:p w14:paraId="7B4D604F" w14:textId="77777777" w:rsidR="00BB48E7" w:rsidRPr="00D03328" w:rsidRDefault="00BB48E7" w:rsidP="000B2809">
            <w:pPr>
              <w:spacing w:before="120" w:after="120"/>
              <w:rPr>
                <w:b/>
              </w:rPr>
            </w:pPr>
            <w:r w:rsidRPr="00D03328">
              <w:rPr>
                <w:rFonts w:cs="Arial"/>
                <w:b/>
                <w:szCs w:val="20"/>
              </w:rPr>
              <w:t>Formal contractual arrangement inclusive of defined responsibilities between the Group and Cloud Service Provider must be in place.</w:t>
            </w:r>
          </w:p>
        </w:tc>
      </w:tr>
      <w:tr w:rsidR="00BB48E7" w14:paraId="06B95A12" w14:textId="77777777" w:rsidTr="00D03328">
        <w:tc>
          <w:tcPr>
            <w:tcW w:w="993" w:type="dxa"/>
            <w:vAlign w:val="center"/>
          </w:tcPr>
          <w:p w14:paraId="2F9CF011" w14:textId="77777777" w:rsidR="00BB48E7" w:rsidRPr="00D03328" w:rsidRDefault="00BB48E7" w:rsidP="000B2809">
            <w:pPr>
              <w:rPr>
                <w:rFonts w:cs="Arial"/>
                <w:b/>
                <w:szCs w:val="20"/>
              </w:rPr>
            </w:pPr>
            <w:r w:rsidRPr="00D03328">
              <w:rPr>
                <w:rFonts w:cs="Arial"/>
                <w:b/>
                <w:szCs w:val="20"/>
              </w:rPr>
              <w:t>CLD-03</w:t>
            </w:r>
          </w:p>
        </w:tc>
        <w:tc>
          <w:tcPr>
            <w:tcW w:w="9639" w:type="dxa"/>
            <w:vAlign w:val="center"/>
          </w:tcPr>
          <w:p w14:paraId="32B28C33" w14:textId="556F3843" w:rsidR="00BB48E7" w:rsidRPr="00D03328" w:rsidRDefault="00BB48E7">
            <w:pPr>
              <w:spacing w:before="120" w:after="120"/>
              <w:rPr>
                <w:b/>
              </w:rPr>
            </w:pPr>
            <w:r w:rsidRPr="00D03328">
              <w:rPr>
                <w:b/>
              </w:rPr>
              <w:t xml:space="preserve">Use of Cloud Services must comply with all Group Policies and Legal and Regulatory requirements including local regulatory requirements which may </w:t>
            </w:r>
            <w:r w:rsidR="00933E1E">
              <w:rPr>
                <w:b/>
              </w:rPr>
              <w:t>apply in offshore jurisdictions.</w:t>
            </w:r>
          </w:p>
        </w:tc>
      </w:tr>
    </w:tbl>
    <w:p w14:paraId="771828B1" w14:textId="77777777" w:rsidR="00BB48E7" w:rsidRDefault="00BB48E7" w:rsidP="00BB48E7">
      <w:pPr>
        <w:pStyle w:val="Default"/>
        <w:rPr>
          <w:sz w:val="20"/>
          <w:szCs w:val="20"/>
        </w:rPr>
      </w:pPr>
    </w:p>
    <w:p w14:paraId="534B218B" w14:textId="77777777" w:rsidR="00DD4B45" w:rsidRDefault="00DD4B45" w:rsidP="00D03328"/>
    <w:p w14:paraId="31814323" w14:textId="725DEE7B" w:rsidR="00DD4B45" w:rsidRDefault="00DD4B45" w:rsidP="00D03328">
      <w:r>
        <w:t xml:space="preserve">The table below lists the Cloud </w:t>
      </w:r>
      <w:r w:rsidR="00B92180">
        <w:t>o</w:t>
      </w:r>
      <w:r>
        <w:t xml:space="preserve">perational </w:t>
      </w:r>
      <w:r w:rsidR="00B92180">
        <w:t>r</w:t>
      </w:r>
      <w:r>
        <w:t xml:space="preserve">equirements </w:t>
      </w:r>
      <w:r w:rsidR="00A913C3">
        <w:t>specifying</w:t>
      </w:r>
      <w:r>
        <w:t xml:space="preserve"> if the requirement applies to Private Cloud, Public Cloud or both.</w:t>
      </w:r>
    </w:p>
    <w:p w14:paraId="636925FC" w14:textId="3C0A17FD" w:rsidR="00FF78B8" w:rsidRDefault="00FF78B8" w:rsidP="00D03328"/>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EA58F4" w14:paraId="7FB15357" w14:textId="77777777" w:rsidTr="00D03328">
        <w:trPr>
          <w:tblHeader/>
        </w:trPr>
        <w:tc>
          <w:tcPr>
            <w:tcW w:w="993" w:type="dxa"/>
          </w:tcPr>
          <w:p w14:paraId="2C6329BC" w14:textId="77777777" w:rsidR="00EA58F4" w:rsidRPr="00EA58F4" w:rsidRDefault="00EA58F4" w:rsidP="00EA58F4">
            <w:pPr>
              <w:pStyle w:val="Body1"/>
              <w:numPr>
                <w:ilvl w:val="0"/>
                <w:numId w:val="0"/>
              </w:numPr>
              <w:jc w:val="both"/>
              <w:rPr>
                <w:b/>
              </w:rPr>
            </w:pPr>
          </w:p>
        </w:tc>
        <w:tc>
          <w:tcPr>
            <w:tcW w:w="7654" w:type="dxa"/>
          </w:tcPr>
          <w:p w14:paraId="6C52699A" w14:textId="2E2B0653" w:rsidR="00EA58F4" w:rsidRPr="00D03328" w:rsidRDefault="00A31F3F" w:rsidP="00D03328">
            <w:pPr>
              <w:pStyle w:val="Body1"/>
              <w:numPr>
                <w:ilvl w:val="0"/>
                <w:numId w:val="0"/>
              </w:numPr>
              <w:jc w:val="both"/>
              <w:rPr>
                <w:b/>
              </w:rPr>
            </w:pPr>
            <w:r>
              <w:rPr>
                <w:b/>
              </w:rPr>
              <w:t xml:space="preserve">Cloud Usage </w:t>
            </w:r>
            <w:r w:rsidR="00DD4B45">
              <w:rPr>
                <w:b/>
              </w:rPr>
              <w:t>Requirement</w:t>
            </w:r>
          </w:p>
        </w:tc>
        <w:tc>
          <w:tcPr>
            <w:tcW w:w="988" w:type="dxa"/>
          </w:tcPr>
          <w:p w14:paraId="30AA2E6F" w14:textId="17F625E7" w:rsidR="00EA58F4" w:rsidRPr="00D03328" w:rsidRDefault="00EA58F4" w:rsidP="00D03328">
            <w:pPr>
              <w:pStyle w:val="Body1"/>
              <w:numPr>
                <w:ilvl w:val="0"/>
                <w:numId w:val="0"/>
              </w:numPr>
              <w:jc w:val="center"/>
              <w:rPr>
                <w:b/>
              </w:rPr>
            </w:pPr>
            <w:r w:rsidRPr="00D03328">
              <w:rPr>
                <w:b/>
              </w:rPr>
              <w:t>Private Cloud</w:t>
            </w:r>
          </w:p>
        </w:tc>
        <w:tc>
          <w:tcPr>
            <w:tcW w:w="989" w:type="dxa"/>
          </w:tcPr>
          <w:p w14:paraId="0BC42AF9" w14:textId="5918DFC4" w:rsidR="00EA58F4" w:rsidRPr="00D03328" w:rsidRDefault="00EA58F4" w:rsidP="00D03328">
            <w:pPr>
              <w:pStyle w:val="Body1"/>
              <w:numPr>
                <w:ilvl w:val="0"/>
                <w:numId w:val="0"/>
              </w:numPr>
              <w:jc w:val="center"/>
              <w:rPr>
                <w:b/>
              </w:rPr>
            </w:pPr>
            <w:r w:rsidRPr="00D03328">
              <w:rPr>
                <w:b/>
              </w:rPr>
              <w:t>Public Cloud</w:t>
            </w:r>
          </w:p>
        </w:tc>
      </w:tr>
      <w:tr w:rsidR="00DD4B45" w14:paraId="76A99602" w14:textId="77777777" w:rsidTr="00EA58F4">
        <w:tc>
          <w:tcPr>
            <w:tcW w:w="993" w:type="dxa"/>
          </w:tcPr>
          <w:p w14:paraId="29F280C4" w14:textId="77777777" w:rsidR="00DD4B45" w:rsidRPr="00624673" w:rsidRDefault="00DD4B45" w:rsidP="00DD4B45">
            <w:pPr>
              <w:pStyle w:val="Body1"/>
              <w:ind w:left="0" w:firstLine="0"/>
            </w:pPr>
          </w:p>
        </w:tc>
        <w:tc>
          <w:tcPr>
            <w:tcW w:w="7654" w:type="dxa"/>
          </w:tcPr>
          <w:p w14:paraId="5742A350" w14:textId="53F81CF6" w:rsidR="00DD4B45" w:rsidRDefault="009F5E7B" w:rsidP="00DD4B45">
            <w:pPr>
              <w:pStyle w:val="Body1"/>
              <w:numPr>
                <w:ilvl w:val="0"/>
                <w:numId w:val="0"/>
              </w:numPr>
            </w:pPr>
            <w:r>
              <w:t>T</w:t>
            </w:r>
            <w:r w:rsidR="00DD4B45">
              <w:t xml:space="preserve">he Workload Placement Standard </w:t>
            </w:r>
            <w:r w:rsidR="00D62748">
              <w:t xml:space="preserve">(or local equivalents) </w:t>
            </w:r>
            <w:r>
              <w:t xml:space="preserve">must be followed </w:t>
            </w:r>
            <w:r w:rsidR="00DD4B45">
              <w:t>for Public or Private Cloud technical considerations.</w:t>
            </w:r>
          </w:p>
        </w:tc>
        <w:tc>
          <w:tcPr>
            <w:tcW w:w="988" w:type="dxa"/>
          </w:tcPr>
          <w:p w14:paraId="3280122C" w14:textId="3689F108" w:rsidR="00DD4B45" w:rsidRPr="00134D75" w:rsidRDefault="00DD4B45" w:rsidP="00DD4B45">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76460137" w14:textId="64F08450" w:rsidR="00DD4B45" w:rsidRPr="00134D75" w:rsidRDefault="00DD4B45" w:rsidP="00DD4B45">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14:paraId="113BC615" w14:textId="77777777" w:rsidTr="00EA58F4">
        <w:tc>
          <w:tcPr>
            <w:tcW w:w="993" w:type="dxa"/>
          </w:tcPr>
          <w:p w14:paraId="24841DFD" w14:textId="77777777" w:rsidR="005173A3" w:rsidRPr="00624673" w:rsidRDefault="005173A3" w:rsidP="005173A3">
            <w:pPr>
              <w:pStyle w:val="Body1"/>
              <w:ind w:left="0" w:firstLine="0"/>
            </w:pPr>
          </w:p>
        </w:tc>
        <w:tc>
          <w:tcPr>
            <w:tcW w:w="7654" w:type="dxa"/>
          </w:tcPr>
          <w:p w14:paraId="7B7F3332" w14:textId="3D80CD7B" w:rsidR="005173A3" w:rsidRDefault="005173A3" w:rsidP="00E05D17">
            <w:pPr>
              <w:pStyle w:val="Body1"/>
              <w:numPr>
                <w:ilvl w:val="0"/>
                <w:numId w:val="0"/>
              </w:numPr>
            </w:pPr>
            <w:r>
              <w:t xml:space="preserve">Workload/Application owners must consume Cloud services from </w:t>
            </w:r>
            <w:r w:rsidR="00E05D17">
              <w:t xml:space="preserve">a </w:t>
            </w:r>
            <w:r w:rsidR="00D62748">
              <w:t>published service c</w:t>
            </w:r>
            <w:r>
              <w:t>atalogue.</w:t>
            </w:r>
          </w:p>
        </w:tc>
        <w:tc>
          <w:tcPr>
            <w:tcW w:w="988" w:type="dxa"/>
          </w:tcPr>
          <w:p w14:paraId="59DBFF85" w14:textId="335991A5"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67E682FB" w14:textId="30B89AB5"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14:paraId="7AAE82B0" w14:textId="77777777" w:rsidTr="00EA58F4">
        <w:tc>
          <w:tcPr>
            <w:tcW w:w="993" w:type="dxa"/>
          </w:tcPr>
          <w:p w14:paraId="7144C9EB" w14:textId="77777777" w:rsidR="005173A3" w:rsidRPr="00624673" w:rsidRDefault="005173A3" w:rsidP="005173A3">
            <w:pPr>
              <w:pStyle w:val="Body1"/>
              <w:ind w:left="0" w:firstLine="0"/>
            </w:pPr>
          </w:p>
        </w:tc>
        <w:tc>
          <w:tcPr>
            <w:tcW w:w="7654" w:type="dxa"/>
          </w:tcPr>
          <w:p w14:paraId="77032AF6" w14:textId="4D3B4B16" w:rsidR="005173A3" w:rsidRPr="00624673" w:rsidRDefault="005173A3" w:rsidP="005173A3">
            <w:pPr>
              <w:pStyle w:val="Body1"/>
              <w:numPr>
                <w:ilvl w:val="0"/>
                <w:numId w:val="0"/>
              </w:numPr>
            </w:pPr>
            <w:r>
              <w:t>Prior to Workload on-boarding, the Application owner will work with Line 1 risk to complete a Technology Risk Assessment or agree that the workload meets an established, low risk pattern</w:t>
            </w:r>
            <w:r w:rsidR="007D3D8F">
              <w:rPr>
                <w:rStyle w:val="FootnoteReference"/>
              </w:rPr>
              <w:footnoteReference w:id="2"/>
            </w:r>
            <w:r w:rsidR="00E01A15">
              <w:t>.</w:t>
            </w:r>
          </w:p>
        </w:tc>
        <w:tc>
          <w:tcPr>
            <w:tcW w:w="988" w:type="dxa"/>
          </w:tcPr>
          <w:p w14:paraId="4F942377" w14:textId="6A472797" w:rsidR="005173A3" w:rsidRPr="005F16D2" w:rsidRDefault="005173A3" w:rsidP="005173A3">
            <w:pPr>
              <w:pStyle w:val="Body1"/>
              <w:numPr>
                <w:ilvl w:val="0"/>
                <w:numId w:val="0"/>
              </w:numPr>
              <w:jc w:val="center"/>
              <w:rPr>
                <w:rFonts w:ascii="Wingdings" w:hAnsi="Wingdings"/>
                <w:sz w:val="28"/>
              </w:rPr>
            </w:pPr>
          </w:p>
        </w:tc>
        <w:tc>
          <w:tcPr>
            <w:tcW w:w="989" w:type="dxa"/>
          </w:tcPr>
          <w:p w14:paraId="01216F11" w14:textId="50F3C8EA" w:rsidR="005173A3" w:rsidRPr="005F16D2"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14:paraId="364742C0" w14:textId="77777777" w:rsidTr="00EA58F4">
        <w:tc>
          <w:tcPr>
            <w:tcW w:w="993" w:type="dxa"/>
          </w:tcPr>
          <w:p w14:paraId="3246C93F" w14:textId="77777777" w:rsidR="005173A3" w:rsidRPr="00624673" w:rsidRDefault="005173A3" w:rsidP="005173A3">
            <w:pPr>
              <w:pStyle w:val="Body1"/>
              <w:ind w:left="0" w:firstLine="0"/>
            </w:pPr>
          </w:p>
        </w:tc>
        <w:tc>
          <w:tcPr>
            <w:tcW w:w="7654" w:type="dxa"/>
          </w:tcPr>
          <w:p w14:paraId="60A33B32" w14:textId="1D57E481" w:rsidR="005173A3" w:rsidRDefault="005173A3" w:rsidP="004870C4">
            <w:pPr>
              <w:pStyle w:val="Body1"/>
              <w:numPr>
                <w:ilvl w:val="0"/>
                <w:numId w:val="0"/>
              </w:numPr>
            </w:pPr>
            <w:r w:rsidRPr="00077C59">
              <w:rPr>
                <w:rFonts w:cs="Arial"/>
              </w:rPr>
              <w:t>Where platforms</w:t>
            </w:r>
            <w:r w:rsidRPr="00623427">
              <w:rPr>
                <w:rFonts w:cs="Arial"/>
              </w:rPr>
              <w:t xml:space="preserve"> </w:t>
            </w:r>
            <w:r w:rsidRPr="004A0B06">
              <w:rPr>
                <w:rFonts w:cs="Arial"/>
              </w:rPr>
              <w:t>intend to deploy notifiable</w:t>
            </w:r>
            <w:r w:rsidRPr="003D0504">
              <w:rPr>
                <w:rFonts w:cs="Arial"/>
              </w:rPr>
              <w:t xml:space="preserve"> workloads to the </w:t>
            </w:r>
            <w:r>
              <w:rPr>
                <w:rFonts w:cs="Arial"/>
              </w:rPr>
              <w:t>P</w:t>
            </w:r>
            <w:r w:rsidRPr="003D0504">
              <w:rPr>
                <w:rFonts w:cs="Arial"/>
              </w:rPr>
              <w:t xml:space="preserve">ublic cloud, consultation or notification to APRA </w:t>
            </w:r>
            <w:r w:rsidR="00933E1E">
              <w:rPr>
                <w:rFonts w:cs="Arial"/>
              </w:rPr>
              <w:t xml:space="preserve">is required </w:t>
            </w:r>
            <w:r w:rsidRPr="003D0504">
              <w:rPr>
                <w:rFonts w:cs="Arial"/>
              </w:rPr>
              <w:t xml:space="preserve">as per CPS231 and </w:t>
            </w:r>
            <w:r>
              <w:rPr>
                <w:rFonts w:cs="Arial"/>
              </w:rPr>
              <w:t>APRA’s Shared Computing Services paper</w:t>
            </w:r>
            <w:r w:rsidR="00CF09F8">
              <w:rPr>
                <w:rFonts w:cs="Arial"/>
              </w:rPr>
              <w:t xml:space="preserve"> or follow equivalent consultation for Group entities with different regulators</w:t>
            </w:r>
            <w:r>
              <w:rPr>
                <w:rFonts w:cs="Arial"/>
              </w:rPr>
              <w:t>.</w:t>
            </w:r>
          </w:p>
        </w:tc>
        <w:tc>
          <w:tcPr>
            <w:tcW w:w="988" w:type="dxa"/>
          </w:tcPr>
          <w:p w14:paraId="7122C7AD" w14:textId="77777777" w:rsidR="005173A3" w:rsidRPr="00134D75" w:rsidRDefault="005173A3" w:rsidP="005173A3">
            <w:pPr>
              <w:pStyle w:val="Body1"/>
              <w:numPr>
                <w:ilvl w:val="0"/>
                <w:numId w:val="0"/>
              </w:numPr>
              <w:jc w:val="center"/>
              <w:rPr>
                <w:rFonts w:ascii="Wingdings" w:hAnsi="Wingdings"/>
                <w:sz w:val="28"/>
              </w:rPr>
            </w:pPr>
          </w:p>
        </w:tc>
        <w:tc>
          <w:tcPr>
            <w:tcW w:w="989" w:type="dxa"/>
          </w:tcPr>
          <w:p w14:paraId="5E5321DF" w14:textId="0C83B788"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59D93F5E" w14:textId="1FEEFF1F" w:rsidR="00DE20C5" w:rsidRDefault="00AD1FB7" w:rsidP="00D03328">
      <w:pPr>
        <w:pStyle w:val="BulletList1"/>
        <w:numPr>
          <w:ilvl w:val="0"/>
          <w:numId w:val="0"/>
        </w:numPr>
        <w:ind w:left="1069"/>
      </w:pPr>
      <w:r w:rsidRPr="00624673" w:rsidDel="00AD1FB7">
        <w:t xml:space="preserve"> </w:t>
      </w:r>
    </w:p>
    <w:p w14:paraId="53A1B9B1" w14:textId="77777777" w:rsidR="00B22BE1" w:rsidRPr="00612086" w:rsidRDefault="00B22BE1" w:rsidP="00B22BE1">
      <w:pPr>
        <w:pStyle w:val="Heading1"/>
      </w:pPr>
      <w:bookmarkStart w:id="53" w:name="_Toc496544024"/>
      <w:bookmarkStart w:id="54" w:name="_Toc496706806"/>
      <w:bookmarkStart w:id="55" w:name="_Toc496716882"/>
      <w:bookmarkStart w:id="56" w:name="_Toc497302825"/>
      <w:bookmarkStart w:id="57" w:name="_Toc497309394"/>
      <w:bookmarkStart w:id="58" w:name="_Toc496544025"/>
      <w:bookmarkStart w:id="59" w:name="_Toc496706807"/>
      <w:bookmarkStart w:id="60" w:name="_Toc496716883"/>
      <w:bookmarkStart w:id="61" w:name="_Toc497302826"/>
      <w:bookmarkStart w:id="62" w:name="_Toc497309395"/>
      <w:bookmarkStart w:id="63" w:name="_Toc496544026"/>
      <w:bookmarkStart w:id="64" w:name="_Toc496706808"/>
      <w:bookmarkStart w:id="65" w:name="_Toc496716884"/>
      <w:bookmarkStart w:id="66" w:name="_Toc497302827"/>
      <w:bookmarkStart w:id="67" w:name="_Toc497309396"/>
      <w:bookmarkStart w:id="68" w:name="_Toc496544027"/>
      <w:bookmarkStart w:id="69" w:name="_Toc496706809"/>
      <w:bookmarkStart w:id="70" w:name="_Toc496716885"/>
      <w:bookmarkStart w:id="71" w:name="_Toc497302828"/>
      <w:bookmarkStart w:id="72" w:name="_Toc497309397"/>
      <w:bookmarkStart w:id="73" w:name="_Toc496544028"/>
      <w:bookmarkStart w:id="74" w:name="_Toc496706810"/>
      <w:bookmarkStart w:id="75" w:name="_Toc496716886"/>
      <w:bookmarkStart w:id="76" w:name="_Toc497302829"/>
      <w:bookmarkStart w:id="77" w:name="_Toc497309398"/>
      <w:bookmarkStart w:id="78" w:name="_Toc496544029"/>
      <w:bookmarkStart w:id="79" w:name="_Toc496706811"/>
      <w:bookmarkStart w:id="80" w:name="_Toc496716887"/>
      <w:bookmarkStart w:id="81" w:name="_Toc497302830"/>
      <w:bookmarkStart w:id="82" w:name="_Toc497309399"/>
      <w:bookmarkStart w:id="83" w:name="_Toc508098281"/>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t>Workload Lifecycle Management</w:t>
      </w:r>
      <w:bookmarkEnd w:id="83"/>
    </w:p>
    <w:p w14:paraId="09DFB7B1" w14:textId="650C364A" w:rsidR="00BB48E7" w:rsidRPr="00C501F0" w:rsidRDefault="00BB48E7" w:rsidP="00BB48E7">
      <w:pPr>
        <w:pStyle w:val="Heading2"/>
        <w:rPr>
          <w:b w:val="0"/>
          <w:sz w:val="20"/>
        </w:rPr>
      </w:pPr>
      <w:bookmarkStart w:id="84" w:name="_Toc508098282"/>
      <w:r w:rsidRPr="00C501F0">
        <w:rPr>
          <w:b w:val="0"/>
          <w:sz w:val="20"/>
        </w:rPr>
        <w:t>Workload Lifecycle Requirement Principles</w:t>
      </w:r>
      <w:bookmarkEnd w:id="84"/>
    </w:p>
    <w:p w14:paraId="6696B41A" w14:textId="27E0CDFD" w:rsidR="00BB48E7" w:rsidRDefault="00BB48E7" w:rsidP="00BB48E7">
      <w:pPr>
        <w:pStyle w:val="Body1"/>
      </w:pPr>
      <w:r w:rsidRPr="00BB3292">
        <w:t xml:space="preserve">This section specifies the requirements for determining the suitability of a </w:t>
      </w:r>
      <w:r>
        <w:t>Workload</w:t>
      </w:r>
      <w:r w:rsidRPr="00BB3292">
        <w:t xml:space="preserve"> for </w:t>
      </w:r>
      <w:r>
        <w:t xml:space="preserve">Private or </w:t>
      </w:r>
      <w:r w:rsidRPr="00BB3292">
        <w:t xml:space="preserve">Public Cloud and for managing the </w:t>
      </w:r>
      <w:r>
        <w:t>Workload</w:t>
      </w:r>
      <w:r w:rsidRPr="00BB3292">
        <w:t xml:space="preserve"> during its lifecycle</w:t>
      </w:r>
      <w:r>
        <w:t>.  Workload Lifecycle requirements are based on the following statements from the Cloud Policy:</w:t>
      </w:r>
    </w:p>
    <w:tbl>
      <w:tblPr>
        <w:tblStyle w:val="TableGrid"/>
        <w:tblW w:w="10632" w:type="dxa"/>
        <w:tblInd w:w="-5" w:type="dxa"/>
        <w:tblLook w:val="04A0" w:firstRow="1" w:lastRow="0" w:firstColumn="1" w:lastColumn="0" w:noHBand="0" w:noVBand="1"/>
      </w:tblPr>
      <w:tblGrid>
        <w:gridCol w:w="1134"/>
        <w:gridCol w:w="9498"/>
      </w:tblGrid>
      <w:tr w:rsidR="00BB48E7" w:rsidRPr="00653A74" w14:paraId="5D0DFD64" w14:textId="77777777" w:rsidTr="00D03328">
        <w:tc>
          <w:tcPr>
            <w:tcW w:w="1134" w:type="dxa"/>
            <w:vAlign w:val="center"/>
          </w:tcPr>
          <w:p w14:paraId="32F19743" w14:textId="77777777" w:rsidR="00BB48E7" w:rsidRPr="00D03328" w:rsidRDefault="00BB48E7" w:rsidP="000B2809">
            <w:pPr>
              <w:rPr>
                <w:rFonts w:cs="Arial"/>
                <w:b/>
                <w:szCs w:val="20"/>
              </w:rPr>
            </w:pPr>
            <w:r w:rsidRPr="00D03328">
              <w:rPr>
                <w:rFonts w:cs="Arial"/>
                <w:b/>
                <w:szCs w:val="20"/>
              </w:rPr>
              <w:t>CLD-04</w:t>
            </w:r>
          </w:p>
        </w:tc>
        <w:tc>
          <w:tcPr>
            <w:tcW w:w="9498" w:type="dxa"/>
            <w:vAlign w:val="center"/>
          </w:tcPr>
          <w:p w14:paraId="7944BCDA" w14:textId="71AC2AF2" w:rsidR="00BB48E7" w:rsidRPr="00D03328" w:rsidRDefault="00BB48E7" w:rsidP="00DE2A47">
            <w:pPr>
              <w:widowControl/>
              <w:numPr>
                <w:ilvl w:val="0"/>
                <w:numId w:val="11"/>
              </w:numPr>
              <w:spacing w:before="120" w:after="120"/>
              <w:ind w:left="0" w:hanging="357"/>
              <w:rPr>
                <w:rFonts w:cs="Arial"/>
                <w:b/>
                <w:szCs w:val="20"/>
              </w:rPr>
            </w:pPr>
            <w:r w:rsidRPr="00D03328">
              <w:rPr>
                <w:rFonts w:cs="Arial"/>
                <w:b/>
                <w:szCs w:val="20"/>
              </w:rPr>
              <w:t xml:space="preserve">All Workloads, applications and data must be assessed for suitability prior to being placed </w:t>
            </w:r>
            <w:r w:rsidR="00BD31DC">
              <w:rPr>
                <w:rFonts w:cs="Arial"/>
                <w:b/>
                <w:szCs w:val="20"/>
              </w:rPr>
              <w:t>with</w:t>
            </w:r>
            <w:r w:rsidRPr="00D03328">
              <w:rPr>
                <w:rFonts w:cs="Arial"/>
                <w:b/>
                <w:szCs w:val="20"/>
              </w:rPr>
              <w:t xml:space="preserve"> a Cloud</w:t>
            </w:r>
            <w:r w:rsidR="00BD31DC">
              <w:rPr>
                <w:rFonts w:cs="Arial"/>
                <w:b/>
                <w:szCs w:val="20"/>
              </w:rPr>
              <w:t xml:space="preserve"> provider</w:t>
            </w:r>
            <w:r w:rsidRPr="00D03328">
              <w:rPr>
                <w:rFonts w:cs="Arial"/>
                <w:b/>
                <w:szCs w:val="20"/>
              </w:rPr>
              <w:t>.</w:t>
            </w:r>
          </w:p>
        </w:tc>
      </w:tr>
      <w:tr w:rsidR="00BB48E7" w:rsidRPr="00A943DC" w14:paraId="37EC3ADB" w14:textId="77777777" w:rsidTr="00D03328">
        <w:tc>
          <w:tcPr>
            <w:tcW w:w="1134" w:type="dxa"/>
            <w:vAlign w:val="center"/>
          </w:tcPr>
          <w:p w14:paraId="7CBECB74" w14:textId="77777777" w:rsidR="00BB48E7" w:rsidRPr="00D03328" w:rsidRDefault="00BB48E7" w:rsidP="000B2809">
            <w:pPr>
              <w:rPr>
                <w:rFonts w:cs="Arial"/>
                <w:b/>
                <w:color w:val="000000"/>
                <w:szCs w:val="20"/>
              </w:rPr>
            </w:pPr>
            <w:r w:rsidRPr="00D03328">
              <w:rPr>
                <w:rFonts w:cs="Arial"/>
                <w:b/>
                <w:color w:val="000000"/>
                <w:szCs w:val="20"/>
              </w:rPr>
              <w:t>CLD-05</w:t>
            </w:r>
          </w:p>
        </w:tc>
        <w:tc>
          <w:tcPr>
            <w:tcW w:w="9498" w:type="dxa"/>
            <w:vAlign w:val="center"/>
          </w:tcPr>
          <w:p w14:paraId="3E901115" w14:textId="2BE78557" w:rsidR="00BB48E7" w:rsidRPr="00D03328" w:rsidRDefault="00BB48E7" w:rsidP="000B2809">
            <w:pPr>
              <w:widowControl/>
              <w:spacing w:before="120" w:after="120"/>
              <w:rPr>
                <w:rFonts w:cs="Arial"/>
                <w:b/>
                <w:szCs w:val="20"/>
              </w:rPr>
            </w:pPr>
            <w:r w:rsidRPr="00D03328">
              <w:rPr>
                <w:rFonts w:cs="Arial"/>
                <w:b/>
                <w:szCs w:val="20"/>
              </w:rPr>
              <w:t xml:space="preserve">Requirements for availability, IT Service &amp; Business Continuity and </w:t>
            </w:r>
            <w:r w:rsidR="009B7079">
              <w:rPr>
                <w:rFonts w:cs="Arial"/>
                <w:b/>
                <w:szCs w:val="20"/>
              </w:rPr>
              <w:t xml:space="preserve">Cyber </w:t>
            </w:r>
            <w:r w:rsidRPr="00D03328">
              <w:rPr>
                <w:rFonts w:cs="Arial"/>
                <w:b/>
                <w:szCs w:val="20"/>
              </w:rPr>
              <w:t>security must be identified and implemented as part of the Cloud evaluation and onboarding process.</w:t>
            </w:r>
          </w:p>
        </w:tc>
      </w:tr>
      <w:tr w:rsidR="00BB48E7" w:rsidRPr="004C56A8" w14:paraId="51AD4B62" w14:textId="77777777" w:rsidTr="00D03328">
        <w:tc>
          <w:tcPr>
            <w:tcW w:w="1134" w:type="dxa"/>
            <w:vAlign w:val="center"/>
          </w:tcPr>
          <w:p w14:paraId="7C9AB06F" w14:textId="77777777" w:rsidR="00BB48E7" w:rsidRPr="00D03328" w:rsidRDefault="00BB48E7" w:rsidP="000B2809">
            <w:pPr>
              <w:rPr>
                <w:rFonts w:cs="Arial"/>
                <w:b/>
                <w:color w:val="000000"/>
                <w:szCs w:val="20"/>
              </w:rPr>
            </w:pPr>
            <w:r w:rsidRPr="00D03328">
              <w:rPr>
                <w:rFonts w:cs="Arial"/>
                <w:b/>
                <w:color w:val="000000"/>
                <w:szCs w:val="20"/>
              </w:rPr>
              <w:t>CLD-06</w:t>
            </w:r>
          </w:p>
          <w:p w14:paraId="556F7A19" w14:textId="77777777" w:rsidR="00BB48E7" w:rsidRPr="00D03328" w:rsidRDefault="00BB48E7" w:rsidP="000B2809">
            <w:pPr>
              <w:rPr>
                <w:rFonts w:cs="Arial"/>
                <w:b/>
                <w:szCs w:val="20"/>
              </w:rPr>
            </w:pPr>
          </w:p>
        </w:tc>
        <w:tc>
          <w:tcPr>
            <w:tcW w:w="9498" w:type="dxa"/>
          </w:tcPr>
          <w:p w14:paraId="30AC00F4" w14:textId="77777777" w:rsidR="00BB48E7" w:rsidRPr="00D03328" w:rsidRDefault="00BB48E7" w:rsidP="000B2809">
            <w:pPr>
              <w:spacing w:before="120" w:after="120"/>
              <w:rPr>
                <w:b/>
              </w:rPr>
            </w:pPr>
            <w:r w:rsidRPr="00D03328">
              <w:rPr>
                <w:b/>
              </w:rPr>
              <w:t xml:space="preserve">An accurate representation of aggregated Group risk exposure for Cloud usage must be maintained and available.   </w:t>
            </w:r>
          </w:p>
        </w:tc>
      </w:tr>
      <w:tr w:rsidR="00BB48E7" w14:paraId="186B63DC" w14:textId="77777777" w:rsidTr="00D03328">
        <w:tc>
          <w:tcPr>
            <w:tcW w:w="1134" w:type="dxa"/>
            <w:vAlign w:val="center"/>
          </w:tcPr>
          <w:p w14:paraId="0031D808" w14:textId="77777777" w:rsidR="00BB48E7" w:rsidRPr="00D03328" w:rsidRDefault="00BB48E7" w:rsidP="000B2809">
            <w:pPr>
              <w:rPr>
                <w:rFonts w:cs="Arial"/>
                <w:b/>
                <w:color w:val="000000"/>
                <w:szCs w:val="20"/>
              </w:rPr>
            </w:pPr>
            <w:r w:rsidRPr="00D03328">
              <w:rPr>
                <w:rFonts w:cs="Arial"/>
                <w:b/>
                <w:color w:val="000000"/>
                <w:szCs w:val="20"/>
              </w:rPr>
              <w:t>CLD-07</w:t>
            </w:r>
          </w:p>
        </w:tc>
        <w:tc>
          <w:tcPr>
            <w:tcW w:w="9498" w:type="dxa"/>
          </w:tcPr>
          <w:p w14:paraId="13394DD3" w14:textId="7E1168CD" w:rsidR="00BB48E7" w:rsidRPr="00D03328" w:rsidRDefault="00BB48E7">
            <w:pPr>
              <w:spacing w:before="120" w:after="120"/>
              <w:rPr>
                <w:rFonts w:cs="Arial"/>
                <w:b/>
                <w:szCs w:val="20"/>
              </w:rPr>
            </w:pPr>
            <w:r w:rsidRPr="00D03328">
              <w:rPr>
                <w:b/>
              </w:rPr>
              <w:t xml:space="preserve">Prior to data being placed </w:t>
            </w:r>
            <w:r w:rsidR="00BD31DC">
              <w:rPr>
                <w:b/>
              </w:rPr>
              <w:t xml:space="preserve">with a </w:t>
            </w:r>
            <w:r w:rsidRPr="00D03328">
              <w:rPr>
                <w:b/>
              </w:rPr>
              <w:t>Cloud</w:t>
            </w:r>
            <w:r w:rsidR="00BD31DC">
              <w:rPr>
                <w:b/>
              </w:rPr>
              <w:t xml:space="preserve"> provider</w:t>
            </w:r>
            <w:r w:rsidRPr="00D03328">
              <w:rPr>
                <w:b/>
              </w:rPr>
              <w:t xml:space="preserve">, </w:t>
            </w:r>
            <w:r w:rsidR="00B01D1A" w:rsidRPr="00B01D1A">
              <w:rPr>
                <w:b/>
              </w:rPr>
              <w:t>Information must be classified and handled as per CBA’s Information Classification and Handling Standard and applicable regulatory requirements.</w:t>
            </w:r>
            <w:r w:rsidRPr="00D03328">
              <w:rPr>
                <w:b/>
              </w:rPr>
              <w:t xml:space="preserve"> </w:t>
            </w:r>
          </w:p>
        </w:tc>
      </w:tr>
      <w:tr w:rsidR="00BB48E7" w:rsidRPr="00653A74" w14:paraId="74C7AEC8" w14:textId="77777777" w:rsidTr="00D03328">
        <w:tc>
          <w:tcPr>
            <w:tcW w:w="1134" w:type="dxa"/>
            <w:vAlign w:val="center"/>
          </w:tcPr>
          <w:p w14:paraId="6AE2A659" w14:textId="77777777" w:rsidR="00BB48E7" w:rsidRPr="00D03328" w:rsidRDefault="00BB48E7" w:rsidP="000B2809">
            <w:pPr>
              <w:rPr>
                <w:rFonts w:cs="Arial"/>
                <w:b/>
                <w:szCs w:val="20"/>
              </w:rPr>
            </w:pPr>
            <w:r w:rsidRPr="00D03328">
              <w:rPr>
                <w:rFonts w:cs="Arial"/>
                <w:b/>
                <w:szCs w:val="20"/>
              </w:rPr>
              <w:t>CLD-08</w:t>
            </w:r>
          </w:p>
        </w:tc>
        <w:tc>
          <w:tcPr>
            <w:tcW w:w="9498" w:type="dxa"/>
            <w:vAlign w:val="center"/>
          </w:tcPr>
          <w:p w14:paraId="141495E8" w14:textId="77777777" w:rsidR="00BB48E7" w:rsidRPr="00D03328" w:rsidRDefault="00BB48E7" w:rsidP="000B2809">
            <w:pPr>
              <w:spacing w:before="120" w:after="120"/>
              <w:rPr>
                <w:rFonts w:cs="Arial"/>
                <w:b/>
                <w:szCs w:val="20"/>
              </w:rPr>
            </w:pPr>
            <w:r w:rsidRPr="00D03328">
              <w:rPr>
                <w:rFonts w:cs="Arial"/>
                <w:b/>
                <w:szCs w:val="20"/>
              </w:rPr>
              <w:t>All use of Cloud Services must be registered and Workload or Application Owners must ensure that their use of Cloud Services remains as documented within the register and in accordance with the Policy supporting standards and artefacts.</w:t>
            </w:r>
          </w:p>
        </w:tc>
      </w:tr>
    </w:tbl>
    <w:p w14:paraId="691DC181" w14:textId="7BE06F53" w:rsidR="00B22BE1" w:rsidRPr="00BB3292" w:rsidRDefault="00B22BE1" w:rsidP="00D03328">
      <w:pPr>
        <w:pStyle w:val="Body1"/>
        <w:numPr>
          <w:ilvl w:val="0"/>
          <w:numId w:val="0"/>
        </w:numPr>
        <w:ind w:left="709"/>
      </w:pPr>
    </w:p>
    <w:p w14:paraId="3E7CE7EC" w14:textId="5813F596" w:rsidR="00B22BE1" w:rsidRPr="00C501F0" w:rsidRDefault="00BB3292" w:rsidP="00D03328">
      <w:pPr>
        <w:pStyle w:val="Heading2"/>
        <w:rPr>
          <w:b w:val="0"/>
          <w:sz w:val="20"/>
        </w:rPr>
      </w:pPr>
      <w:bookmarkStart w:id="85" w:name="_Toc495508268"/>
      <w:bookmarkStart w:id="86" w:name="_Toc496531837"/>
      <w:bookmarkStart w:id="87" w:name="_Toc496531885"/>
      <w:bookmarkStart w:id="88" w:name="_Toc496538783"/>
      <w:bookmarkStart w:id="89" w:name="_Toc496544032"/>
      <w:bookmarkStart w:id="90" w:name="_Toc496706814"/>
      <w:bookmarkStart w:id="91" w:name="_Toc496716890"/>
      <w:bookmarkStart w:id="92" w:name="_Toc497302833"/>
      <w:bookmarkStart w:id="93" w:name="_Toc497309402"/>
      <w:bookmarkStart w:id="94" w:name="_Toc508098283"/>
      <w:bookmarkEnd w:id="85"/>
      <w:bookmarkEnd w:id="86"/>
      <w:bookmarkEnd w:id="87"/>
      <w:bookmarkEnd w:id="88"/>
      <w:bookmarkEnd w:id="89"/>
      <w:bookmarkEnd w:id="90"/>
      <w:bookmarkEnd w:id="91"/>
      <w:bookmarkEnd w:id="92"/>
      <w:bookmarkEnd w:id="93"/>
      <w:r w:rsidRPr="00C501F0">
        <w:rPr>
          <w:b w:val="0"/>
          <w:sz w:val="20"/>
        </w:rPr>
        <w:t>Workload Suitability</w:t>
      </w:r>
      <w:r w:rsidR="0093496C" w:rsidRPr="00C501F0">
        <w:rPr>
          <w:b w:val="0"/>
          <w:sz w:val="20"/>
        </w:rPr>
        <w:t xml:space="preserve"> for Private or Public Cloud</w:t>
      </w:r>
      <w:bookmarkEnd w:id="94"/>
    </w:p>
    <w:p w14:paraId="20C30666" w14:textId="0F15FD09" w:rsidR="002742E0" w:rsidRDefault="007C03C4" w:rsidP="0033453E">
      <w:pPr>
        <w:pStyle w:val="Body1"/>
      </w:pPr>
      <w:r>
        <w:t xml:space="preserve">Workload must adhere to the guidance from the </w:t>
      </w:r>
      <w:r w:rsidRPr="0065024D">
        <w:rPr>
          <w:i/>
        </w:rPr>
        <w:t>Workload Placement Standard</w:t>
      </w:r>
      <w:r>
        <w:t xml:space="preserve"> when deciding upon where a Workload will be placed.</w:t>
      </w:r>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2742E0" w:rsidRPr="00134D75" w14:paraId="2F264112" w14:textId="77777777" w:rsidTr="0018571E">
        <w:trPr>
          <w:tblHeader/>
        </w:trPr>
        <w:tc>
          <w:tcPr>
            <w:tcW w:w="993" w:type="dxa"/>
          </w:tcPr>
          <w:p w14:paraId="5BAD7072" w14:textId="77777777" w:rsidR="002742E0" w:rsidRPr="00134D75" w:rsidRDefault="002742E0" w:rsidP="0018571E">
            <w:pPr>
              <w:pStyle w:val="Body1"/>
              <w:numPr>
                <w:ilvl w:val="0"/>
                <w:numId w:val="0"/>
              </w:numPr>
              <w:jc w:val="both"/>
              <w:rPr>
                <w:b/>
              </w:rPr>
            </w:pPr>
          </w:p>
        </w:tc>
        <w:tc>
          <w:tcPr>
            <w:tcW w:w="7654" w:type="dxa"/>
          </w:tcPr>
          <w:p w14:paraId="27BF99C9" w14:textId="672D13E1" w:rsidR="002742E0" w:rsidRPr="00134D75" w:rsidRDefault="00A31F3F" w:rsidP="0018571E">
            <w:pPr>
              <w:pStyle w:val="Body1"/>
              <w:numPr>
                <w:ilvl w:val="0"/>
                <w:numId w:val="0"/>
              </w:numPr>
              <w:jc w:val="both"/>
              <w:rPr>
                <w:b/>
              </w:rPr>
            </w:pPr>
            <w:r>
              <w:rPr>
                <w:b/>
              </w:rPr>
              <w:t>Cloud Usage Requirement</w:t>
            </w:r>
          </w:p>
        </w:tc>
        <w:tc>
          <w:tcPr>
            <w:tcW w:w="988" w:type="dxa"/>
          </w:tcPr>
          <w:p w14:paraId="7C7B7BB9" w14:textId="77777777" w:rsidR="002742E0" w:rsidRPr="00134D75" w:rsidRDefault="002742E0" w:rsidP="0018571E">
            <w:pPr>
              <w:pStyle w:val="Body1"/>
              <w:numPr>
                <w:ilvl w:val="0"/>
                <w:numId w:val="0"/>
              </w:numPr>
              <w:jc w:val="center"/>
              <w:rPr>
                <w:b/>
              </w:rPr>
            </w:pPr>
            <w:r w:rsidRPr="00134D75">
              <w:rPr>
                <w:b/>
              </w:rPr>
              <w:t>Private Cloud</w:t>
            </w:r>
          </w:p>
        </w:tc>
        <w:tc>
          <w:tcPr>
            <w:tcW w:w="989" w:type="dxa"/>
          </w:tcPr>
          <w:p w14:paraId="284661E4" w14:textId="77777777" w:rsidR="002742E0" w:rsidRPr="00134D75" w:rsidRDefault="002742E0" w:rsidP="0018571E">
            <w:pPr>
              <w:pStyle w:val="Body1"/>
              <w:numPr>
                <w:ilvl w:val="0"/>
                <w:numId w:val="0"/>
              </w:numPr>
              <w:jc w:val="center"/>
              <w:rPr>
                <w:b/>
              </w:rPr>
            </w:pPr>
            <w:r w:rsidRPr="00134D75">
              <w:rPr>
                <w:b/>
              </w:rPr>
              <w:t>Public Cloud</w:t>
            </w:r>
          </w:p>
        </w:tc>
      </w:tr>
      <w:tr w:rsidR="00672F7B" w:rsidRPr="00134D75" w14:paraId="0CA2CBFB" w14:textId="77777777" w:rsidTr="0018571E">
        <w:tc>
          <w:tcPr>
            <w:tcW w:w="993" w:type="dxa"/>
          </w:tcPr>
          <w:p w14:paraId="23C06CD3" w14:textId="77777777" w:rsidR="00672F7B" w:rsidRPr="00624673" w:rsidRDefault="00672F7B" w:rsidP="0018571E">
            <w:pPr>
              <w:pStyle w:val="Body1"/>
              <w:ind w:left="0" w:firstLine="0"/>
            </w:pPr>
          </w:p>
        </w:tc>
        <w:tc>
          <w:tcPr>
            <w:tcW w:w="7654" w:type="dxa"/>
          </w:tcPr>
          <w:p w14:paraId="281BB23F" w14:textId="0BCA3596" w:rsidR="00672F7B" w:rsidRPr="00BB3292" w:rsidRDefault="00672F7B">
            <w:pPr>
              <w:pStyle w:val="Body1"/>
              <w:numPr>
                <w:ilvl w:val="0"/>
                <w:numId w:val="0"/>
              </w:numPr>
            </w:pPr>
            <w:r>
              <w:t xml:space="preserve">Workloads which include Systems of Record </w:t>
            </w:r>
            <w:r w:rsidRPr="007C03C4">
              <w:rPr>
                <w:i/>
                <w:iCs/>
              </w:rPr>
              <w:t xml:space="preserve">that </w:t>
            </w:r>
            <w:r w:rsidR="00E96EF5">
              <w:rPr>
                <w:i/>
                <w:iCs/>
              </w:rPr>
              <w:t>process or store</w:t>
            </w:r>
            <w:r w:rsidR="00E96EF5" w:rsidRPr="007C03C4">
              <w:rPr>
                <w:i/>
                <w:iCs/>
              </w:rPr>
              <w:t xml:space="preserve"> </w:t>
            </w:r>
            <w:r w:rsidRPr="007C03C4">
              <w:rPr>
                <w:i/>
                <w:iCs/>
              </w:rPr>
              <w:t>information essential to determining Group obligations to customers</w:t>
            </w:r>
            <w:r>
              <w:t xml:space="preserve"> are not permitted on any Public Cloud platform</w:t>
            </w:r>
            <w:r w:rsidR="00410AC5">
              <w:t xml:space="preserve"> without prior consultation </w:t>
            </w:r>
            <w:r w:rsidR="00397B75">
              <w:t xml:space="preserve">from </w:t>
            </w:r>
            <w:r w:rsidR="00410AC5">
              <w:t xml:space="preserve">Line 1 risk </w:t>
            </w:r>
            <w:r w:rsidR="00A74C90">
              <w:t xml:space="preserve">and sign-off from </w:t>
            </w:r>
            <w:r w:rsidR="00285CD3">
              <w:t>Cyber Security</w:t>
            </w:r>
            <w:r w:rsidR="00CF09F8">
              <w:t xml:space="preserve"> </w:t>
            </w:r>
            <w:r w:rsidR="00D44F2D">
              <w:t xml:space="preserve">and </w:t>
            </w:r>
            <w:r w:rsidR="00CF09F8">
              <w:t>local equivalents</w:t>
            </w:r>
            <w:r w:rsidR="00410AC5">
              <w:t>.</w:t>
            </w:r>
          </w:p>
        </w:tc>
        <w:tc>
          <w:tcPr>
            <w:tcW w:w="988" w:type="dxa"/>
          </w:tcPr>
          <w:p w14:paraId="4991DB53" w14:textId="73F42F9F" w:rsidR="00672F7B" w:rsidRPr="00134D75" w:rsidRDefault="00672F7B" w:rsidP="0018571E">
            <w:pPr>
              <w:pStyle w:val="Body1"/>
              <w:numPr>
                <w:ilvl w:val="0"/>
                <w:numId w:val="0"/>
              </w:numPr>
              <w:jc w:val="center"/>
              <w:rPr>
                <w:rFonts w:ascii="Wingdings" w:hAnsi="Wingdings"/>
                <w:sz w:val="28"/>
              </w:rPr>
            </w:pPr>
          </w:p>
        </w:tc>
        <w:tc>
          <w:tcPr>
            <w:tcW w:w="989" w:type="dxa"/>
          </w:tcPr>
          <w:p w14:paraId="7B97E115" w14:textId="5C9DF010" w:rsidR="00672F7B" w:rsidRPr="00134D75" w:rsidRDefault="00672F7B"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EE3EAC" w:rsidRPr="00134D75" w14:paraId="3F196B7D" w14:textId="77777777" w:rsidTr="0018571E">
        <w:tc>
          <w:tcPr>
            <w:tcW w:w="993" w:type="dxa"/>
          </w:tcPr>
          <w:p w14:paraId="530CEB4B" w14:textId="77777777" w:rsidR="00EE3EAC" w:rsidRPr="00624673" w:rsidRDefault="00EE3EAC" w:rsidP="0018571E">
            <w:pPr>
              <w:pStyle w:val="Body1"/>
              <w:ind w:left="0" w:firstLine="0"/>
            </w:pPr>
          </w:p>
        </w:tc>
        <w:tc>
          <w:tcPr>
            <w:tcW w:w="7654" w:type="dxa"/>
          </w:tcPr>
          <w:p w14:paraId="31AB8273" w14:textId="6776806D" w:rsidR="00EE3EAC" w:rsidRDefault="0022640F">
            <w:pPr>
              <w:pStyle w:val="Body1"/>
              <w:numPr>
                <w:ilvl w:val="0"/>
                <w:numId w:val="0"/>
              </w:numPr>
            </w:pPr>
            <w:r>
              <w:t xml:space="preserve">Workloads which include Systems of Record </w:t>
            </w:r>
            <w:r w:rsidRPr="007C03C4">
              <w:rPr>
                <w:i/>
                <w:iCs/>
              </w:rPr>
              <w:t xml:space="preserve">that </w:t>
            </w:r>
            <w:r w:rsidR="00E96EF5">
              <w:rPr>
                <w:i/>
                <w:iCs/>
              </w:rPr>
              <w:t>process or store</w:t>
            </w:r>
            <w:r w:rsidR="00E96EF5" w:rsidRPr="007C03C4">
              <w:rPr>
                <w:i/>
                <w:iCs/>
              </w:rPr>
              <w:t xml:space="preserve"> </w:t>
            </w:r>
            <w:r w:rsidRPr="007C03C4">
              <w:rPr>
                <w:i/>
                <w:iCs/>
              </w:rPr>
              <w:t xml:space="preserve">information essential to determining </w:t>
            </w:r>
            <w:r w:rsidRPr="00DE2A47">
              <w:rPr>
                <w:i/>
                <w:iCs/>
                <w:color w:val="auto"/>
              </w:rPr>
              <w:t>Group obligations to customers</w:t>
            </w:r>
            <w:r w:rsidR="009C0F7A" w:rsidRPr="00DE2A47">
              <w:rPr>
                <w:i/>
                <w:iCs/>
                <w:color w:val="auto"/>
              </w:rPr>
              <w:t>, that are</w:t>
            </w:r>
            <w:r w:rsidRPr="00DE2A47">
              <w:rPr>
                <w:color w:val="auto"/>
              </w:rPr>
              <w:t xml:space="preserve"> to be migrated to an environment which is considered less secure than the previous environment</w:t>
            </w:r>
            <w:r w:rsidR="009C0F7A" w:rsidRPr="00DE2A47">
              <w:rPr>
                <w:color w:val="auto"/>
              </w:rPr>
              <w:t>,</w:t>
            </w:r>
            <w:r w:rsidRPr="00DE2A47">
              <w:rPr>
                <w:color w:val="auto"/>
              </w:rPr>
              <w:t xml:space="preserve"> require a security threat risk assessment sign-off on the migration as part of the Bank’s delivery framework</w:t>
            </w:r>
            <w:r w:rsidR="009C0F7A" w:rsidRPr="00DE2A47">
              <w:rPr>
                <w:color w:val="auto"/>
              </w:rPr>
              <w:t>.</w:t>
            </w:r>
          </w:p>
        </w:tc>
        <w:tc>
          <w:tcPr>
            <w:tcW w:w="988" w:type="dxa"/>
          </w:tcPr>
          <w:p w14:paraId="1BB84654" w14:textId="473AB5D9" w:rsidR="00EE3EAC" w:rsidRPr="00134D75" w:rsidDel="00226E45" w:rsidRDefault="00EE3EAC"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076EC21C" w14:textId="325F26CA" w:rsidR="00EE3EAC" w:rsidRPr="00134D75" w:rsidRDefault="00EE3EAC"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736EADBA" w14:textId="3BBE5FA0" w:rsidR="0065024D" w:rsidRDefault="0065024D" w:rsidP="00D03328">
      <w:pPr>
        <w:pStyle w:val="Heading2"/>
        <w:numPr>
          <w:ilvl w:val="0"/>
          <w:numId w:val="0"/>
        </w:numPr>
        <w:ind w:left="709"/>
      </w:pPr>
    </w:p>
    <w:p w14:paraId="21301F75" w14:textId="77777777" w:rsidR="004F1FAD" w:rsidRDefault="004F1FAD" w:rsidP="00D03328">
      <w:pPr>
        <w:pStyle w:val="Heading2"/>
      </w:pPr>
      <w:bookmarkStart w:id="95" w:name="_Toc496538785"/>
      <w:bookmarkStart w:id="96" w:name="_Toc496544034"/>
      <w:bookmarkStart w:id="97" w:name="_Toc496706816"/>
      <w:bookmarkStart w:id="98" w:name="_Toc496716892"/>
      <w:bookmarkStart w:id="99" w:name="_Toc497302835"/>
      <w:bookmarkStart w:id="100" w:name="_Toc497309404"/>
      <w:bookmarkStart w:id="101" w:name="_Toc496538786"/>
      <w:bookmarkStart w:id="102" w:name="_Toc496544035"/>
      <w:bookmarkStart w:id="103" w:name="_Toc496706817"/>
      <w:bookmarkStart w:id="104" w:name="_Toc496716893"/>
      <w:bookmarkStart w:id="105" w:name="_Toc497302836"/>
      <w:bookmarkStart w:id="106" w:name="_Toc497309405"/>
      <w:bookmarkStart w:id="107" w:name="_Toc496538787"/>
      <w:bookmarkStart w:id="108" w:name="_Toc496544036"/>
      <w:bookmarkStart w:id="109" w:name="_Toc496706818"/>
      <w:bookmarkStart w:id="110" w:name="_Toc496716894"/>
      <w:bookmarkStart w:id="111" w:name="_Toc497302837"/>
      <w:bookmarkStart w:id="112" w:name="_Toc497309406"/>
      <w:bookmarkStart w:id="113" w:name="_Toc496538788"/>
      <w:bookmarkStart w:id="114" w:name="_Toc496544037"/>
      <w:bookmarkStart w:id="115" w:name="_Toc496706819"/>
      <w:bookmarkStart w:id="116" w:name="_Toc496716895"/>
      <w:bookmarkStart w:id="117" w:name="_Toc497302838"/>
      <w:bookmarkStart w:id="118" w:name="_Toc497309407"/>
      <w:bookmarkStart w:id="119" w:name="_Toc496538789"/>
      <w:bookmarkStart w:id="120" w:name="_Toc496544038"/>
      <w:bookmarkStart w:id="121" w:name="_Toc496706820"/>
      <w:bookmarkStart w:id="122" w:name="_Toc496716896"/>
      <w:bookmarkStart w:id="123" w:name="_Toc497302839"/>
      <w:bookmarkStart w:id="124" w:name="_Toc497309408"/>
      <w:bookmarkStart w:id="125" w:name="_Toc496538790"/>
      <w:bookmarkStart w:id="126" w:name="_Toc496544039"/>
      <w:bookmarkStart w:id="127" w:name="_Toc496706821"/>
      <w:bookmarkStart w:id="128" w:name="_Toc496716897"/>
      <w:bookmarkStart w:id="129" w:name="_Toc497302840"/>
      <w:bookmarkStart w:id="130" w:name="_Toc497309409"/>
      <w:bookmarkStart w:id="131" w:name="_Toc50809828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rsidRPr="004F1FAD">
        <w:t>Workload Registration</w:t>
      </w:r>
      <w:bookmarkEnd w:id="131"/>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672F7B" w:rsidRPr="00134D75" w14:paraId="7CCB3FEE" w14:textId="77777777" w:rsidTr="0018571E">
        <w:trPr>
          <w:tblHeader/>
        </w:trPr>
        <w:tc>
          <w:tcPr>
            <w:tcW w:w="993" w:type="dxa"/>
          </w:tcPr>
          <w:p w14:paraId="4A3A920E" w14:textId="77777777" w:rsidR="00672F7B" w:rsidRPr="00134D75" w:rsidRDefault="00672F7B" w:rsidP="0018571E">
            <w:pPr>
              <w:pStyle w:val="Body1"/>
              <w:numPr>
                <w:ilvl w:val="0"/>
                <w:numId w:val="0"/>
              </w:numPr>
              <w:jc w:val="both"/>
              <w:rPr>
                <w:b/>
              </w:rPr>
            </w:pPr>
          </w:p>
        </w:tc>
        <w:tc>
          <w:tcPr>
            <w:tcW w:w="7654" w:type="dxa"/>
          </w:tcPr>
          <w:p w14:paraId="4401EF83" w14:textId="5E1513DF" w:rsidR="00672F7B" w:rsidRPr="00134D75" w:rsidRDefault="00A31F3F" w:rsidP="0018571E">
            <w:pPr>
              <w:pStyle w:val="Body1"/>
              <w:numPr>
                <w:ilvl w:val="0"/>
                <w:numId w:val="0"/>
              </w:numPr>
              <w:jc w:val="both"/>
              <w:rPr>
                <w:b/>
              </w:rPr>
            </w:pPr>
            <w:r>
              <w:rPr>
                <w:b/>
              </w:rPr>
              <w:t>Cloud Usage Requirement</w:t>
            </w:r>
          </w:p>
        </w:tc>
        <w:tc>
          <w:tcPr>
            <w:tcW w:w="988" w:type="dxa"/>
          </w:tcPr>
          <w:p w14:paraId="194E58EC" w14:textId="77777777" w:rsidR="00672F7B" w:rsidRPr="00134D75" w:rsidRDefault="00672F7B" w:rsidP="0018571E">
            <w:pPr>
              <w:pStyle w:val="Body1"/>
              <w:numPr>
                <w:ilvl w:val="0"/>
                <w:numId w:val="0"/>
              </w:numPr>
              <w:jc w:val="center"/>
              <w:rPr>
                <w:b/>
              </w:rPr>
            </w:pPr>
            <w:r w:rsidRPr="00134D75">
              <w:rPr>
                <w:b/>
              </w:rPr>
              <w:t>Private Cloud</w:t>
            </w:r>
          </w:p>
        </w:tc>
        <w:tc>
          <w:tcPr>
            <w:tcW w:w="989" w:type="dxa"/>
          </w:tcPr>
          <w:p w14:paraId="6DB61186" w14:textId="77777777" w:rsidR="00672F7B" w:rsidRPr="00134D75" w:rsidRDefault="00672F7B" w:rsidP="0018571E">
            <w:pPr>
              <w:pStyle w:val="Body1"/>
              <w:numPr>
                <w:ilvl w:val="0"/>
                <w:numId w:val="0"/>
              </w:numPr>
              <w:jc w:val="center"/>
              <w:rPr>
                <w:b/>
              </w:rPr>
            </w:pPr>
            <w:r w:rsidRPr="00134D75">
              <w:rPr>
                <w:b/>
              </w:rPr>
              <w:t>Public Cloud</w:t>
            </w:r>
          </w:p>
        </w:tc>
      </w:tr>
      <w:tr w:rsidR="00672F7B" w:rsidRPr="00134D75" w14:paraId="0310473D" w14:textId="77777777" w:rsidTr="0018571E">
        <w:tc>
          <w:tcPr>
            <w:tcW w:w="993" w:type="dxa"/>
          </w:tcPr>
          <w:p w14:paraId="1C609037" w14:textId="77777777" w:rsidR="00672F7B" w:rsidRPr="00624673" w:rsidRDefault="00672F7B" w:rsidP="00672F7B">
            <w:pPr>
              <w:pStyle w:val="Body1"/>
              <w:ind w:left="0" w:firstLine="0"/>
            </w:pPr>
          </w:p>
        </w:tc>
        <w:tc>
          <w:tcPr>
            <w:tcW w:w="7654" w:type="dxa"/>
          </w:tcPr>
          <w:p w14:paraId="3F89401C" w14:textId="78FFC830" w:rsidR="00331169" w:rsidRPr="00624673" w:rsidRDefault="00672F7B">
            <w:pPr>
              <w:pStyle w:val="Body1"/>
              <w:numPr>
                <w:ilvl w:val="0"/>
                <w:numId w:val="0"/>
              </w:numPr>
            </w:pPr>
            <w:r>
              <w:t xml:space="preserve">The Standard Operating Procedure </w:t>
            </w:r>
            <w:r w:rsidR="009B76D5">
              <w:t>must</w:t>
            </w:r>
            <w:r>
              <w:t xml:space="preserve"> be followed for the </w:t>
            </w:r>
            <w:r w:rsidR="009B76D5">
              <w:t xml:space="preserve">Workload </w:t>
            </w:r>
            <w:r>
              <w:t>on boarding process</w:t>
            </w:r>
            <w:r w:rsidR="00127894">
              <w:t xml:space="preserve"> </w:t>
            </w:r>
            <w:hyperlink r:id="rId26" w:history="1">
              <w:r w:rsidR="00E01A15" w:rsidRPr="003F7097">
                <w:rPr>
                  <w:rStyle w:val="Hyperlink"/>
                </w:rPr>
                <w:t>https://mtspro.cba/es/onecloud/vNext/Pages/services.aspx</w:t>
              </w:r>
            </w:hyperlink>
            <w:r w:rsidR="00B428AB">
              <w:t xml:space="preserve"> o</w:t>
            </w:r>
            <w:r w:rsidR="00331169" w:rsidRPr="00860C89">
              <w:t xml:space="preserve">r </w:t>
            </w:r>
            <w:r w:rsidR="00331169">
              <w:t xml:space="preserve">adapted for </w:t>
            </w:r>
            <w:r w:rsidR="00B428AB">
              <w:t>local equivalents</w:t>
            </w:r>
          </w:p>
        </w:tc>
        <w:tc>
          <w:tcPr>
            <w:tcW w:w="988" w:type="dxa"/>
          </w:tcPr>
          <w:p w14:paraId="0F6D3982" w14:textId="57DC1105" w:rsidR="00672F7B" w:rsidRPr="00134D75" w:rsidRDefault="00672F7B" w:rsidP="00672F7B">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6C43E0B4" w14:textId="3085D053" w:rsidR="00672F7B" w:rsidRPr="00134D75" w:rsidRDefault="00672F7B" w:rsidP="00672F7B">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672F7B" w:rsidRPr="00134D75" w14:paraId="236C5268" w14:textId="77777777" w:rsidTr="0018571E">
        <w:tc>
          <w:tcPr>
            <w:tcW w:w="993" w:type="dxa"/>
          </w:tcPr>
          <w:p w14:paraId="0A8C2430" w14:textId="77777777" w:rsidR="00672F7B" w:rsidRPr="00624673" w:rsidRDefault="00672F7B" w:rsidP="00672F7B">
            <w:pPr>
              <w:pStyle w:val="Body1"/>
              <w:ind w:left="0" w:firstLine="0"/>
            </w:pPr>
          </w:p>
        </w:tc>
        <w:tc>
          <w:tcPr>
            <w:tcW w:w="7654" w:type="dxa"/>
          </w:tcPr>
          <w:p w14:paraId="4355BD2D" w14:textId="02DD261F" w:rsidR="00672F7B" w:rsidRDefault="00672F7B" w:rsidP="00D03328">
            <w:pPr>
              <w:pStyle w:val="Body1"/>
              <w:numPr>
                <w:ilvl w:val="0"/>
                <w:numId w:val="0"/>
              </w:numPr>
              <w:ind w:left="33" w:hanging="33"/>
            </w:pPr>
            <w:r>
              <w:t xml:space="preserve">Prior to </w:t>
            </w:r>
            <w:r w:rsidR="00BD31DC">
              <w:t xml:space="preserve">a workload </w:t>
            </w:r>
            <w:r w:rsidR="002E0BDC">
              <w:t>being</w:t>
            </w:r>
            <w:r w:rsidR="00BD31DC">
              <w:t xml:space="preserve"> </w:t>
            </w:r>
            <w:r>
              <w:t xml:space="preserve">placed </w:t>
            </w:r>
            <w:r w:rsidR="00BD31DC">
              <w:t>with a P</w:t>
            </w:r>
            <w:r>
              <w:t>ublic Cloud</w:t>
            </w:r>
            <w:r w:rsidR="00BD31DC">
              <w:t xml:space="preserve"> provider</w:t>
            </w:r>
            <w:r>
              <w:t xml:space="preserve">, </w:t>
            </w:r>
            <w:r w:rsidR="009B76D5">
              <w:t>the Workload</w:t>
            </w:r>
            <w:r w:rsidR="001F4A0C">
              <w:t xml:space="preserve">/Application </w:t>
            </w:r>
            <w:r w:rsidR="009B76D5">
              <w:t xml:space="preserve">owner must register the </w:t>
            </w:r>
            <w:r>
              <w:t xml:space="preserve">Workloads in </w:t>
            </w:r>
            <w:r w:rsidR="009B76D5">
              <w:t>the</w:t>
            </w:r>
            <w:r>
              <w:t xml:space="preserve"> Cloud Register and </w:t>
            </w:r>
            <w:r w:rsidR="009B76D5">
              <w:t xml:space="preserve">complete </w:t>
            </w:r>
            <w:r w:rsidR="00E05D17">
              <w:t xml:space="preserve">a </w:t>
            </w:r>
            <w:r>
              <w:t>Public Cloud</w:t>
            </w:r>
            <w:r w:rsidRPr="008671D0">
              <w:t xml:space="preserve"> Service Attestation and Terms of Use</w:t>
            </w:r>
            <w:r>
              <w:t xml:space="preserve"> form (form used for Australia located at </w:t>
            </w:r>
            <w:hyperlink r:id="rId27" w:history="1">
              <w:r w:rsidR="004870C4">
                <w:rPr>
                  <w:rStyle w:val="Hyperlink"/>
                </w:rPr>
                <w:t>https://mtspro.cba/es/onecloud/SM/Pages/Overview/policies-and-standards.aspx</w:t>
              </w:r>
            </w:hyperlink>
            <w:r>
              <w:t xml:space="preserve">) and stored on the Register maintained by the </w:t>
            </w:r>
            <w:r w:rsidR="004870C4">
              <w:t>One</w:t>
            </w:r>
            <w:r>
              <w:t xml:space="preserve">Cloud </w:t>
            </w:r>
            <w:r w:rsidR="004870C4">
              <w:t xml:space="preserve">Service Management </w:t>
            </w:r>
            <w:r>
              <w:t>team</w:t>
            </w:r>
            <w:r w:rsidR="00525BC6">
              <w:t xml:space="preserve"> o</w:t>
            </w:r>
            <w:r w:rsidR="00525BC6" w:rsidRPr="00860C89">
              <w:t xml:space="preserve">r </w:t>
            </w:r>
            <w:r w:rsidR="00525BC6">
              <w:t>adapted for local equivalents</w:t>
            </w:r>
            <w:r>
              <w:t>. Information in this form includes:</w:t>
            </w:r>
          </w:p>
          <w:p w14:paraId="4B472EE7" w14:textId="77777777" w:rsidR="00672F7B" w:rsidRDefault="00672F7B" w:rsidP="00D03328">
            <w:pPr>
              <w:pStyle w:val="BulletList1"/>
              <w:ind w:left="600" w:hanging="283"/>
            </w:pPr>
            <w:r>
              <w:t>Service and Application Name</w:t>
            </w:r>
          </w:p>
          <w:p w14:paraId="04DF3FAB" w14:textId="77777777" w:rsidR="00672F7B" w:rsidRDefault="00672F7B" w:rsidP="00D03328">
            <w:pPr>
              <w:pStyle w:val="BulletList1"/>
              <w:ind w:left="600" w:hanging="283"/>
            </w:pPr>
            <w:r>
              <w:t xml:space="preserve">Information classification as defined in the </w:t>
            </w:r>
            <w:r w:rsidRPr="007C03C4">
              <w:t>Information Classification and Handling Standard</w:t>
            </w:r>
          </w:p>
          <w:p w14:paraId="039A3E3E" w14:textId="3FCBEB1C" w:rsidR="00672F7B" w:rsidRPr="00134D75" w:rsidRDefault="00672F7B" w:rsidP="00D03328">
            <w:pPr>
              <w:pStyle w:val="BulletList1"/>
              <w:ind w:left="600" w:hanging="283"/>
            </w:pPr>
            <w:r w:rsidRPr="00134D75">
              <w:t xml:space="preserve">Is it a </w:t>
            </w:r>
            <w:r w:rsidR="00AC112A">
              <w:t>Critical</w:t>
            </w:r>
            <w:r w:rsidR="00AC112A" w:rsidRPr="00134D75">
              <w:t xml:space="preserve"> </w:t>
            </w:r>
            <w:r w:rsidRPr="00134D75">
              <w:t>Service?</w:t>
            </w:r>
          </w:p>
          <w:p w14:paraId="4F529010" w14:textId="65127EF0" w:rsidR="00672F7B" w:rsidRDefault="00672F7B" w:rsidP="00D03328">
            <w:pPr>
              <w:pStyle w:val="BulletList1"/>
              <w:ind w:left="600" w:hanging="283"/>
            </w:pPr>
            <w:r w:rsidRPr="00134D75">
              <w:t xml:space="preserve">Does it present </w:t>
            </w:r>
            <w:r w:rsidR="00ED3955">
              <w:t>h</w:t>
            </w:r>
            <w:r w:rsidRPr="00134D75">
              <w:t xml:space="preserve">eightened </w:t>
            </w:r>
            <w:r w:rsidR="00ED3955">
              <w:t>i</w:t>
            </w:r>
            <w:r w:rsidRPr="00134D75">
              <w:t xml:space="preserve">nherent </w:t>
            </w:r>
            <w:r w:rsidR="00ED3955">
              <w:t>r</w:t>
            </w:r>
            <w:r w:rsidRPr="00134D75">
              <w:t>isk?</w:t>
            </w:r>
          </w:p>
          <w:p w14:paraId="2D6D90DA" w14:textId="46F27C7A" w:rsidR="00672F7B" w:rsidRDefault="00672F7B" w:rsidP="00D03328">
            <w:pPr>
              <w:pStyle w:val="BulletList1"/>
              <w:ind w:left="600" w:hanging="283"/>
            </w:pPr>
            <w:r>
              <w:t xml:space="preserve">Service or Application criticality as defined in the </w:t>
            </w:r>
            <w:r w:rsidR="00AE31EB">
              <w:t>Availability, Recoverability and Cyber Security (</w:t>
            </w:r>
            <w:r>
              <w:t>ARC</w:t>
            </w:r>
            <w:r w:rsidR="00AE31EB">
              <w:t>)</w:t>
            </w:r>
            <w:r>
              <w:t xml:space="preserve"> and </w:t>
            </w:r>
            <w:r w:rsidR="00AE31EB">
              <w:t xml:space="preserve">IT Service </w:t>
            </w:r>
            <w:r w:rsidR="00C50A7F">
              <w:t>Continuity</w:t>
            </w:r>
            <w:r w:rsidR="00AE31EB">
              <w:t xml:space="preserve"> Management (</w:t>
            </w:r>
            <w:r>
              <w:t>ITSCM</w:t>
            </w:r>
            <w:r w:rsidR="00AE31EB">
              <w:t>)</w:t>
            </w:r>
            <w:r>
              <w:t xml:space="preserve"> rating</w:t>
            </w:r>
            <w:r w:rsidR="00C50A7F">
              <w:t xml:space="preserve"> or local equivalents.</w:t>
            </w:r>
          </w:p>
          <w:p w14:paraId="5F5AC945" w14:textId="77777777" w:rsidR="00672F7B" w:rsidRDefault="00672F7B" w:rsidP="00D03328">
            <w:pPr>
              <w:pStyle w:val="BulletList1"/>
              <w:ind w:left="600" w:hanging="283"/>
            </w:pPr>
            <w:r>
              <w:t>Service owner</w:t>
            </w:r>
          </w:p>
          <w:p w14:paraId="38E8403F" w14:textId="77777777" w:rsidR="00672F7B" w:rsidRDefault="00672F7B" w:rsidP="00D03328">
            <w:pPr>
              <w:pStyle w:val="BulletList1"/>
              <w:ind w:left="600" w:hanging="283"/>
            </w:pPr>
            <w:r>
              <w:t>Whether the Workload is a Production or Non-Production Workload</w:t>
            </w:r>
          </w:p>
          <w:p w14:paraId="40F5851B" w14:textId="2F43F1AA" w:rsidR="00672F7B" w:rsidRDefault="00672F7B" w:rsidP="00D03328">
            <w:pPr>
              <w:pStyle w:val="BulletList1"/>
              <w:ind w:left="600" w:hanging="283"/>
            </w:pPr>
            <w:r>
              <w:t xml:space="preserve">Any special terms of use that may apply to the Workload (e.g. </w:t>
            </w:r>
            <w:r w:rsidRPr="00A36646">
              <w:t xml:space="preserve">Why does this workload need to </w:t>
            </w:r>
            <w:r w:rsidR="00BD31DC">
              <w:t>use</w:t>
            </w:r>
            <w:r w:rsidRPr="00A36646">
              <w:t xml:space="preserve"> Public Cloud</w:t>
            </w:r>
            <w:r w:rsidR="00BD31DC">
              <w:t xml:space="preserve"> services</w:t>
            </w:r>
            <w:r>
              <w:t xml:space="preserve">, </w:t>
            </w:r>
            <w:r w:rsidR="00065F33">
              <w:t>d</w:t>
            </w:r>
            <w:r w:rsidRPr="00134D75">
              <w:t>oes it need to connect to CBA Systems?</w:t>
            </w:r>
            <w:r>
              <w:t>)</w:t>
            </w:r>
          </w:p>
          <w:p w14:paraId="26003CF2" w14:textId="77777777" w:rsidR="00672F7B" w:rsidRDefault="00672F7B" w:rsidP="00D03328">
            <w:pPr>
              <w:pStyle w:val="BulletList1"/>
              <w:ind w:left="600" w:hanging="283"/>
            </w:pPr>
            <w:r>
              <w:t>Evidence of approval and any relevant risk acceptances</w:t>
            </w:r>
          </w:p>
          <w:p w14:paraId="3D54EAE7" w14:textId="57212082" w:rsidR="00672F7B" w:rsidRDefault="00672F7B" w:rsidP="00D03328">
            <w:pPr>
              <w:pStyle w:val="BulletList1"/>
              <w:ind w:left="600" w:hanging="283"/>
            </w:pPr>
            <w:r>
              <w:t>Requirements for ongoing operational governance.</w:t>
            </w:r>
          </w:p>
        </w:tc>
        <w:tc>
          <w:tcPr>
            <w:tcW w:w="988" w:type="dxa"/>
          </w:tcPr>
          <w:p w14:paraId="7DC472DC" w14:textId="77777777" w:rsidR="00672F7B" w:rsidRPr="00134D75" w:rsidRDefault="00672F7B" w:rsidP="00672F7B">
            <w:pPr>
              <w:pStyle w:val="Body1"/>
              <w:numPr>
                <w:ilvl w:val="0"/>
                <w:numId w:val="0"/>
              </w:numPr>
              <w:jc w:val="center"/>
              <w:rPr>
                <w:rFonts w:ascii="Wingdings" w:hAnsi="Wingdings"/>
                <w:sz w:val="28"/>
              </w:rPr>
            </w:pPr>
          </w:p>
        </w:tc>
        <w:tc>
          <w:tcPr>
            <w:tcW w:w="989" w:type="dxa"/>
          </w:tcPr>
          <w:p w14:paraId="7477650B" w14:textId="3508C294" w:rsidR="00672F7B" w:rsidRPr="00134D75" w:rsidRDefault="00672F7B" w:rsidP="00672F7B">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231D66" w:rsidRPr="00134D75" w14:paraId="4FC51D3C" w14:textId="77777777" w:rsidTr="0018571E">
        <w:tc>
          <w:tcPr>
            <w:tcW w:w="993" w:type="dxa"/>
          </w:tcPr>
          <w:p w14:paraId="65E2DAE0" w14:textId="77777777" w:rsidR="00231D66" w:rsidRPr="00624673" w:rsidRDefault="00231D66" w:rsidP="00672F7B">
            <w:pPr>
              <w:pStyle w:val="Body1"/>
              <w:ind w:left="0" w:firstLine="0"/>
            </w:pPr>
          </w:p>
        </w:tc>
        <w:tc>
          <w:tcPr>
            <w:tcW w:w="7654" w:type="dxa"/>
          </w:tcPr>
          <w:p w14:paraId="4AF3B1BE" w14:textId="0E28F2DD" w:rsidR="00231D66" w:rsidRDefault="00231D66">
            <w:pPr>
              <w:pStyle w:val="Body1"/>
              <w:numPr>
                <w:ilvl w:val="0"/>
                <w:numId w:val="0"/>
              </w:numPr>
              <w:ind w:left="33" w:hanging="33"/>
            </w:pPr>
            <w:r>
              <w:t xml:space="preserve">The Workload/Application Owner must ensure that an appropriate level of technical proficiency exists within the team including that relevant certification is in place prior to on-boarding. </w:t>
            </w:r>
          </w:p>
        </w:tc>
        <w:tc>
          <w:tcPr>
            <w:tcW w:w="988" w:type="dxa"/>
          </w:tcPr>
          <w:p w14:paraId="01F6B539" w14:textId="77777777" w:rsidR="00231D66" w:rsidRPr="00134D75" w:rsidRDefault="00231D66" w:rsidP="00672F7B">
            <w:pPr>
              <w:pStyle w:val="Body1"/>
              <w:numPr>
                <w:ilvl w:val="0"/>
                <w:numId w:val="0"/>
              </w:numPr>
              <w:jc w:val="center"/>
              <w:rPr>
                <w:rFonts w:ascii="Wingdings" w:hAnsi="Wingdings"/>
                <w:sz w:val="28"/>
              </w:rPr>
            </w:pPr>
          </w:p>
        </w:tc>
        <w:tc>
          <w:tcPr>
            <w:tcW w:w="989" w:type="dxa"/>
          </w:tcPr>
          <w:p w14:paraId="7092EE19" w14:textId="246B7DCA" w:rsidR="00231D66" w:rsidRPr="00134D75" w:rsidRDefault="00231D66" w:rsidP="00672F7B">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3EA7E64B" w14:textId="77777777" w:rsidR="00672F7B" w:rsidRPr="006123B2" w:rsidRDefault="00672F7B" w:rsidP="00D03328"/>
    <w:p w14:paraId="240F2C25" w14:textId="77777777" w:rsidR="004F1FAD" w:rsidRPr="004F1FAD" w:rsidRDefault="004F1FAD" w:rsidP="00D03328">
      <w:pPr>
        <w:pStyle w:val="Heading2"/>
      </w:pPr>
      <w:bookmarkStart w:id="132" w:name="_Toc496538792"/>
      <w:bookmarkStart w:id="133" w:name="_Toc496544041"/>
      <w:bookmarkStart w:id="134" w:name="_Toc496706823"/>
      <w:bookmarkStart w:id="135" w:name="_Toc496716899"/>
      <w:bookmarkStart w:id="136" w:name="_Toc497302842"/>
      <w:bookmarkStart w:id="137" w:name="_Toc497309411"/>
      <w:bookmarkStart w:id="138" w:name="_Toc496538793"/>
      <w:bookmarkStart w:id="139" w:name="_Toc496544042"/>
      <w:bookmarkStart w:id="140" w:name="_Toc496706824"/>
      <w:bookmarkStart w:id="141" w:name="_Toc496716900"/>
      <w:bookmarkStart w:id="142" w:name="_Toc497302843"/>
      <w:bookmarkStart w:id="143" w:name="_Toc497309412"/>
      <w:bookmarkStart w:id="144" w:name="_Toc496538794"/>
      <w:bookmarkStart w:id="145" w:name="_Toc496544043"/>
      <w:bookmarkStart w:id="146" w:name="_Toc496706825"/>
      <w:bookmarkStart w:id="147" w:name="_Toc496716901"/>
      <w:bookmarkStart w:id="148" w:name="_Toc497302844"/>
      <w:bookmarkStart w:id="149" w:name="_Toc497309413"/>
      <w:bookmarkStart w:id="150" w:name="_Toc496538795"/>
      <w:bookmarkStart w:id="151" w:name="_Toc496544044"/>
      <w:bookmarkStart w:id="152" w:name="_Toc496706826"/>
      <w:bookmarkStart w:id="153" w:name="_Toc496716902"/>
      <w:bookmarkStart w:id="154" w:name="_Toc497302845"/>
      <w:bookmarkStart w:id="155" w:name="_Toc497309414"/>
      <w:bookmarkStart w:id="156" w:name="_Toc496538796"/>
      <w:bookmarkStart w:id="157" w:name="_Toc496544045"/>
      <w:bookmarkStart w:id="158" w:name="_Toc496706827"/>
      <w:bookmarkStart w:id="159" w:name="_Toc496716903"/>
      <w:bookmarkStart w:id="160" w:name="_Toc497302846"/>
      <w:bookmarkStart w:id="161" w:name="_Toc497309415"/>
      <w:bookmarkStart w:id="162" w:name="_Toc496538797"/>
      <w:bookmarkStart w:id="163" w:name="_Toc496544046"/>
      <w:bookmarkStart w:id="164" w:name="_Toc496706828"/>
      <w:bookmarkStart w:id="165" w:name="_Toc496716904"/>
      <w:bookmarkStart w:id="166" w:name="_Toc497302847"/>
      <w:bookmarkStart w:id="167" w:name="_Toc497309416"/>
      <w:bookmarkStart w:id="168" w:name="_Toc496538798"/>
      <w:bookmarkStart w:id="169" w:name="_Toc496544047"/>
      <w:bookmarkStart w:id="170" w:name="_Toc496706829"/>
      <w:bookmarkStart w:id="171" w:name="_Toc496716905"/>
      <w:bookmarkStart w:id="172" w:name="_Toc497302848"/>
      <w:bookmarkStart w:id="173" w:name="_Toc497309417"/>
      <w:bookmarkStart w:id="174" w:name="_Toc496538799"/>
      <w:bookmarkStart w:id="175" w:name="_Toc496544048"/>
      <w:bookmarkStart w:id="176" w:name="_Toc496706830"/>
      <w:bookmarkStart w:id="177" w:name="_Toc496716906"/>
      <w:bookmarkStart w:id="178" w:name="_Toc497302849"/>
      <w:bookmarkStart w:id="179" w:name="_Toc497309418"/>
      <w:bookmarkStart w:id="180" w:name="_Toc496538800"/>
      <w:bookmarkStart w:id="181" w:name="_Toc496544049"/>
      <w:bookmarkStart w:id="182" w:name="_Toc496706831"/>
      <w:bookmarkStart w:id="183" w:name="_Toc496716907"/>
      <w:bookmarkStart w:id="184" w:name="_Toc497302850"/>
      <w:bookmarkStart w:id="185" w:name="_Toc497309419"/>
      <w:bookmarkStart w:id="186" w:name="_Toc508098285"/>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4F1FAD">
        <w:t>Workload Management</w:t>
      </w:r>
      <w:r w:rsidR="0091348F">
        <w:t xml:space="preserve"> and Compliance</w:t>
      </w:r>
      <w:bookmarkEnd w:id="186"/>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672F7B" w:rsidRPr="00134D75" w14:paraId="15CCBBA4" w14:textId="77777777" w:rsidTr="0018571E">
        <w:trPr>
          <w:tblHeader/>
        </w:trPr>
        <w:tc>
          <w:tcPr>
            <w:tcW w:w="993" w:type="dxa"/>
          </w:tcPr>
          <w:p w14:paraId="7A14D743" w14:textId="77777777" w:rsidR="00672F7B" w:rsidRPr="00134D75" w:rsidRDefault="00672F7B" w:rsidP="0018571E">
            <w:pPr>
              <w:pStyle w:val="Body1"/>
              <w:numPr>
                <w:ilvl w:val="0"/>
                <w:numId w:val="0"/>
              </w:numPr>
              <w:jc w:val="both"/>
              <w:rPr>
                <w:b/>
              </w:rPr>
            </w:pPr>
          </w:p>
        </w:tc>
        <w:tc>
          <w:tcPr>
            <w:tcW w:w="7654" w:type="dxa"/>
          </w:tcPr>
          <w:p w14:paraId="0C932672" w14:textId="76395E40" w:rsidR="00672F7B" w:rsidRPr="00134D75" w:rsidRDefault="00A31F3F" w:rsidP="0018571E">
            <w:pPr>
              <w:pStyle w:val="Body1"/>
              <w:numPr>
                <w:ilvl w:val="0"/>
                <w:numId w:val="0"/>
              </w:numPr>
              <w:jc w:val="both"/>
              <w:rPr>
                <w:b/>
              </w:rPr>
            </w:pPr>
            <w:r>
              <w:rPr>
                <w:b/>
              </w:rPr>
              <w:t>Cloud Usage Requirement</w:t>
            </w:r>
          </w:p>
        </w:tc>
        <w:tc>
          <w:tcPr>
            <w:tcW w:w="988" w:type="dxa"/>
          </w:tcPr>
          <w:p w14:paraId="043695B2" w14:textId="77777777" w:rsidR="00672F7B" w:rsidRPr="00134D75" w:rsidRDefault="00672F7B" w:rsidP="0018571E">
            <w:pPr>
              <w:pStyle w:val="Body1"/>
              <w:numPr>
                <w:ilvl w:val="0"/>
                <w:numId w:val="0"/>
              </w:numPr>
              <w:jc w:val="center"/>
              <w:rPr>
                <w:b/>
              </w:rPr>
            </w:pPr>
            <w:r w:rsidRPr="00134D75">
              <w:rPr>
                <w:b/>
              </w:rPr>
              <w:t>Private Cloud</w:t>
            </w:r>
          </w:p>
        </w:tc>
        <w:tc>
          <w:tcPr>
            <w:tcW w:w="989" w:type="dxa"/>
          </w:tcPr>
          <w:p w14:paraId="3D197C92" w14:textId="77777777" w:rsidR="00672F7B" w:rsidRPr="00134D75" w:rsidRDefault="00672F7B" w:rsidP="0018571E">
            <w:pPr>
              <w:pStyle w:val="Body1"/>
              <w:numPr>
                <w:ilvl w:val="0"/>
                <w:numId w:val="0"/>
              </w:numPr>
              <w:jc w:val="center"/>
              <w:rPr>
                <w:b/>
              </w:rPr>
            </w:pPr>
            <w:r w:rsidRPr="00134D75">
              <w:rPr>
                <w:b/>
              </w:rPr>
              <w:t>Public Cloud</w:t>
            </w:r>
          </w:p>
        </w:tc>
      </w:tr>
      <w:tr w:rsidR="00672F7B" w:rsidRPr="00134D75" w14:paraId="2F25AD0D" w14:textId="77777777" w:rsidTr="0018571E">
        <w:tc>
          <w:tcPr>
            <w:tcW w:w="993" w:type="dxa"/>
          </w:tcPr>
          <w:p w14:paraId="6A474ACF" w14:textId="77777777" w:rsidR="00672F7B" w:rsidRPr="00624673" w:rsidRDefault="00672F7B" w:rsidP="0018571E">
            <w:pPr>
              <w:pStyle w:val="Body1"/>
              <w:ind w:left="0" w:firstLine="0"/>
            </w:pPr>
          </w:p>
        </w:tc>
        <w:tc>
          <w:tcPr>
            <w:tcW w:w="7654" w:type="dxa"/>
          </w:tcPr>
          <w:p w14:paraId="4748E794" w14:textId="2C868471" w:rsidR="00672F7B" w:rsidRPr="00624673" w:rsidRDefault="009B76D5" w:rsidP="0018571E">
            <w:pPr>
              <w:pStyle w:val="Body1"/>
              <w:numPr>
                <w:ilvl w:val="0"/>
                <w:numId w:val="0"/>
              </w:numPr>
            </w:pPr>
            <w:r>
              <w:t>Workload/Application</w:t>
            </w:r>
            <w:r w:rsidR="00672F7B">
              <w:t xml:space="preserve"> Owners must actively manage their Workload(s) in accordance with the registration and risk assessment conditions</w:t>
            </w:r>
          </w:p>
        </w:tc>
        <w:tc>
          <w:tcPr>
            <w:tcW w:w="988" w:type="dxa"/>
          </w:tcPr>
          <w:p w14:paraId="52E9020A" w14:textId="77777777" w:rsidR="00672F7B" w:rsidRPr="00134D75" w:rsidRDefault="00672F7B"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50001B57" w14:textId="77777777" w:rsidR="00672F7B" w:rsidRPr="00134D75" w:rsidRDefault="00672F7B"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rsidRPr="00134D75" w14:paraId="13450FA8" w14:textId="77777777" w:rsidTr="0018571E">
        <w:tc>
          <w:tcPr>
            <w:tcW w:w="993" w:type="dxa"/>
          </w:tcPr>
          <w:p w14:paraId="2F4200F4" w14:textId="77777777" w:rsidR="005173A3" w:rsidRPr="00624673" w:rsidRDefault="005173A3" w:rsidP="005173A3">
            <w:pPr>
              <w:pStyle w:val="Body1"/>
              <w:ind w:left="0" w:firstLine="0"/>
            </w:pPr>
          </w:p>
        </w:tc>
        <w:tc>
          <w:tcPr>
            <w:tcW w:w="7654" w:type="dxa"/>
          </w:tcPr>
          <w:p w14:paraId="122B5B92" w14:textId="3FD27129" w:rsidR="005173A3" w:rsidDel="009B76D5" w:rsidRDefault="005173A3">
            <w:pPr>
              <w:pStyle w:val="Body1"/>
              <w:numPr>
                <w:ilvl w:val="0"/>
                <w:numId w:val="0"/>
              </w:numPr>
            </w:pPr>
            <w:r>
              <w:t>Workload/Application Owners must monitor consumption of Cloud services to maintain cost optimisation.</w:t>
            </w:r>
          </w:p>
        </w:tc>
        <w:tc>
          <w:tcPr>
            <w:tcW w:w="988" w:type="dxa"/>
          </w:tcPr>
          <w:p w14:paraId="2464BC18" w14:textId="02C94118"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4790A635" w14:textId="7DD2D962"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rsidRPr="00134D75" w14:paraId="0EC67492" w14:textId="77777777" w:rsidTr="0018571E">
        <w:tc>
          <w:tcPr>
            <w:tcW w:w="993" w:type="dxa"/>
          </w:tcPr>
          <w:p w14:paraId="3127DC88" w14:textId="77777777" w:rsidR="005173A3" w:rsidRPr="00624673" w:rsidRDefault="005173A3" w:rsidP="005173A3">
            <w:pPr>
              <w:pStyle w:val="Body1"/>
              <w:ind w:left="0" w:firstLine="0"/>
            </w:pPr>
          </w:p>
        </w:tc>
        <w:tc>
          <w:tcPr>
            <w:tcW w:w="7654" w:type="dxa"/>
          </w:tcPr>
          <w:p w14:paraId="61442020" w14:textId="790C25AF" w:rsidR="005173A3" w:rsidRDefault="005173A3">
            <w:pPr>
              <w:pStyle w:val="Body1"/>
              <w:numPr>
                <w:ilvl w:val="0"/>
                <w:numId w:val="0"/>
              </w:numPr>
              <w:ind w:left="33" w:hanging="33"/>
            </w:pPr>
            <w:r>
              <w:t xml:space="preserve">Changes to Workload which involve the classification of data, the criticality of the service or the control environment for the Workload, must be reassessed by the Workload/Application Owners </w:t>
            </w:r>
            <w:r w:rsidR="00873E81">
              <w:t xml:space="preserve">and </w:t>
            </w:r>
            <w:r w:rsidR="00285CD3">
              <w:t>Cyber Security</w:t>
            </w:r>
            <w:r w:rsidR="00873E81">
              <w:t xml:space="preserve"> </w:t>
            </w:r>
            <w:r>
              <w:t>and the registration details updated.</w:t>
            </w:r>
          </w:p>
        </w:tc>
        <w:tc>
          <w:tcPr>
            <w:tcW w:w="988" w:type="dxa"/>
          </w:tcPr>
          <w:p w14:paraId="0D9159D9" w14:textId="1F8F546D" w:rsidR="005173A3" w:rsidRPr="00134D75" w:rsidRDefault="005173A3" w:rsidP="005173A3">
            <w:pPr>
              <w:pStyle w:val="Body1"/>
              <w:numPr>
                <w:ilvl w:val="0"/>
                <w:numId w:val="0"/>
              </w:numPr>
              <w:jc w:val="center"/>
              <w:rPr>
                <w:rFonts w:ascii="Wingdings" w:hAnsi="Wingdings"/>
                <w:sz w:val="28"/>
              </w:rPr>
            </w:pPr>
          </w:p>
        </w:tc>
        <w:tc>
          <w:tcPr>
            <w:tcW w:w="989" w:type="dxa"/>
          </w:tcPr>
          <w:p w14:paraId="1C3094BA" w14:textId="444C5FFB"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rsidRPr="00134D75" w14:paraId="6E271F03" w14:textId="77777777" w:rsidTr="0018571E">
        <w:tc>
          <w:tcPr>
            <w:tcW w:w="993" w:type="dxa"/>
          </w:tcPr>
          <w:p w14:paraId="7003BBD8" w14:textId="77777777" w:rsidR="005173A3" w:rsidRPr="00624673" w:rsidRDefault="005173A3" w:rsidP="005173A3">
            <w:pPr>
              <w:pStyle w:val="Body1"/>
              <w:ind w:left="0" w:firstLine="0"/>
            </w:pPr>
          </w:p>
        </w:tc>
        <w:tc>
          <w:tcPr>
            <w:tcW w:w="7654" w:type="dxa"/>
          </w:tcPr>
          <w:p w14:paraId="5A4A3DC9" w14:textId="58A69DEE" w:rsidR="005173A3" w:rsidRDefault="005173A3" w:rsidP="005173A3">
            <w:pPr>
              <w:pStyle w:val="Body1"/>
              <w:numPr>
                <w:ilvl w:val="0"/>
                <w:numId w:val="0"/>
              </w:numPr>
            </w:pPr>
            <w:r>
              <w:t>Workload/Application owners must complete a half yearly a</w:t>
            </w:r>
            <w:r w:rsidRPr="0091348F">
              <w:t>ttestation to the continued compliance</w:t>
            </w:r>
            <w:r>
              <w:t xml:space="preserve"> with the registered use case</w:t>
            </w:r>
            <w:r w:rsidRPr="0091348F">
              <w:t xml:space="preserve"> </w:t>
            </w:r>
            <w:r>
              <w:t>Workload properties including data classification, service criticality and functionality</w:t>
            </w:r>
          </w:p>
        </w:tc>
        <w:tc>
          <w:tcPr>
            <w:tcW w:w="988" w:type="dxa"/>
          </w:tcPr>
          <w:p w14:paraId="6D312CA5" w14:textId="77777777" w:rsidR="005173A3" w:rsidRPr="00134D75" w:rsidRDefault="005173A3" w:rsidP="005173A3">
            <w:pPr>
              <w:pStyle w:val="Body1"/>
              <w:numPr>
                <w:ilvl w:val="0"/>
                <w:numId w:val="0"/>
              </w:numPr>
              <w:jc w:val="center"/>
              <w:rPr>
                <w:rFonts w:ascii="Wingdings" w:hAnsi="Wingdings"/>
                <w:sz w:val="28"/>
              </w:rPr>
            </w:pPr>
          </w:p>
        </w:tc>
        <w:tc>
          <w:tcPr>
            <w:tcW w:w="989" w:type="dxa"/>
          </w:tcPr>
          <w:p w14:paraId="128AB3F9" w14:textId="4F5BD5F9"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967932" w:rsidRPr="00134D75" w14:paraId="3864B929" w14:textId="77777777" w:rsidTr="0018571E">
        <w:tc>
          <w:tcPr>
            <w:tcW w:w="993" w:type="dxa"/>
          </w:tcPr>
          <w:p w14:paraId="4392C425" w14:textId="77777777" w:rsidR="00967932" w:rsidRPr="00624673" w:rsidRDefault="00967932" w:rsidP="005173A3">
            <w:pPr>
              <w:pStyle w:val="Body1"/>
              <w:ind w:left="0" w:firstLine="0"/>
            </w:pPr>
          </w:p>
        </w:tc>
        <w:tc>
          <w:tcPr>
            <w:tcW w:w="7654" w:type="dxa"/>
          </w:tcPr>
          <w:p w14:paraId="707B8D24" w14:textId="052CA26D" w:rsidR="00967932" w:rsidRDefault="00DC68B0" w:rsidP="009E7A75">
            <w:r>
              <w:t>Public Cloud breaches or non-conformances raised by the Public Cloud Curator tool</w:t>
            </w:r>
            <w:r w:rsidR="00E05D17">
              <w:t xml:space="preserve"> (or other equivalent Curation tools)</w:t>
            </w:r>
            <w:r>
              <w:t xml:space="preserve"> will be addressed</w:t>
            </w:r>
            <w:r w:rsidR="00F614DE">
              <w:t xml:space="preserve"> </w:t>
            </w:r>
            <w:r>
              <w:t>within the timeframes agreed in the Public Cloud</w:t>
            </w:r>
            <w:r w:rsidRPr="008671D0">
              <w:t xml:space="preserve"> Service Attestation and Terms of Use</w:t>
            </w:r>
            <w:r>
              <w:t xml:space="preserve"> form</w:t>
            </w:r>
            <w:r w:rsidR="009E7A75">
              <w:t xml:space="preserve"> which is aligned to the Banks incident response service levels</w:t>
            </w:r>
            <w:r>
              <w:t xml:space="preserve">. </w:t>
            </w:r>
          </w:p>
        </w:tc>
        <w:tc>
          <w:tcPr>
            <w:tcW w:w="988" w:type="dxa"/>
          </w:tcPr>
          <w:p w14:paraId="4EE285C7" w14:textId="77777777" w:rsidR="00967932" w:rsidRPr="00134D75" w:rsidRDefault="00967932" w:rsidP="005173A3">
            <w:pPr>
              <w:pStyle w:val="Body1"/>
              <w:numPr>
                <w:ilvl w:val="0"/>
                <w:numId w:val="0"/>
              </w:numPr>
              <w:jc w:val="center"/>
              <w:rPr>
                <w:rFonts w:ascii="Wingdings" w:hAnsi="Wingdings"/>
                <w:sz w:val="28"/>
              </w:rPr>
            </w:pPr>
          </w:p>
        </w:tc>
        <w:tc>
          <w:tcPr>
            <w:tcW w:w="989" w:type="dxa"/>
          </w:tcPr>
          <w:p w14:paraId="63330C1E" w14:textId="5DB22578" w:rsidR="00967932" w:rsidRPr="00134D75" w:rsidRDefault="00DC68B0"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5173A3" w:rsidRPr="00134D75" w14:paraId="75381C89" w14:textId="77777777" w:rsidTr="0018571E">
        <w:tc>
          <w:tcPr>
            <w:tcW w:w="993" w:type="dxa"/>
          </w:tcPr>
          <w:p w14:paraId="1AEB7A22" w14:textId="77777777" w:rsidR="005173A3" w:rsidRPr="00624673" w:rsidRDefault="005173A3" w:rsidP="005173A3">
            <w:pPr>
              <w:pStyle w:val="Body1"/>
              <w:ind w:left="0" w:firstLine="0"/>
            </w:pPr>
          </w:p>
        </w:tc>
        <w:tc>
          <w:tcPr>
            <w:tcW w:w="7654" w:type="dxa"/>
          </w:tcPr>
          <w:p w14:paraId="56B92E03" w14:textId="78D1F6C8" w:rsidR="005173A3" w:rsidRDefault="005173A3" w:rsidP="00D03328">
            <w:pPr>
              <w:pStyle w:val="Body1"/>
              <w:numPr>
                <w:ilvl w:val="0"/>
                <w:numId w:val="0"/>
              </w:numPr>
              <w:ind w:left="33" w:hanging="33"/>
            </w:pPr>
            <w:r w:rsidRPr="00EF0E48">
              <w:t>Where the Workload Placement Standard requirements change, Workloads must be compliant with the new requirements within a timeframe commensurate with the resulting risk level or business impact and plans provided and tracked to evidence the required remedial actions.</w:t>
            </w:r>
          </w:p>
        </w:tc>
        <w:tc>
          <w:tcPr>
            <w:tcW w:w="988" w:type="dxa"/>
          </w:tcPr>
          <w:p w14:paraId="192703C1" w14:textId="64C6A54A"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08C7D4B7" w14:textId="33BFF641" w:rsidR="005173A3" w:rsidRPr="00134D75" w:rsidRDefault="005173A3" w:rsidP="005173A3">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0B0C8346" w14:textId="77777777" w:rsidR="00672F7B" w:rsidRDefault="00672F7B" w:rsidP="00D03328">
      <w:pPr>
        <w:pStyle w:val="Body1"/>
        <w:numPr>
          <w:ilvl w:val="0"/>
          <w:numId w:val="0"/>
        </w:numPr>
        <w:ind w:left="709" w:hanging="709"/>
      </w:pPr>
    </w:p>
    <w:p w14:paraId="5C773D86" w14:textId="77777777" w:rsidR="001D1893" w:rsidRDefault="001D1893" w:rsidP="00D03328">
      <w:pPr>
        <w:pStyle w:val="Heading2"/>
      </w:pPr>
      <w:bookmarkStart w:id="187" w:name="_Toc496538802"/>
      <w:bookmarkStart w:id="188" w:name="_Toc496544051"/>
      <w:bookmarkStart w:id="189" w:name="_Toc496706833"/>
      <w:bookmarkStart w:id="190" w:name="_Toc496716909"/>
      <w:bookmarkStart w:id="191" w:name="_Toc497302852"/>
      <w:bookmarkStart w:id="192" w:name="_Toc497309421"/>
      <w:bookmarkStart w:id="193" w:name="_Toc496538803"/>
      <w:bookmarkStart w:id="194" w:name="_Toc496544052"/>
      <w:bookmarkStart w:id="195" w:name="_Toc496706834"/>
      <w:bookmarkStart w:id="196" w:name="_Toc496716910"/>
      <w:bookmarkStart w:id="197" w:name="_Toc497302853"/>
      <w:bookmarkStart w:id="198" w:name="_Toc497309422"/>
      <w:bookmarkStart w:id="199" w:name="_Toc496538804"/>
      <w:bookmarkStart w:id="200" w:name="_Toc496544053"/>
      <w:bookmarkStart w:id="201" w:name="_Toc496706835"/>
      <w:bookmarkStart w:id="202" w:name="_Toc496716911"/>
      <w:bookmarkStart w:id="203" w:name="_Toc497302854"/>
      <w:bookmarkStart w:id="204" w:name="_Toc497309423"/>
      <w:bookmarkStart w:id="205" w:name="_Toc496538805"/>
      <w:bookmarkStart w:id="206" w:name="_Toc496544054"/>
      <w:bookmarkStart w:id="207" w:name="_Toc496706836"/>
      <w:bookmarkStart w:id="208" w:name="_Toc496716912"/>
      <w:bookmarkStart w:id="209" w:name="_Toc497302855"/>
      <w:bookmarkStart w:id="210" w:name="_Toc497309424"/>
      <w:bookmarkStart w:id="211" w:name="_Toc496538806"/>
      <w:bookmarkStart w:id="212" w:name="_Toc496544055"/>
      <w:bookmarkStart w:id="213" w:name="_Toc496706837"/>
      <w:bookmarkStart w:id="214" w:name="_Toc496716913"/>
      <w:bookmarkStart w:id="215" w:name="_Toc497302856"/>
      <w:bookmarkStart w:id="216" w:name="_Toc497309425"/>
      <w:bookmarkStart w:id="217" w:name="_Toc496538807"/>
      <w:bookmarkStart w:id="218" w:name="_Toc496544056"/>
      <w:bookmarkStart w:id="219" w:name="_Toc496706838"/>
      <w:bookmarkStart w:id="220" w:name="_Toc496716914"/>
      <w:bookmarkStart w:id="221" w:name="_Toc497302857"/>
      <w:bookmarkStart w:id="222" w:name="_Toc497309426"/>
      <w:bookmarkStart w:id="223" w:name="_Toc496538808"/>
      <w:bookmarkStart w:id="224" w:name="_Toc496544057"/>
      <w:bookmarkStart w:id="225" w:name="_Toc496706839"/>
      <w:bookmarkStart w:id="226" w:name="_Toc496716915"/>
      <w:bookmarkStart w:id="227" w:name="_Toc497302858"/>
      <w:bookmarkStart w:id="228" w:name="_Toc497309427"/>
      <w:bookmarkStart w:id="229" w:name="_Toc496538809"/>
      <w:bookmarkStart w:id="230" w:name="_Toc496544058"/>
      <w:bookmarkStart w:id="231" w:name="_Toc496706840"/>
      <w:bookmarkStart w:id="232" w:name="_Toc496716916"/>
      <w:bookmarkStart w:id="233" w:name="_Toc497302859"/>
      <w:bookmarkStart w:id="234" w:name="_Toc497309428"/>
      <w:bookmarkStart w:id="235" w:name="_Toc5080982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t>IT Service Continuity Management and DR</w:t>
      </w:r>
      <w:bookmarkEnd w:id="235"/>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18571E" w:rsidRPr="00134D75" w14:paraId="2B58C6E7" w14:textId="77777777" w:rsidTr="0018571E">
        <w:trPr>
          <w:tblHeader/>
        </w:trPr>
        <w:tc>
          <w:tcPr>
            <w:tcW w:w="993" w:type="dxa"/>
          </w:tcPr>
          <w:p w14:paraId="6EF5E446" w14:textId="77777777" w:rsidR="0018571E" w:rsidRPr="00134D75" w:rsidRDefault="0018571E" w:rsidP="0018571E">
            <w:pPr>
              <w:pStyle w:val="Body1"/>
              <w:numPr>
                <w:ilvl w:val="0"/>
                <w:numId w:val="0"/>
              </w:numPr>
              <w:jc w:val="both"/>
              <w:rPr>
                <w:b/>
              </w:rPr>
            </w:pPr>
          </w:p>
        </w:tc>
        <w:tc>
          <w:tcPr>
            <w:tcW w:w="7654" w:type="dxa"/>
          </w:tcPr>
          <w:p w14:paraId="6A434591" w14:textId="18AA2572" w:rsidR="0018571E" w:rsidRPr="00134D75" w:rsidRDefault="00A31F3F" w:rsidP="0018571E">
            <w:pPr>
              <w:pStyle w:val="Body1"/>
              <w:numPr>
                <w:ilvl w:val="0"/>
                <w:numId w:val="0"/>
              </w:numPr>
              <w:jc w:val="both"/>
              <w:rPr>
                <w:b/>
              </w:rPr>
            </w:pPr>
            <w:r>
              <w:rPr>
                <w:b/>
              </w:rPr>
              <w:t>Cloud Usage Requirement</w:t>
            </w:r>
          </w:p>
        </w:tc>
        <w:tc>
          <w:tcPr>
            <w:tcW w:w="988" w:type="dxa"/>
          </w:tcPr>
          <w:p w14:paraId="31D0BA7F" w14:textId="77777777" w:rsidR="0018571E" w:rsidRPr="00134D75" w:rsidRDefault="0018571E" w:rsidP="0018571E">
            <w:pPr>
              <w:pStyle w:val="Body1"/>
              <w:numPr>
                <w:ilvl w:val="0"/>
                <w:numId w:val="0"/>
              </w:numPr>
              <w:jc w:val="center"/>
              <w:rPr>
                <w:b/>
              </w:rPr>
            </w:pPr>
            <w:r w:rsidRPr="00134D75">
              <w:rPr>
                <w:b/>
              </w:rPr>
              <w:t>Private Cloud</w:t>
            </w:r>
          </w:p>
        </w:tc>
        <w:tc>
          <w:tcPr>
            <w:tcW w:w="989" w:type="dxa"/>
          </w:tcPr>
          <w:p w14:paraId="2F8F666A" w14:textId="77777777" w:rsidR="0018571E" w:rsidRPr="00134D75" w:rsidRDefault="0018571E" w:rsidP="0018571E">
            <w:pPr>
              <w:pStyle w:val="Body1"/>
              <w:numPr>
                <w:ilvl w:val="0"/>
                <w:numId w:val="0"/>
              </w:numPr>
              <w:jc w:val="center"/>
              <w:rPr>
                <w:b/>
              </w:rPr>
            </w:pPr>
            <w:r w:rsidRPr="00134D75">
              <w:rPr>
                <w:b/>
              </w:rPr>
              <w:t>Public Cloud</w:t>
            </w:r>
          </w:p>
        </w:tc>
      </w:tr>
      <w:tr w:rsidR="0018571E" w:rsidRPr="00134D75" w14:paraId="52469FB4" w14:textId="77777777" w:rsidTr="0018571E">
        <w:tc>
          <w:tcPr>
            <w:tcW w:w="993" w:type="dxa"/>
          </w:tcPr>
          <w:p w14:paraId="07D34FF5" w14:textId="77777777" w:rsidR="0018571E" w:rsidRPr="00624673" w:rsidRDefault="0018571E" w:rsidP="0018571E">
            <w:pPr>
              <w:pStyle w:val="Body1"/>
              <w:ind w:left="0" w:firstLine="0"/>
            </w:pPr>
          </w:p>
        </w:tc>
        <w:tc>
          <w:tcPr>
            <w:tcW w:w="7654" w:type="dxa"/>
          </w:tcPr>
          <w:p w14:paraId="50AF1AC8" w14:textId="7FDCB03F" w:rsidR="0018571E" w:rsidRPr="00624673" w:rsidRDefault="003726BF" w:rsidP="00D03328">
            <w:pPr>
              <w:pStyle w:val="Body1"/>
              <w:numPr>
                <w:ilvl w:val="0"/>
                <w:numId w:val="0"/>
              </w:numPr>
              <w:ind w:left="33" w:hanging="33"/>
            </w:pPr>
            <w:r>
              <w:t>Workload/Application</w:t>
            </w:r>
            <w:r w:rsidRPr="00C5156C">
              <w:t xml:space="preserve"> owners </w:t>
            </w:r>
            <w:r w:rsidR="0018571E">
              <w:t>are responsible for defining the Recovery Time Objective and Maximum Acceptable Outage requirements for their Workload(s) and ensuring the service or platform selected meets their requirements and those of their customers.</w:t>
            </w:r>
          </w:p>
        </w:tc>
        <w:tc>
          <w:tcPr>
            <w:tcW w:w="988" w:type="dxa"/>
          </w:tcPr>
          <w:p w14:paraId="68A34E02" w14:textId="77777777" w:rsidR="0018571E" w:rsidRPr="00134D75" w:rsidRDefault="0018571E"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5BF49D62" w14:textId="77777777" w:rsidR="0018571E" w:rsidRPr="00134D75" w:rsidRDefault="0018571E"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A31F3F" w:rsidRPr="00134D75" w14:paraId="611810BA" w14:textId="77777777" w:rsidTr="0018571E">
        <w:tc>
          <w:tcPr>
            <w:tcW w:w="993" w:type="dxa"/>
          </w:tcPr>
          <w:p w14:paraId="5A8234B1" w14:textId="77777777" w:rsidR="00A31F3F" w:rsidRPr="00624673" w:rsidRDefault="00A31F3F" w:rsidP="00A31F3F">
            <w:pPr>
              <w:pStyle w:val="Body1"/>
              <w:ind w:left="0" w:firstLine="0"/>
            </w:pPr>
          </w:p>
        </w:tc>
        <w:tc>
          <w:tcPr>
            <w:tcW w:w="7654" w:type="dxa"/>
          </w:tcPr>
          <w:p w14:paraId="502C4A35" w14:textId="5062667C" w:rsidR="00A31F3F" w:rsidRPr="00EF0E48" w:rsidRDefault="003726BF">
            <w:pPr>
              <w:pStyle w:val="Body1"/>
              <w:numPr>
                <w:ilvl w:val="0"/>
                <w:numId w:val="0"/>
              </w:numPr>
              <w:ind w:left="33" w:hanging="33"/>
            </w:pPr>
            <w:r>
              <w:t>Workload/Application</w:t>
            </w:r>
            <w:r w:rsidRPr="00C5156C">
              <w:t xml:space="preserve"> owners </w:t>
            </w:r>
            <w:r w:rsidR="00A31F3F">
              <w:t>are required to verify the Service Continuity capability</w:t>
            </w:r>
            <w:r>
              <w:t xml:space="preserve"> of the Cloud service they are consuming and ensure that their applications are placed on the appropriate platform for their requirements</w:t>
            </w:r>
            <w:r w:rsidR="00A31F3F">
              <w:t xml:space="preserve"> in accordance with relevant IT Service Continuity Management and Business Continuity Planning policy and standard requirements</w:t>
            </w:r>
            <w:r w:rsidR="00065F33">
              <w:t>.</w:t>
            </w:r>
          </w:p>
        </w:tc>
        <w:tc>
          <w:tcPr>
            <w:tcW w:w="988" w:type="dxa"/>
          </w:tcPr>
          <w:p w14:paraId="4E27C046" w14:textId="6220AB30" w:rsidR="00A31F3F" w:rsidRPr="00134D75" w:rsidRDefault="00A31F3F" w:rsidP="00A31F3F">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66082248" w14:textId="1A5446C0" w:rsidR="00A31F3F" w:rsidRPr="00134D75" w:rsidRDefault="00A31F3F" w:rsidP="00A31F3F">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53F4BCA5" w14:textId="77777777" w:rsidR="0018571E" w:rsidRPr="006123B2" w:rsidRDefault="0018571E" w:rsidP="00D03328"/>
    <w:p w14:paraId="4723BCE3" w14:textId="77777777" w:rsidR="00B22BE1" w:rsidRDefault="004F1FAD" w:rsidP="00D03328">
      <w:pPr>
        <w:pStyle w:val="Heading2"/>
      </w:pPr>
      <w:bookmarkStart w:id="236" w:name="_Toc496538811"/>
      <w:bookmarkStart w:id="237" w:name="_Toc496544060"/>
      <w:bookmarkStart w:id="238" w:name="_Toc496706842"/>
      <w:bookmarkStart w:id="239" w:name="_Toc496716918"/>
      <w:bookmarkStart w:id="240" w:name="_Toc497302861"/>
      <w:bookmarkStart w:id="241" w:name="_Toc497309430"/>
      <w:bookmarkStart w:id="242" w:name="_Toc496538812"/>
      <w:bookmarkStart w:id="243" w:name="_Toc496544061"/>
      <w:bookmarkStart w:id="244" w:name="_Toc496706843"/>
      <w:bookmarkStart w:id="245" w:name="_Toc496716919"/>
      <w:bookmarkStart w:id="246" w:name="_Toc497302862"/>
      <w:bookmarkStart w:id="247" w:name="_Toc497309431"/>
      <w:bookmarkStart w:id="248" w:name="_Toc496538813"/>
      <w:bookmarkStart w:id="249" w:name="_Toc496544062"/>
      <w:bookmarkStart w:id="250" w:name="_Toc496706844"/>
      <w:bookmarkStart w:id="251" w:name="_Toc496716920"/>
      <w:bookmarkStart w:id="252" w:name="_Toc497302863"/>
      <w:bookmarkStart w:id="253" w:name="_Toc497309432"/>
      <w:bookmarkStart w:id="254" w:name="_Toc508098287"/>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r w:rsidRPr="004F1FAD">
        <w:t>Workload Retirement</w:t>
      </w:r>
      <w:r w:rsidR="0091348F">
        <w:t xml:space="preserve"> or Movement</w:t>
      </w:r>
      <w:bookmarkEnd w:id="254"/>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18571E" w:rsidRPr="00134D75" w14:paraId="6EE62840" w14:textId="77777777" w:rsidTr="0018571E">
        <w:trPr>
          <w:tblHeader/>
        </w:trPr>
        <w:tc>
          <w:tcPr>
            <w:tcW w:w="993" w:type="dxa"/>
          </w:tcPr>
          <w:p w14:paraId="0ECFDDE6" w14:textId="77777777" w:rsidR="0018571E" w:rsidRPr="00134D75" w:rsidRDefault="0018571E" w:rsidP="0018571E">
            <w:pPr>
              <w:pStyle w:val="Body1"/>
              <w:numPr>
                <w:ilvl w:val="0"/>
                <w:numId w:val="0"/>
              </w:numPr>
              <w:jc w:val="both"/>
              <w:rPr>
                <w:b/>
              </w:rPr>
            </w:pPr>
          </w:p>
        </w:tc>
        <w:tc>
          <w:tcPr>
            <w:tcW w:w="7654" w:type="dxa"/>
          </w:tcPr>
          <w:p w14:paraId="57807142" w14:textId="7673532E" w:rsidR="0018571E" w:rsidRPr="00134D75" w:rsidRDefault="00A31F3F" w:rsidP="0018571E">
            <w:pPr>
              <w:pStyle w:val="Body1"/>
              <w:numPr>
                <w:ilvl w:val="0"/>
                <w:numId w:val="0"/>
              </w:numPr>
              <w:jc w:val="both"/>
              <w:rPr>
                <w:b/>
              </w:rPr>
            </w:pPr>
            <w:r>
              <w:rPr>
                <w:b/>
              </w:rPr>
              <w:t>Cloud Usage Requirement</w:t>
            </w:r>
          </w:p>
        </w:tc>
        <w:tc>
          <w:tcPr>
            <w:tcW w:w="988" w:type="dxa"/>
          </w:tcPr>
          <w:p w14:paraId="7585CD5C" w14:textId="77777777" w:rsidR="0018571E" w:rsidRPr="00134D75" w:rsidRDefault="0018571E" w:rsidP="0018571E">
            <w:pPr>
              <w:pStyle w:val="Body1"/>
              <w:numPr>
                <w:ilvl w:val="0"/>
                <w:numId w:val="0"/>
              </w:numPr>
              <w:jc w:val="center"/>
              <w:rPr>
                <w:b/>
              </w:rPr>
            </w:pPr>
            <w:r w:rsidRPr="00134D75">
              <w:rPr>
                <w:b/>
              </w:rPr>
              <w:t>Private Cloud</w:t>
            </w:r>
          </w:p>
        </w:tc>
        <w:tc>
          <w:tcPr>
            <w:tcW w:w="989" w:type="dxa"/>
          </w:tcPr>
          <w:p w14:paraId="29244134" w14:textId="77777777" w:rsidR="0018571E" w:rsidRPr="00134D75" w:rsidRDefault="0018571E" w:rsidP="0018571E">
            <w:pPr>
              <w:pStyle w:val="Body1"/>
              <w:numPr>
                <w:ilvl w:val="0"/>
                <w:numId w:val="0"/>
              </w:numPr>
              <w:jc w:val="center"/>
              <w:rPr>
                <w:b/>
              </w:rPr>
            </w:pPr>
            <w:r w:rsidRPr="00134D75">
              <w:rPr>
                <w:b/>
              </w:rPr>
              <w:t>Public Cloud</w:t>
            </w:r>
          </w:p>
        </w:tc>
      </w:tr>
      <w:tr w:rsidR="0018571E" w:rsidRPr="00134D75" w14:paraId="27ADE76B" w14:textId="77777777" w:rsidTr="0018571E">
        <w:tc>
          <w:tcPr>
            <w:tcW w:w="993" w:type="dxa"/>
          </w:tcPr>
          <w:p w14:paraId="0EA32094" w14:textId="77777777" w:rsidR="0018571E" w:rsidRPr="00624673" w:rsidRDefault="0018571E" w:rsidP="0018571E">
            <w:pPr>
              <w:pStyle w:val="Body1"/>
              <w:ind w:left="0" w:firstLine="0"/>
            </w:pPr>
          </w:p>
        </w:tc>
        <w:tc>
          <w:tcPr>
            <w:tcW w:w="7654" w:type="dxa"/>
          </w:tcPr>
          <w:p w14:paraId="23259506" w14:textId="620EB425" w:rsidR="0018571E" w:rsidRPr="00624673" w:rsidRDefault="003726BF" w:rsidP="004870C4">
            <w:pPr>
              <w:pStyle w:val="Body1"/>
              <w:numPr>
                <w:ilvl w:val="0"/>
                <w:numId w:val="0"/>
              </w:numPr>
              <w:ind w:left="33" w:hanging="33"/>
            </w:pPr>
            <w:r>
              <w:t>Workload/Application</w:t>
            </w:r>
            <w:r w:rsidRPr="00C5156C">
              <w:t xml:space="preserve"> owners </w:t>
            </w:r>
            <w:r>
              <w:t xml:space="preserve">must apply </w:t>
            </w:r>
            <w:r w:rsidR="00BD31DC">
              <w:t>c</w:t>
            </w:r>
            <w:r w:rsidR="0018571E">
              <w:t xml:space="preserve">ontrols </w:t>
            </w:r>
            <w:r w:rsidR="00E96EF5">
              <w:t xml:space="preserve">and processes </w:t>
            </w:r>
            <w:r w:rsidR="0018571E">
              <w:t>to ensure the secure removal of data</w:t>
            </w:r>
            <w:r w:rsidR="002E75BA">
              <w:t>.</w:t>
            </w:r>
          </w:p>
        </w:tc>
        <w:tc>
          <w:tcPr>
            <w:tcW w:w="988" w:type="dxa"/>
          </w:tcPr>
          <w:p w14:paraId="73D2D70D" w14:textId="5FCF029E" w:rsidR="0018571E" w:rsidRPr="00134D75" w:rsidRDefault="004E5C8C"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7A90FFAF" w14:textId="77777777" w:rsidR="0018571E" w:rsidRPr="00134D75" w:rsidRDefault="0018571E" w:rsidP="0018571E">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C844EA" w:rsidRPr="00134D75" w14:paraId="57B4D2EE" w14:textId="77777777" w:rsidTr="0018571E">
        <w:tc>
          <w:tcPr>
            <w:tcW w:w="993" w:type="dxa"/>
          </w:tcPr>
          <w:p w14:paraId="5B3EE842" w14:textId="77777777" w:rsidR="00C844EA" w:rsidRPr="00624673" w:rsidRDefault="00C844EA" w:rsidP="00C844EA">
            <w:pPr>
              <w:pStyle w:val="Body1"/>
              <w:ind w:left="0" w:firstLine="0"/>
            </w:pPr>
          </w:p>
        </w:tc>
        <w:tc>
          <w:tcPr>
            <w:tcW w:w="7654" w:type="dxa"/>
          </w:tcPr>
          <w:p w14:paraId="17610C90" w14:textId="1DB22902" w:rsidR="00C844EA" w:rsidRDefault="003726BF" w:rsidP="00D03328">
            <w:pPr>
              <w:pStyle w:val="Body1"/>
              <w:numPr>
                <w:ilvl w:val="0"/>
                <w:numId w:val="0"/>
              </w:numPr>
              <w:ind w:left="33" w:hanging="33"/>
            </w:pPr>
            <w:r>
              <w:t>Workload/Application</w:t>
            </w:r>
            <w:r w:rsidRPr="00C5156C">
              <w:t xml:space="preserve"> owners </w:t>
            </w:r>
            <w:r>
              <w:t xml:space="preserve">must update </w:t>
            </w:r>
            <w:r w:rsidR="000920D6">
              <w:t>r</w:t>
            </w:r>
            <w:r w:rsidR="00C844EA">
              <w:t xml:space="preserve">egistration records </w:t>
            </w:r>
            <w:r w:rsidR="000920D6">
              <w:t>in the event of</w:t>
            </w:r>
            <w:r w:rsidR="00C844EA">
              <w:t xml:space="preserve"> Workload retirement or movement and the Business Unit’s Risk Profile </w:t>
            </w:r>
            <w:r w:rsidR="000920D6">
              <w:t xml:space="preserve">must be </w:t>
            </w:r>
            <w:r w:rsidR="00C844EA">
              <w:t xml:space="preserve">updated </w:t>
            </w:r>
            <w:r w:rsidR="000920D6">
              <w:t>accordingly</w:t>
            </w:r>
            <w:r w:rsidR="00C844EA">
              <w:t>.</w:t>
            </w:r>
          </w:p>
        </w:tc>
        <w:tc>
          <w:tcPr>
            <w:tcW w:w="988" w:type="dxa"/>
          </w:tcPr>
          <w:p w14:paraId="012BA8F6" w14:textId="312D0983" w:rsidR="00C844EA" w:rsidRPr="00134D75" w:rsidRDefault="00C844EA" w:rsidP="00C844EA">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02FDA523" w14:textId="27D2B3D8" w:rsidR="00C844EA" w:rsidRPr="00134D75" w:rsidRDefault="00C844EA" w:rsidP="00C844EA">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223CBA9D" w14:textId="77777777" w:rsidR="0018571E" w:rsidRPr="006123B2" w:rsidRDefault="0018571E" w:rsidP="00D03328"/>
    <w:p w14:paraId="3C7D876A" w14:textId="6EE380CD" w:rsidR="00B22BE1" w:rsidRPr="00612086" w:rsidRDefault="00477CF9" w:rsidP="00B22BE1">
      <w:pPr>
        <w:pStyle w:val="Heading1"/>
      </w:pPr>
      <w:bookmarkStart w:id="255" w:name="_Toc496538815"/>
      <w:bookmarkStart w:id="256" w:name="_Toc496544064"/>
      <w:bookmarkStart w:id="257" w:name="_Toc496706846"/>
      <w:bookmarkStart w:id="258" w:name="_Toc496716922"/>
      <w:bookmarkStart w:id="259" w:name="_Toc497302865"/>
      <w:bookmarkStart w:id="260" w:name="_Toc497309434"/>
      <w:bookmarkStart w:id="261" w:name="_Toc496538816"/>
      <w:bookmarkStart w:id="262" w:name="_Toc496544065"/>
      <w:bookmarkStart w:id="263" w:name="_Toc496706847"/>
      <w:bookmarkStart w:id="264" w:name="_Toc496716923"/>
      <w:bookmarkStart w:id="265" w:name="_Toc497302866"/>
      <w:bookmarkStart w:id="266" w:name="_Toc497309435"/>
      <w:bookmarkStart w:id="267" w:name="_Toc496538817"/>
      <w:bookmarkStart w:id="268" w:name="_Toc496544066"/>
      <w:bookmarkStart w:id="269" w:name="_Toc496706848"/>
      <w:bookmarkStart w:id="270" w:name="_Toc496716924"/>
      <w:bookmarkStart w:id="271" w:name="_Toc497302867"/>
      <w:bookmarkStart w:id="272" w:name="_Toc497309436"/>
      <w:bookmarkStart w:id="273" w:name="_Toc508098288"/>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r>
        <w:t xml:space="preserve">Cloud </w:t>
      </w:r>
      <w:r w:rsidR="00892C13">
        <w:t xml:space="preserve">Operational </w:t>
      </w:r>
      <w:r w:rsidR="00B22BE1">
        <w:t>Governance</w:t>
      </w:r>
      <w:bookmarkEnd w:id="273"/>
    </w:p>
    <w:p w14:paraId="4F0B728B" w14:textId="132534B5" w:rsidR="003D3279" w:rsidRDefault="00DB0002" w:rsidP="003D3279">
      <w:pPr>
        <w:pStyle w:val="Heading2"/>
      </w:pPr>
      <w:bookmarkStart w:id="274" w:name="_Toc508098289"/>
      <w:bookmarkStart w:id="275" w:name="_Toc456609442"/>
      <w:r w:rsidRPr="00C501F0">
        <w:rPr>
          <w:b w:val="0"/>
          <w:sz w:val="20"/>
        </w:rPr>
        <w:t>Cloud Operational Governance</w:t>
      </w:r>
      <w:r w:rsidR="003D3279" w:rsidRPr="00C501F0">
        <w:rPr>
          <w:b w:val="0"/>
          <w:sz w:val="20"/>
        </w:rPr>
        <w:t xml:space="preserve"> Requirement Principles</w:t>
      </w:r>
      <w:bookmarkEnd w:id="274"/>
    </w:p>
    <w:p w14:paraId="1BF2172F" w14:textId="67DBF028" w:rsidR="003D3279" w:rsidRDefault="003D3279">
      <w:pPr>
        <w:pStyle w:val="Body1"/>
      </w:pPr>
      <w:r w:rsidRPr="00BB3292">
        <w:t xml:space="preserve">This section specifies the requirements for </w:t>
      </w:r>
      <w:r>
        <w:t>ongoing governance over the use of</w:t>
      </w:r>
      <w:r w:rsidRPr="005242A7">
        <w:t xml:space="preserve"> </w:t>
      </w:r>
      <w:r w:rsidRPr="0065024D">
        <w:t>Cloud Service</w:t>
      </w:r>
      <w:r>
        <w:t>s</w:t>
      </w:r>
      <w:r w:rsidRPr="0065024D">
        <w:t xml:space="preserve"> </w:t>
      </w:r>
      <w:r>
        <w:t xml:space="preserve">within the Group. </w:t>
      </w:r>
      <w:r w:rsidR="00DB0002">
        <w:t>Cloud Operation</w:t>
      </w:r>
      <w:r w:rsidR="003726BF">
        <w:t>al</w:t>
      </w:r>
      <w:r w:rsidR="00DB0002">
        <w:t xml:space="preserve"> </w:t>
      </w:r>
      <w:r w:rsidR="00C33335">
        <w:t>Governance</w:t>
      </w:r>
      <w:r w:rsidR="00DB0002">
        <w:t xml:space="preserve"> </w:t>
      </w:r>
      <w:r w:rsidRPr="00D03328">
        <w:t xml:space="preserve">requirements are based on the following statements from the Cloud </w:t>
      </w:r>
      <w:r>
        <w:t>Policy:</w:t>
      </w:r>
      <w:bookmarkEnd w:id="275"/>
    </w:p>
    <w:tbl>
      <w:tblPr>
        <w:tblStyle w:val="TableGrid"/>
        <w:tblW w:w="10632" w:type="dxa"/>
        <w:tblInd w:w="-5" w:type="dxa"/>
        <w:tblLook w:val="04A0" w:firstRow="1" w:lastRow="0" w:firstColumn="1" w:lastColumn="0" w:noHBand="0" w:noVBand="1"/>
      </w:tblPr>
      <w:tblGrid>
        <w:gridCol w:w="1134"/>
        <w:gridCol w:w="9498"/>
      </w:tblGrid>
      <w:tr w:rsidR="003D3279" w:rsidRPr="00653A74" w14:paraId="660C5812" w14:textId="77777777" w:rsidTr="00D03328">
        <w:tc>
          <w:tcPr>
            <w:tcW w:w="1134" w:type="dxa"/>
            <w:vAlign w:val="center"/>
          </w:tcPr>
          <w:p w14:paraId="377C6645" w14:textId="77777777" w:rsidR="003D3279" w:rsidRPr="00D03328" w:rsidRDefault="003D3279" w:rsidP="000B2809">
            <w:pPr>
              <w:rPr>
                <w:rFonts w:cs="Arial"/>
                <w:b/>
                <w:szCs w:val="20"/>
              </w:rPr>
            </w:pPr>
            <w:r w:rsidRPr="00D03328">
              <w:rPr>
                <w:rFonts w:cs="Arial"/>
                <w:b/>
                <w:color w:val="000000"/>
                <w:szCs w:val="20"/>
              </w:rPr>
              <w:t>CLD-0</w:t>
            </w:r>
            <w:r w:rsidRPr="00D03328">
              <w:rPr>
                <w:rFonts w:cs="Arial"/>
                <w:b/>
                <w:szCs w:val="20"/>
              </w:rPr>
              <w:t>9</w:t>
            </w:r>
          </w:p>
        </w:tc>
        <w:tc>
          <w:tcPr>
            <w:tcW w:w="9498" w:type="dxa"/>
            <w:vAlign w:val="center"/>
          </w:tcPr>
          <w:p w14:paraId="3A6C4127" w14:textId="24C17F2D" w:rsidR="003D3279" w:rsidRPr="00D03328" w:rsidRDefault="003D3279" w:rsidP="001925F6">
            <w:pPr>
              <w:widowControl/>
              <w:spacing w:before="120" w:after="120"/>
              <w:rPr>
                <w:rFonts w:cs="Arial"/>
                <w:b/>
                <w:szCs w:val="20"/>
              </w:rPr>
            </w:pPr>
            <w:r w:rsidRPr="00D03328">
              <w:rPr>
                <w:rFonts w:cs="Arial"/>
                <w:b/>
                <w:szCs w:val="20"/>
              </w:rPr>
              <w:t xml:space="preserve">Appropriate controls must be applied to preserve service availability, </w:t>
            </w:r>
            <w:r w:rsidR="00B01D1A" w:rsidRPr="00B01D1A">
              <w:rPr>
                <w:rFonts w:cs="Arial"/>
                <w:b/>
                <w:szCs w:val="20"/>
              </w:rPr>
              <w:t>recoverability</w:t>
            </w:r>
            <w:r w:rsidR="001925F6">
              <w:rPr>
                <w:rFonts w:cs="Arial"/>
                <w:b/>
                <w:szCs w:val="20"/>
              </w:rPr>
              <w:t xml:space="preserve">, </w:t>
            </w:r>
            <w:r w:rsidR="001925F6" w:rsidRPr="00B01D1A">
              <w:rPr>
                <w:rFonts w:cs="Arial"/>
                <w:b/>
                <w:szCs w:val="20"/>
              </w:rPr>
              <w:t>reliability</w:t>
            </w:r>
            <w:r w:rsidRPr="00D03328">
              <w:rPr>
                <w:rFonts w:cs="Arial"/>
                <w:b/>
                <w:szCs w:val="20"/>
              </w:rPr>
              <w:t xml:space="preserve">, integrity and confidentiality. </w:t>
            </w:r>
          </w:p>
        </w:tc>
      </w:tr>
      <w:tr w:rsidR="00B01D1A" w:rsidRPr="00653A74" w14:paraId="69FDA5BA" w14:textId="77777777" w:rsidTr="00D03328">
        <w:tc>
          <w:tcPr>
            <w:tcW w:w="1134" w:type="dxa"/>
            <w:vAlign w:val="center"/>
          </w:tcPr>
          <w:p w14:paraId="1B948824" w14:textId="070EA9CD" w:rsidR="00B01D1A" w:rsidRPr="00D03328" w:rsidRDefault="00B01D1A" w:rsidP="00B01D1A">
            <w:pPr>
              <w:rPr>
                <w:rFonts w:cs="Arial"/>
                <w:b/>
                <w:color w:val="000000"/>
                <w:szCs w:val="20"/>
              </w:rPr>
            </w:pPr>
            <w:r w:rsidRPr="00D03328">
              <w:rPr>
                <w:rFonts w:cs="Arial"/>
                <w:b/>
                <w:color w:val="000000"/>
                <w:szCs w:val="20"/>
              </w:rPr>
              <w:t>CLD-10</w:t>
            </w:r>
          </w:p>
        </w:tc>
        <w:tc>
          <w:tcPr>
            <w:tcW w:w="9498" w:type="dxa"/>
            <w:vAlign w:val="center"/>
          </w:tcPr>
          <w:p w14:paraId="2C378BDF" w14:textId="2C2B3C30" w:rsidR="00B01D1A" w:rsidRPr="00D03328" w:rsidRDefault="00B01D1A" w:rsidP="00B01D1A">
            <w:pPr>
              <w:widowControl/>
              <w:numPr>
                <w:ilvl w:val="0"/>
                <w:numId w:val="11"/>
              </w:numPr>
              <w:spacing w:before="120" w:after="120"/>
              <w:ind w:left="0" w:hanging="357"/>
              <w:rPr>
                <w:rFonts w:cs="Arial"/>
                <w:b/>
                <w:szCs w:val="20"/>
              </w:rPr>
            </w:pPr>
            <w:r w:rsidRPr="00D03328">
              <w:rPr>
                <w:rFonts w:cs="Arial"/>
                <w:b/>
                <w:szCs w:val="20"/>
              </w:rPr>
              <w:t>Control design and operation must sufficiently fulfil obligations under the Group’s relevant IT Policies, Information Security, Outsourcing Policy and applicable regulatory</w:t>
            </w:r>
            <w:r>
              <w:rPr>
                <w:rFonts w:cs="Arial"/>
                <w:b/>
                <w:szCs w:val="20"/>
              </w:rPr>
              <w:t xml:space="preserve"> and compliance </w:t>
            </w:r>
            <w:r w:rsidRPr="00D03328">
              <w:rPr>
                <w:rFonts w:cs="Arial"/>
                <w:b/>
                <w:szCs w:val="20"/>
              </w:rPr>
              <w:t>requirements.</w:t>
            </w:r>
          </w:p>
        </w:tc>
      </w:tr>
      <w:tr w:rsidR="00B01D1A" w14:paraId="37DC3F2D" w14:textId="77777777" w:rsidTr="00D03328">
        <w:tc>
          <w:tcPr>
            <w:tcW w:w="1134" w:type="dxa"/>
            <w:vAlign w:val="center"/>
          </w:tcPr>
          <w:p w14:paraId="029BA1C1" w14:textId="580DFC31" w:rsidR="00B01D1A" w:rsidRPr="00D03328" w:rsidRDefault="00B01D1A" w:rsidP="00B01D1A">
            <w:pPr>
              <w:rPr>
                <w:rFonts w:cs="Arial"/>
                <w:b/>
                <w:color w:val="000000"/>
                <w:szCs w:val="20"/>
              </w:rPr>
            </w:pPr>
            <w:r w:rsidRPr="00D03328">
              <w:rPr>
                <w:rFonts w:cs="Arial"/>
                <w:b/>
                <w:color w:val="000000"/>
                <w:szCs w:val="20"/>
              </w:rPr>
              <w:t>CLD-11</w:t>
            </w:r>
          </w:p>
        </w:tc>
        <w:tc>
          <w:tcPr>
            <w:tcW w:w="9498" w:type="dxa"/>
            <w:vAlign w:val="center"/>
          </w:tcPr>
          <w:p w14:paraId="27991C37" w14:textId="77777777" w:rsidR="00B01D1A" w:rsidRPr="00D03328" w:rsidRDefault="00B01D1A" w:rsidP="00B01D1A">
            <w:pPr>
              <w:spacing w:before="120" w:after="120"/>
              <w:rPr>
                <w:rFonts w:cs="Arial"/>
                <w:b/>
                <w:szCs w:val="20"/>
              </w:rPr>
            </w:pPr>
            <w:r w:rsidRPr="00D03328">
              <w:rPr>
                <w:rFonts w:cs="Arial"/>
                <w:b/>
                <w:szCs w:val="20"/>
              </w:rPr>
              <w:t xml:space="preserve">Cloud controls must be periodically assessed for effectiveness, at a frequency appropriate to the risks associated with use of the service. </w:t>
            </w:r>
          </w:p>
        </w:tc>
      </w:tr>
      <w:tr w:rsidR="00B01D1A" w14:paraId="32822E91" w14:textId="77777777" w:rsidTr="001925F6">
        <w:tc>
          <w:tcPr>
            <w:tcW w:w="1134" w:type="dxa"/>
          </w:tcPr>
          <w:p w14:paraId="17707FFC" w14:textId="2B90B82C" w:rsidR="00B01D1A" w:rsidRPr="00D03328" w:rsidRDefault="00B01D1A" w:rsidP="00B01D1A">
            <w:pPr>
              <w:rPr>
                <w:rFonts w:cs="Arial"/>
                <w:b/>
                <w:color w:val="000000"/>
                <w:szCs w:val="20"/>
              </w:rPr>
            </w:pPr>
            <w:r w:rsidRPr="00D03328">
              <w:rPr>
                <w:b/>
              </w:rPr>
              <w:t>CLD-12</w:t>
            </w:r>
          </w:p>
        </w:tc>
        <w:tc>
          <w:tcPr>
            <w:tcW w:w="9498" w:type="dxa"/>
            <w:vAlign w:val="center"/>
          </w:tcPr>
          <w:p w14:paraId="51EAA9D5" w14:textId="706EB3A6" w:rsidR="00B01D1A" w:rsidRPr="00D03328" w:rsidRDefault="00B01D1A" w:rsidP="00B01D1A">
            <w:pPr>
              <w:spacing w:before="120" w:after="120"/>
              <w:rPr>
                <w:rFonts w:cs="Arial"/>
                <w:b/>
                <w:szCs w:val="20"/>
              </w:rPr>
            </w:pPr>
            <w:r w:rsidRPr="00B01D1A">
              <w:rPr>
                <w:b/>
              </w:rPr>
              <w:t>The Group must periodically undertake extreme scenario (high impact/ low likelihood) assessments to assist in the risk management and control assurance over the use of Cloud Services.</w:t>
            </w:r>
          </w:p>
        </w:tc>
      </w:tr>
      <w:tr w:rsidR="00B01D1A" w:rsidRPr="00656104" w14:paraId="2F25FA75" w14:textId="77777777" w:rsidTr="001925F6">
        <w:tc>
          <w:tcPr>
            <w:tcW w:w="1134" w:type="dxa"/>
            <w:shd w:val="clear" w:color="auto" w:fill="auto"/>
            <w:vAlign w:val="center"/>
          </w:tcPr>
          <w:p w14:paraId="47413084" w14:textId="61EEE1A9" w:rsidR="00B01D1A" w:rsidRPr="00D03328" w:rsidRDefault="00B01D1A" w:rsidP="00B01D1A">
            <w:pPr>
              <w:spacing w:before="120" w:after="120"/>
              <w:rPr>
                <w:b/>
              </w:rPr>
            </w:pPr>
            <w:r w:rsidRPr="00D03328">
              <w:rPr>
                <w:b/>
              </w:rPr>
              <w:t>CLD-13</w:t>
            </w:r>
          </w:p>
        </w:tc>
        <w:tc>
          <w:tcPr>
            <w:tcW w:w="9498" w:type="dxa"/>
            <w:shd w:val="clear" w:color="auto" w:fill="auto"/>
          </w:tcPr>
          <w:p w14:paraId="2AEF0881" w14:textId="45DFE858" w:rsidR="00B01D1A" w:rsidRPr="00D03328" w:rsidRDefault="00B01D1A" w:rsidP="00B01D1A">
            <w:pPr>
              <w:spacing w:before="120" w:after="120"/>
              <w:rPr>
                <w:b/>
              </w:rPr>
            </w:pPr>
            <w:r w:rsidRPr="00B01D1A">
              <w:rPr>
                <w:b/>
              </w:rPr>
              <w:t>Processes must be in place to assess the impact of external and internal loss events and near misses on the risk exposure of Cloud usage to assist in the risk management and control assurance over the use of Cloud Services.</w:t>
            </w:r>
          </w:p>
        </w:tc>
      </w:tr>
      <w:tr w:rsidR="003D3279" w:rsidRPr="00656104" w14:paraId="4EA230AC" w14:textId="77777777" w:rsidTr="00D03328">
        <w:tc>
          <w:tcPr>
            <w:tcW w:w="1134" w:type="dxa"/>
            <w:shd w:val="clear" w:color="auto" w:fill="auto"/>
            <w:vAlign w:val="center"/>
          </w:tcPr>
          <w:p w14:paraId="5F0619D1" w14:textId="39E14B37" w:rsidR="003D3279" w:rsidRPr="00D03328" w:rsidRDefault="003D3279" w:rsidP="000B2809">
            <w:pPr>
              <w:spacing w:before="120" w:after="120"/>
              <w:rPr>
                <w:b/>
              </w:rPr>
            </w:pPr>
            <w:r w:rsidRPr="00D03328">
              <w:rPr>
                <w:b/>
              </w:rPr>
              <w:t>CLD-1</w:t>
            </w:r>
            <w:r w:rsidR="00B01D1A">
              <w:rPr>
                <w:b/>
              </w:rPr>
              <w:t>4</w:t>
            </w:r>
          </w:p>
        </w:tc>
        <w:tc>
          <w:tcPr>
            <w:tcW w:w="9498" w:type="dxa"/>
            <w:shd w:val="clear" w:color="auto" w:fill="auto"/>
            <w:vAlign w:val="center"/>
          </w:tcPr>
          <w:p w14:paraId="0819536D" w14:textId="77777777" w:rsidR="003D3279" w:rsidRPr="00D03328" w:rsidRDefault="003D3279" w:rsidP="000B2809">
            <w:pPr>
              <w:spacing w:before="120" w:after="120"/>
              <w:rPr>
                <w:b/>
              </w:rPr>
            </w:pPr>
            <w:r w:rsidRPr="00D03328">
              <w:rPr>
                <w:b/>
              </w:rPr>
              <w:t>Standard Operating Procedures for the governance and management of Cloud Services must be documented and maintained.</w:t>
            </w:r>
          </w:p>
        </w:tc>
      </w:tr>
    </w:tbl>
    <w:p w14:paraId="1BE8FBCD" w14:textId="7B991B06" w:rsidR="00AA5404" w:rsidRDefault="00AA5404" w:rsidP="00D03328">
      <w:pPr>
        <w:pStyle w:val="Body1"/>
        <w:numPr>
          <w:ilvl w:val="0"/>
          <w:numId w:val="0"/>
        </w:numPr>
        <w:ind w:left="709"/>
      </w:pPr>
    </w:p>
    <w:p w14:paraId="1DC45A8D" w14:textId="77777777" w:rsidR="004F1FAD" w:rsidRPr="00DF2451" w:rsidRDefault="004F1FAD" w:rsidP="00D03328">
      <w:pPr>
        <w:pStyle w:val="Heading2"/>
      </w:pPr>
      <w:bookmarkStart w:id="276" w:name="_Toc495508279"/>
      <w:bookmarkStart w:id="277" w:name="_Toc496531848"/>
      <w:bookmarkStart w:id="278" w:name="_Toc496531896"/>
      <w:bookmarkStart w:id="279" w:name="_Toc496538820"/>
      <w:bookmarkStart w:id="280" w:name="_Toc496544069"/>
      <w:bookmarkStart w:id="281" w:name="_Toc496706851"/>
      <w:bookmarkStart w:id="282" w:name="_Toc496716927"/>
      <w:bookmarkStart w:id="283" w:name="_Toc497302870"/>
      <w:bookmarkStart w:id="284" w:name="_Toc497309439"/>
      <w:bookmarkStart w:id="285" w:name="_Toc508098290"/>
      <w:bookmarkEnd w:id="276"/>
      <w:bookmarkEnd w:id="277"/>
      <w:bookmarkEnd w:id="278"/>
      <w:bookmarkEnd w:id="279"/>
      <w:bookmarkEnd w:id="280"/>
      <w:bookmarkEnd w:id="281"/>
      <w:bookmarkEnd w:id="282"/>
      <w:bookmarkEnd w:id="283"/>
      <w:bookmarkEnd w:id="284"/>
      <w:r>
        <w:t>Continuous Compliance Monitoring</w:t>
      </w:r>
      <w:bookmarkEnd w:id="285"/>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C844EA" w:rsidRPr="00134D75" w14:paraId="69D16D5A" w14:textId="77777777" w:rsidTr="006123B2">
        <w:trPr>
          <w:tblHeader/>
        </w:trPr>
        <w:tc>
          <w:tcPr>
            <w:tcW w:w="993" w:type="dxa"/>
          </w:tcPr>
          <w:p w14:paraId="76430D11" w14:textId="77777777" w:rsidR="00C844EA" w:rsidRPr="00134D75" w:rsidRDefault="00C844EA" w:rsidP="006123B2">
            <w:pPr>
              <w:pStyle w:val="Body1"/>
              <w:numPr>
                <w:ilvl w:val="0"/>
                <w:numId w:val="0"/>
              </w:numPr>
              <w:jc w:val="both"/>
              <w:rPr>
                <w:b/>
              </w:rPr>
            </w:pPr>
          </w:p>
        </w:tc>
        <w:tc>
          <w:tcPr>
            <w:tcW w:w="7654" w:type="dxa"/>
          </w:tcPr>
          <w:p w14:paraId="055931D3" w14:textId="738B6A6A" w:rsidR="00C844EA" w:rsidRPr="00134D75" w:rsidRDefault="00A31F3F" w:rsidP="006123B2">
            <w:pPr>
              <w:pStyle w:val="Body1"/>
              <w:numPr>
                <w:ilvl w:val="0"/>
                <w:numId w:val="0"/>
              </w:numPr>
              <w:jc w:val="both"/>
              <w:rPr>
                <w:b/>
              </w:rPr>
            </w:pPr>
            <w:r>
              <w:rPr>
                <w:b/>
              </w:rPr>
              <w:t>Cloud Usage Requirement</w:t>
            </w:r>
          </w:p>
        </w:tc>
        <w:tc>
          <w:tcPr>
            <w:tcW w:w="988" w:type="dxa"/>
          </w:tcPr>
          <w:p w14:paraId="49D92DD0" w14:textId="77777777" w:rsidR="00C844EA" w:rsidRPr="00134D75" w:rsidRDefault="00C844EA" w:rsidP="006123B2">
            <w:pPr>
              <w:pStyle w:val="Body1"/>
              <w:numPr>
                <w:ilvl w:val="0"/>
                <w:numId w:val="0"/>
              </w:numPr>
              <w:jc w:val="center"/>
              <w:rPr>
                <w:b/>
              </w:rPr>
            </w:pPr>
            <w:r w:rsidRPr="00134D75">
              <w:rPr>
                <w:b/>
              </w:rPr>
              <w:t>Private Cloud</w:t>
            </w:r>
          </w:p>
        </w:tc>
        <w:tc>
          <w:tcPr>
            <w:tcW w:w="989" w:type="dxa"/>
          </w:tcPr>
          <w:p w14:paraId="2BBF6D50" w14:textId="77777777" w:rsidR="00C844EA" w:rsidRPr="00134D75" w:rsidRDefault="00C844EA" w:rsidP="006123B2">
            <w:pPr>
              <w:pStyle w:val="Body1"/>
              <w:numPr>
                <w:ilvl w:val="0"/>
                <w:numId w:val="0"/>
              </w:numPr>
              <w:jc w:val="center"/>
              <w:rPr>
                <w:b/>
              </w:rPr>
            </w:pPr>
            <w:r w:rsidRPr="00134D75">
              <w:rPr>
                <w:b/>
              </w:rPr>
              <w:t>Public Cloud</w:t>
            </w:r>
          </w:p>
        </w:tc>
      </w:tr>
      <w:tr w:rsidR="00C844EA" w:rsidRPr="00134D75" w14:paraId="3ADB4F0B" w14:textId="77777777" w:rsidTr="006123B2">
        <w:tc>
          <w:tcPr>
            <w:tcW w:w="993" w:type="dxa"/>
          </w:tcPr>
          <w:p w14:paraId="225D06FD" w14:textId="77777777" w:rsidR="00C844EA" w:rsidRPr="00624673" w:rsidRDefault="00C844EA" w:rsidP="006123B2">
            <w:pPr>
              <w:pStyle w:val="Body1"/>
              <w:ind w:left="0" w:firstLine="0"/>
            </w:pPr>
          </w:p>
        </w:tc>
        <w:tc>
          <w:tcPr>
            <w:tcW w:w="7654" w:type="dxa"/>
          </w:tcPr>
          <w:p w14:paraId="65E1E3F6" w14:textId="7D5E0C9E" w:rsidR="00C844EA" w:rsidRPr="00624673" w:rsidRDefault="00C844EA">
            <w:pPr>
              <w:pStyle w:val="Body1"/>
              <w:numPr>
                <w:ilvl w:val="0"/>
                <w:numId w:val="0"/>
              </w:numPr>
              <w:ind w:left="33" w:hanging="33"/>
            </w:pPr>
            <w:r>
              <w:t xml:space="preserve">Ongoing governance and near-real time control compliance monitoring of the Public Cloud </w:t>
            </w:r>
            <w:r w:rsidR="000920D6">
              <w:t xml:space="preserve">services </w:t>
            </w:r>
            <w:r>
              <w:t xml:space="preserve">will be performed by the </w:t>
            </w:r>
            <w:r w:rsidRPr="00134D75">
              <w:t>Cloud Governance Service</w:t>
            </w:r>
            <w:r w:rsidR="00525BC6">
              <w:t xml:space="preserve"> o</w:t>
            </w:r>
            <w:r w:rsidR="00525BC6" w:rsidRPr="00860C89">
              <w:t xml:space="preserve">r </w:t>
            </w:r>
            <w:r w:rsidR="00525BC6">
              <w:t>adapted for local equivalents</w:t>
            </w:r>
            <w:r w:rsidR="00933E1E">
              <w:t>.</w:t>
            </w:r>
          </w:p>
        </w:tc>
        <w:tc>
          <w:tcPr>
            <w:tcW w:w="988" w:type="dxa"/>
          </w:tcPr>
          <w:p w14:paraId="25F33C38" w14:textId="47087BCB" w:rsidR="00C844EA" w:rsidRPr="00134D75" w:rsidRDefault="00C844EA" w:rsidP="006123B2">
            <w:pPr>
              <w:pStyle w:val="Body1"/>
              <w:numPr>
                <w:ilvl w:val="0"/>
                <w:numId w:val="0"/>
              </w:numPr>
              <w:jc w:val="center"/>
              <w:rPr>
                <w:rFonts w:ascii="Wingdings" w:hAnsi="Wingdings"/>
                <w:sz w:val="28"/>
              </w:rPr>
            </w:pPr>
          </w:p>
        </w:tc>
        <w:tc>
          <w:tcPr>
            <w:tcW w:w="989" w:type="dxa"/>
          </w:tcPr>
          <w:p w14:paraId="7F5A00BD" w14:textId="77777777" w:rsidR="00C844EA" w:rsidRPr="00134D75" w:rsidRDefault="00C844EA" w:rsidP="006123B2">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C844EA" w:rsidRPr="00134D75" w14:paraId="39AFD5F1" w14:textId="77777777" w:rsidTr="006123B2">
        <w:tc>
          <w:tcPr>
            <w:tcW w:w="993" w:type="dxa"/>
          </w:tcPr>
          <w:p w14:paraId="6B5B24A0" w14:textId="77777777" w:rsidR="00C844EA" w:rsidRPr="00624673" w:rsidRDefault="00C844EA" w:rsidP="00C844EA">
            <w:pPr>
              <w:pStyle w:val="Body1"/>
              <w:ind w:left="0" w:firstLine="0"/>
            </w:pPr>
          </w:p>
        </w:tc>
        <w:tc>
          <w:tcPr>
            <w:tcW w:w="7654" w:type="dxa"/>
          </w:tcPr>
          <w:p w14:paraId="60CC7CB5" w14:textId="77777777" w:rsidR="00C844EA" w:rsidRDefault="00C844EA" w:rsidP="00D03328">
            <w:pPr>
              <w:pStyle w:val="Body1"/>
              <w:numPr>
                <w:ilvl w:val="0"/>
                <w:numId w:val="0"/>
              </w:numPr>
              <w:ind w:left="709" w:hanging="709"/>
            </w:pPr>
            <w:r>
              <w:t>Application owners are accountable for:</w:t>
            </w:r>
          </w:p>
          <w:p w14:paraId="1FD926CA" w14:textId="77777777" w:rsidR="00C844EA" w:rsidRDefault="00C844EA" w:rsidP="00D03328">
            <w:pPr>
              <w:pStyle w:val="BulletList1"/>
              <w:ind w:left="600" w:hanging="283"/>
            </w:pPr>
            <w:r>
              <w:t>Determining the compliance monitoring required for their application/service</w:t>
            </w:r>
          </w:p>
          <w:p w14:paraId="68B1D099" w14:textId="04E300D8" w:rsidR="00C844EA" w:rsidRDefault="00C844EA" w:rsidP="00D03328">
            <w:pPr>
              <w:pStyle w:val="BulletList1"/>
              <w:ind w:left="600" w:hanging="283"/>
            </w:pPr>
            <w:r>
              <w:t xml:space="preserve">Nominating an individual or team to receive compliance </w:t>
            </w:r>
            <w:r w:rsidR="009A4B21">
              <w:t>alerts and reports</w:t>
            </w:r>
          </w:p>
          <w:p w14:paraId="089C66C9" w14:textId="6F36F40E" w:rsidR="00C844EA" w:rsidRDefault="00C844EA" w:rsidP="00D03328">
            <w:pPr>
              <w:pStyle w:val="BulletList1"/>
              <w:ind w:left="600" w:hanging="283"/>
            </w:pPr>
            <w:r>
              <w:t xml:space="preserve">Review of the </w:t>
            </w:r>
            <w:r w:rsidR="009A4B21">
              <w:t xml:space="preserve">alerts and reports </w:t>
            </w:r>
            <w:r>
              <w:t>for their Workload</w:t>
            </w:r>
          </w:p>
          <w:p w14:paraId="731FE164" w14:textId="77777777" w:rsidR="00C844EA" w:rsidRDefault="00C844EA" w:rsidP="00D03328">
            <w:pPr>
              <w:pStyle w:val="BulletList1"/>
              <w:ind w:left="600" w:hanging="283"/>
            </w:pPr>
            <w:r>
              <w:t>Ensuring that processes are in place to address any issues identified</w:t>
            </w:r>
          </w:p>
          <w:p w14:paraId="73A611C2" w14:textId="77777777" w:rsidR="00C844EA" w:rsidRDefault="00C844EA" w:rsidP="00D03328">
            <w:pPr>
              <w:pStyle w:val="BulletList1"/>
              <w:ind w:left="600" w:hanging="283"/>
            </w:pPr>
            <w:r w:rsidRPr="006123B2">
              <w:t>Ensuing non-compliance is rectified in a timely manner</w:t>
            </w:r>
          </w:p>
          <w:p w14:paraId="4B603D9F" w14:textId="130F4F41" w:rsidR="003A1BA6" w:rsidRDefault="003A1BA6" w:rsidP="00D03328">
            <w:pPr>
              <w:pStyle w:val="BulletList1"/>
              <w:ind w:left="600" w:hanging="283"/>
            </w:pPr>
            <w:r>
              <w:t xml:space="preserve">In a case of a data breach the service owner requires to update immediately, as they become aware, the </w:t>
            </w:r>
            <w:r w:rsidR="002E75BA">
              <w:t xml:space="preserve">Cyber Security </w:t>
            </w:r>
            <w:r>
              <w:t xml:space="preserve">team </w:t>
            </w:r>
          </w:p>
          <w:p w14:paraId="2298EE1C" w14:textId="572735FF" w:rsidR="00DD0E0F" w:rsidRDefault="00DD0E0F" w:rsidP="00DD0E0F">
            <w:pPr>
              <w:pStyle w:val="BulletList1"/>
              <w:ind w:left="600" w:hanging="283"/>
            </w:pPr>
            <w:r w:rsidRPr="00B36DDF">
              <w:t>Vulnerability Management as per the Technical Vulnerability Management Information Security Standard</w:t>
            </w:r>
          </w:p>
        </w:tc>
        <w:tc>
          <w:tcPr>
            <w:tcW w:w="988" w:type="dxa"/>
          </w:tcPr>
          <w:p w14:paraId="5FF375DF" w14:textId="5B752E22" w:rsidR="00C844EA" w:rsidRPr="00134D75" w:rsidRDefault="00C844EA" w:rsidP="00C844EA">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19FDD3B7" w14:textId="3977A3EC" w:rsidR="00C844EA" w:rsidRPr="00134D75" w:rsidRDefault="00C844EA" w:rsidP="00C844EA">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10D2A845" w14:textId="5CCC4813" w:rsidR="00892C13" w:rsidRDefault="00892C13" w:rsidP="00D03328">
      <w:pPr>
        <w:pStyle w:val="Body1"/>
        <w:numPr>
          <w:ilvl w:val="0"/>
          <w:numId w:val="0"/>
        </w:numPr>
        <w:ind w:left="709"/>
      </w:pPr>
    </w:p>
    <w:p w14:paraId="13F63A20" w14:textId="4FB9D1A8" w:rsidR="00AA5404" w:rsidRDefault="00955F86" w:rsidP="00D03328">
      <w:pPr>
        <w:pStyle w:val="Heading2"/>
      </w:pPr>
      <w:bookmarkStart w:id="286" w:name="_Toc496538822"/>
      <w:bookmarkStart w:id="287" w:name="_Toc496544071"/>
      <w:bookmarkStart w:id="288" w:name="_Toc496706853"/>
      <w:bookmarkStart w:id="289" w:name="_Toc496716929"/>
      <w:bookmarkStart w:id="290" w:name="_Toc497302872"/>
      <w:bookmarkStart w:id="291" w:name="_Toc497309441"/>
      <w:bookmarkStart w:id="292" w:name="_Toc496538823"/>
      <w:bookmarkStart w:id="293" w:name="_Toc496544072"/>
      <w:bookmarkStart w:id="294" w:name="_Toc496706854"/>
      <w:bookmarkStart w:id="295" w:name="_Toc496716930"/>
      <w:bookmarkStart w:id="296" w:name="_Toc497302873"/>
      <w:bookmarkStart w:id="297" w:name="_Toc497309442"/>
      <w:bookmarkStart w:id="298" w:name="_Toc496538824"/>
      <w:bookmarkStart w:id="299" w:name="_Toc496544073"/>
      <w:bookmarkStart w:id="300" w:name="_Toc496706855"/>
      <w:bookmarkStart w:id="301" w:name="_Toc496716931"/>
      <w:bookmarkStart w:id="302" w:name="_Toc497302874"/>
      <w:bookmarkStart w:id="303" w:name="_Toc497309443"/>
      <w:bookmarkStart w:id="304" w:name="_Toc496538825"/>
      <w:bookmarkStart w:id="305" w:name="_Toc496544074"/>
      <w:bookmarkStart w:id="306" w:name="_Toc496706856"/>
      <w:bookmarkStart w:id="307" w:name="_Toc496716932"/>
      <w:bookmarkStart w:id="308" w:name="_Toc497302875"/>
      <w:bookmarkStart w:id="309" w:name="_Toc497309444"/>
      <w:bookmarkStart w:id="310" w:name="_Toc496538826"/>
      <w:bookmarkStart w:id="311" w:name="_Toc496544075"/>
      <w:bookmarkStart w:id="312" w:name="_Toc496706857"/>
      <w:bookmarkStart w:id="313" w:name="_Toc496716933"/>
      <w:bookmarkStart w:id="314" w:name="_Toc497302876"/>
      <w:bookmarkStart w:id="315" w:name="_Toc497309445"/>
      <w:bookmarkStart w:id="316" w:name="_Toc496538827"/>
      <w:bookmarkStart w:id="317" w:name="_Toc496544076"/>
      <w:bookmarkStart w:id="318" w:name="_Toc496706858"/>
      <w:bookmarkStart w:id="319" w:name="_Toc496716934"/>
      <w:bookmarkStart w:id="320" w:name="_Toc497302877"/>
      <w:bookmarkStart w:id="321" w:name="_Toc497309446"/>
      <w:bookmarkStart w:id="322" w:name="_Toc496538828"/>
      <w:bookmarkStart w:id="323" w:name="_Toc496544077"/>
      <w:bookmarkStart w:id="324" w:name="_Toc496706859"/>
      <w:bookmarkStart w:id="325" w:name="_Toc496716935"/>
      <w:bookmarkStart w:id="326" w:name="_Toc497302878"/>
      <w:bookmarkStart w:id="327" w:name="_Toc497309447"/>
      <w:bookmarkStart w:id="328" w:name="_Toc496538829"/>
      <w:bookmarkStart w:id="329" w:name="_Toc496544078"/>
      <w:bookmarkStart w:id="330" w:name="_Toc496706860"/>
      <w:bookmarkStart w:id="331" w:name="_Toc496716936"/>
      <w:bookmarkStart w:id="332" w:name="_Toc497302879"/>
      <w:bookmarkStart w:id="333" w:name="_Toc497309448"/>
      <w:bookmarkStart w:id="334" w:name="_Toc496538830"/>
      <w:bookmarkStart w:id="335" w:name="_Toc496544079"/>
      <w:bookmarkStart w:id="336" w:name="_Toc496706861"/>
      <w:bookmarkStart w:id="337" w:name="_Toc496716937"/>
      <w:bookmarkStart w:id="338" w:name="_Toc497302880"/>
      <w:bookmarkStart w:id="339" w:name="_Toc497309449"/>
      <w:bookmarkStart w:id="340" w:name="_Toc456609443"/>
      <w:bookmarkStart w:id="341" w:name="_Toc508098291"/>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r>
        <w:t xml:space="preserve">Security </w:t>
      </w:r>
      <w:r w:rsidR="00AA5404" w:rsidRPr="008E00EB">
        <w:t>Testing</w:t>
      </w:r>
      <w:bookmarkEnd w:id="340"/>
      <w:bookmarkEnd w:id="341"/>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C844EA" w:rsidRPr="00134D75" w14:paraId="7C987F8F" w14:textId="77777777" w:rsidTr="006123B2">
        <w:trPr>
          <w:tblHeader/>
        </w:trPr>
        <w:tc>
          <w:tcPr>
            <w:tcW w:w="993" w:type="dxa"/>
          </w:tcPr>
          <w:p w14:paraId="05D078C6" w14:textId="77777777" w:rsidR="00C844EA" w:rsidRPr="00134D75" w:rsidRDefault="00C844EA" w:rsidP="006123B2">
            <w:pPr>
              <w:pStyle w:val="Body1"/>
              <w:numPr>
                <w:ilvl w:val="0"/>
                <w:numId w:val="0"/>
              </w:numPr>
              <w:jc w:val="both"/>
              <w:rPr>
                <w:b/>
              </w:rPr>
            </w:pPr>
          </w:p>
        </w:tc>
        <w:tc>
          <w:tcPr>
            <w:tcW w:w="7654" w:type="dxa"/>
          </w:tcPr>
          <w:p w14:paraId="29B5E546" w14:textId="78EA9772" w:rsidR="00C844EA" w:rsidRPr="00134D75" w:rsidRDefault="00A31F3F" w:rsidP="006123B2">
            <w:pPr>
              <w:pStyle w:val="Body1"/>
              <w:numPr>
                <w:ilvl w:val="0"/>
                <w:numId w:val="0"/>
              </w:numPr>
              <w:jc w:val="both"/>
              <w:rPr>
                <w:b/>
              </w:rPr>
            </w:pPr>
            <w:r>
              <w:rPr>
                <w:b/>
              </w:rPr>
              <w:t>Cloud Usage Requirement</w:t>
            </w:r>
          </w:p>
        </w:tc>
        <w:tc>
          <w:tcPr>
            <w:tcW w:w="988" w:type="dxa"/>
          </w:tcPr>
          <w:p w14:paraId="422981C0" w14:textId="77777777" w:rsidR="00C844EA" w:rsidRPr="00134D75" w:rsidRDefault="00C844EA" w:rsidP="006123B2">
            <w:pPr>
              <w:pStyle w:val="Body1"/>
              <w:numPr>
                <w:ilvl w:val="0"/>
                <w:numId w:val="0"/>
              </w:numPr>
              <w:jc w:val="center"/>
              <w:rPr>
                <w:b/>
              </w:rPr>
            </w:pPr>
            <w:r w:rsidRPr="00134D75">
              <w:rPr>
                <w:b/>
              </w:rPr>
              <w:t>Private Cloud</w:t>
            </w:r>
          </w:p>
        </w:tc>
        <w:tc>
          <w:tcPr>
            <w:tcW w:w="989" w:type="dxa"/>
          </w:tcPr>
          <w:p w14:paraId="4D637BFD" w14:textId="77777777" w:rsidR="00C844EA" w:rsidRPr="00134D75" w:rsidRDefault="00C844EA" w:rsidP="006123B2">
            <w:pPr>
              <w:pStyle w:val="Body1"/>
              <w:numPr>
                <w:ilvl w:val="0"/>
                <w:numId w:val="0"/>
              </w:numPr>
              <w:jc w:val="center"/>
              <w:rPr>
                <w:b/>
              </w:rPr>
            </w:pPr>
            <w:r w:rsidRPr="00134D75">
              <w:rPr>
                <w:b/>
              </w:rPr>
              <w:t>Public Cloud</w:t>
            </w:r>
          </w:p>
        </w:tc>
      </w:tr>
      <w:tr w:rsidR="00DA1F65" w:rsidRPr="00134D75" w14:paraId="42074526" w14:textId="77777777" w:rsidTr="006123B2">
        <w:tc>
          <w:tcPr>
            <w:tcW w:w="993" w:type="dxa"/>
          </w:tcPr>
          <w:p w14:paraId="24FBBDBE" w14:textId="77777777" w:rsidR="00DA1F65" w:rsidRPr="00624673" w:rsidRDefault="00DA1F65" w:rsidP="00DA1F65">
            <w:pPr>
              <w:pStyle w:val="Body1"/>
              <w:ind w:left="0" w:firstLine="0"/>
            </w:pPr>
          </w:p>
        </w:tc>
        <w:tc>
          <w:tcPr>
            <w:tcW w:w="7654" w:type="dxa"/>
          </w:tcPr>
          <w:p w14:paraId="670E3F6C" w14:textId="3333C825" w:rsidR="00DA1F65" w:rsidRDefault="00DA1F65" w:rsidP="00DA1F65">
            <w:pPr>
              <w:pStyle w:val="Body1"/>
              <w:numPr>
                <w:ilvl w:val="0"/>
                <w:numId w:val="0"/>
              </w:numPr>
              <w:ind w:left="33" w:hanging="33"/>
            </w:pPr>
            <w:r>
              <w:t xml:space="preserve">Where required Application Security testing </w:t>
            </w:r>
            <w:r w:rsidR="002E75BA">
              <w:t xml:space="preserve">including penetration testing </w:t>
            </w:r>
            <w:r>
              <w:t>must be arranged by the Application owner and carried out as per the Application Systems Security Standard.</w:t>
            </w:r>
          </w:p>
          <w:p w14:paraId="68AAEC6D" w14:textId="14886BA5" w:rsidR="008732E1" w:rsidRDefault="008732E1" w:rsidP="008732E1">
            <w:pPr>
              <w:pStyle w:val="Body1"/>
              <w:numPr>
                <w:ilvl w:val="0"/>
                <w:numId w:val="0"/>
              </w:numPr>
              <w:ind w:left="33" w:hanging="33"/>
              <w:rPr>
                <w:color w:val="auto"/>
              </w:rPr>
            </w:pPr>
            <w:r>
              <w:t>The frequency and scheduling for periodic application testing and reviews must be detailed in a System Security Testing Plan.</w:t>
            </w:r>
          </w:p>
        </w:tc>
        <w:tc>
          <w:tcPr>
            <w:tcW w:w="988" w:type="dxa"/>
          </w:tcPr>
          <w:p w14:paraId="003CF99A" w14:textId="3A30A876" w:rsidR="00DA1F65" w:rsidRPr="00134D75" w:rsidRDefault="00DA1F65" w:rsidP="00DA1F65">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3E4040EB" w14:textId="77BB8D8E" w:rsidR="00DA1F65" w:rsidRPr="00134D75" w:rsidRDefault="00DA1F65" w:rsidP="00DA1F65">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DA1F65" w:rsidRPr="00134D75" w14:paraId="4A95FE2C" w14:textId="77777777" w:rsidTr="006123B2">
        <w:tc>
          <w:tcPr>
            <w:tcW w:w="993" w:type="dxa"/>
          </w:tcPr>
          <w:p w14:paraId="01628B50" w14:textId="77777777" w:rsidR="00DA1F65" w:rsidRPr="00624673" w:rsidRDefault="00DA1F65" w:rsidP="00DA1F65">
            <w:pPr>
              <w:pStyle w:val="Body1"/>
              <w:ind w:left="0" w:firstLine="0"/>
            </w:pPr>
          </w:p>
        </w:tc>
        <w:tc>
          <w:tcPr>
            <w:tcW w:w="7654" w:type="dxa"/>
          </w:tcPr>
          <w:p w14:paraId="3C872101" w14:textId="77B9F22B" w:rsidR="00DA1F65" w:rsidRPr="00624673" w:rsidRDefault="00DA1F65" w:rsidP="00525BC6">
            <w:pPr>
              <w:pStyle w:val="Body1"/>
              <w:numPr>
                <w:ilvl w:val="0"/>
                <w:numId w:val="0"/>
              </w:numPr>
              <w:ind w:left="33" w:hanging="33"/>
            </w:pPr>
            <w:r>
              <w:rPr>
                <w:color w:val="auto"/>
              </w:rPr>
              <w:t>The Cloud Platform team</w:t>
            </w:r>
            <w:r w:rsidR="00525BC6">
              <w:rPr>
                <w:color w:val="auto"/>
              </w:rPr>
              <w:t xml:space="preserve"> (or equivalents in </w:t>
            </w:r>
            <w:r w:rsidR="00525BC6">
              <w:t xml:space="preserve">other entities) </w:t>
            </w:r>
            <w:r>
              <w:rPr>
                <w:color w:val="auto"/>
              </w:rPr>
              <w:t xml:space="preserve">must ensure </w:t>
            </w:r>
            <w:r w:rsidRPr="00D03328">
              <w:rPr>
                <w:color w:val="auto"/>
              </w:rPr>
              <w:t xml:space="preserve">Security testing </w:t>
            </w:r>
            <w:r>
              <w:rPr>
                <w:color w:val="auto"/>
              </w:rPr>
              <w:t>is</w:t>
            </w:r>
            <w:r w:rsidRPr="00D03328">
              <w:rPr>
                <w:color w:val="auto"/>
              </w:rPr>
              <w:t xml:space="preserve"> carried out </w:t>
            </w:r>
            <w:r>
              <w:rPr>
                <w:color w:val="auto"/>
              </w:rPr>
              <w:t>prior to</w:t>
            </w:r>
            <w:r w:rsidRPr="00D03328">
              <w:rPr>
                <w:color w:val="auto"/>
              </w:rPr>
              <w:t xml:space="preserve"> a new or major change release to the Cloud Platform.</w:t>
            </w:r>
          </w:p>
        </w:tc>
        <w:tc>
          <w:tcPr>
            <w:tcW w:w="988" w:type="dxa"/>
          </w:tcPr>
          <w:p w14:paraId="2709EBE6" w14:textId="500A6D17" w:rsidR="00DA1F65" w:rsidRPr="00134D75" w:rsidRDefault="00DA1F65" w:rsidP="00DA1F65">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42AB8EE7" w14:textId="3B68E463" w:rsidR="00DA1F65" w:rsidRPr="00134D75" w:rsidRDefault="00DA1F65" w:rsidP="00DA1F65">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21CE639E" w14:textId="77777777" w:rsidR="00C844EA" w:rsidRPr="006123B2" w:rsidRDefault="00C844EA" w:rsidP="00D03328"/>
    <w:p w14:paraId="6820A315" w14:textId="14061CC3" w:rsidR="00AA5404" w:rsidRPr="00C75D5D" w:rsidRDefault="00AA5404" w:rsidP="00D03328">
      <w:pPr>
        <w:pStyle w:val="Body1"/>
        <w:numPr>
          <w:ilvl w:val="0"/>
          <w:numId w:val="0"/>
        </w:numPr>
        <w:ind w:left="709"/>
      </w:pPr>
    </w:p>
    <w:p w14:paraId="471D4514" w14:textId="6DC4C6D4" w:rsidR="00AA5404" w:rsidRDefault="00AA5404" w:rsidP="00D03328">
      <w:pPr>
        <w:pStyle w:val="Heading2"/>
      </w:pPr>
      <w:bookmarkStart w:id="342" w:name="_Toc456609444"/>
      <w:bookmarkStart w:id="343" w:name="_Toc508098292"/>
      <w:r>
        <w:t>C</w:t>
      </w:r>
      <w:r w:rsidR="00D168F4">
        <w:t>ontrols Assurance Programme (C</w:t>
      </w:r>
      <w:r>
        <w:t>AP</w:t>
      </w:r>
      <w:r w:rsidR="00D168F4">
        <w:t>)</w:t>
      </w:r>
      <w:r>
        <w:t xml:space="preserve">, </w:t>
      </w:r>
      <w:r w:rsidRPr="008E00EB">
        <w:t>Audit</w:t>
      </w:r>
      <w:r>
        <w:t xml:space="preserve"> and Governance</w:t>
      </w:r>
      <w:bookmarkEnd w:id="342"/>
      <w:bookmarkEnd w:id="343"/>
    </w:p>
    <w:tbl>
      <w:tblPr>
        <w:tblStyle w:val="TableGrid"/>
        <w:tblW w:w="10624" w:type="dxa"/>
        <w:tblInd w:w="-5" w:type="dxa"/>
        <w:tblLayout w:type="fixed"/>
        <w:tblLook w:val="04A0" w:firstRow="1" w:lastRow="0" w:firstColumn="1" w:lastColumn="0" w:noHBand="0" w:noVBand="1"/>
      </w:tblPr>
      <w:tblGrid>
        <w:gridCol w:w="993"/>
        <w:gridCol w:w="7654"/>
        <w:gridCol w:w="988"/>
        <w:gridCol w:w="989"/>
      </w:tblGrid>
      <w:tr w:rsidR="00BB5E58" w:rsidRPr="00134D75" w14:paraId="1DBE98D1" w14:textId="77777777" w:rsidTr="006123B2">
        <w:trPr>
          <w:tblHeader/>
        </w:trPr>
        <w:tc>
          <w:tcPr>
            <w:tcW w:w="993" w:type="dxa"/>
          </w:tcPr>
          <w:p w14:paraId="18E1ABE0" w14:textId="77777777" w:rsidR="00BB5E58" w:rsidRPr="00134D75" w:rsidRDefault="00BB5E58" w:rsidP="006123B2">
            <w:pPr>
              <w:pStyle w:val="Body1"/>
              <w:numPr>
                <w:ilvl w:val="0"/>
                <w:numId w:val="0"/>
              </w:numPr>
              <w:jc w:val="both"/>
              <w:rPr>
                <w:b/>
              </w:rPr>
            </w:pPr>
          </w:p>
        </w:tc>
        <w:tc>
          <w:tcPr>
            <w:tcW w:w="7654" w:type="dxa"/>
          </w:tcPr>
          <w:p w14:paraId="248B6D72" w14:textId="365A550A" w:rsidR="00BB5E58" w:rsidRPr="00134D75" w:rsidRDefault="00A31F3F" w:rsidP="006123B2">
            <w:pPr>
              <w:pStyle w:val="Body1"/>
              <w:numPr>
                <w:ilvl w:val="0"/>
                <w:numId w:val="0"/>
              </w:numPr>
              <w:jc w:val="both"/>
              <w:rPr>
                <w:b/>
              </w:rPr>
            </w:pPr>
            <w:r>
              <w:rPr>
                <w:b/>
              </w:rPr>
              <w:t>Cloud Usage Requirement</w:t>
            </w:r>
          </w:p>
        </w:tc>
        <w:tc>
          <w:tcPr>
            <w:tcW w:w="988" w:type="dxa"/>
          </w:tcPr>
          <w:p w14:paraId="13F26351" w14:textId="77777777" w:rsidR="00BB5E58" w:rsidRPr="00134D75" w:rsidRDefault="00BB5E58" w:rsidP="006123B2">
            <w:pPr>
              <w:pStyle w:val="Body1"/>
              <w:numPr>
                <w:ilvl w:val="0"/>
                <w:numId w:val="0"/>
              </w:numPr>
              <w:jc w:val="center"/>
              <w:rPr>
                <w:b/>
              </w:rPr>
            </w:pPr>
            <w:r w:rsidRPr="00134D75">
              <w:rPr>
                <w:b/>
              </w:rPr>
              <w:t>Private Cloud</w:t>
            </w:r>
          </w:p>
        </w:tc>
        <w:tc>
          <w:tcPr>
            <w:tcW w:w="989" w:type="dxa"/>
          </w:tcPr>
          <w:p w14:paraId="54D8D70B" w14:textId="77777777" w:rsidR="00BB5E58" w:rsidRPr="00134D75" w:rsidRDefault="00BB5E58" w:rsidP="006123B2">
            <w:pPr>
              <w:pStyle w:val="Body1"/>
              <w:numPr>
                <w:ilvl w:val="0"/>
                <w:numId w:val="0"/>
              </w:numPr>
              <w:jc w:val="center"/>
              <w:rPr>
                <w:b/>
              </w:rPr>
            </w:pPr>
            <w:r w:rsidRPr="00134D75">
              <w:rPr>
                <w:b/>
              </w:rPr>
              <w:t>Public Cloud</w:t>
            </w:r>
          </w:p>
        </w:tc>
      </w:tr>
      <w:tr w:rsidR="00BB5E58" w:rsidRPr="00134D75" w14:paraId="7A569CCD" w14:textId="77777777" w:rsidTr="006123B2">
        <w:tc>
          <w:tcPr>
            <w:tcW w:w="993" w:type="dxa"/>
          </w:tcPr>
          <w:p w14:paraId="6ACC09C2" w14:textId="77777777" w:rsidR="00BB5E58" w:rsidRPr="00624673" w:rsidRDefault="00BB5E58" w:rsidP="006123B2">
            <w:pPr>
              <w:pStyle w:val="Body1"/>
              <w:ind w:left="0" w:firstLine="0"/>
            </w:pPr>
          </w:p>
        </w:tc>
        <w:tc>
          <w:tcPr>
            <w:tcW w:w="7654" w:type="dxa"/>
          </w:tcPr>
          <w:p w14:paraId="309F544F" w14:textId="4B485939" w:rsidR="00BB5E58" w:rsidRDefault="00BB5E58">
            <w:pPr>
              <w:pStyle w:val="Body1"/>
              <w:numPr>
                <w:ilvl w:val="0"/>
                <w:numId w:val="0"/>
              </w:numPr>
            </w:pPr>
            <w:r>
              <w:t xml:space="preserve">Key Public Cloud controls are maintained in the </w:t>
            </w:r>
            <w:r w:rsidR="004E5C8C">
              <w:t>Controls framework</w:t>
            </w:r>
            <w:r>
              <w:t xml:space="preserve"> and must continue to be reviewed</w:t>
            </w:r>
            <w:r w:rsidR="000920D6">
              <w:t xml:space="preserve"> and updated</w:t>
            </w:r>
            <w:r>
              <w:t xml:space="preserve"> </w:t>
            </w:r>
            <w:r w:rsidR="003726BF">
              <w:t xml:space="preserve">by the Cloud Platform owner </w:t>
            </w:r>
            <w:r>
              <w:t>for relevance.</w:t>
            </w:r>
          </w:p>
        </w:tc>
        <w:tc>
          <w:tcPr>
            <w:tcW w:w="988" w:type="dxa"/>
          </w:tcPr>
          <w:p w14:paraId="6B7225DA" w14:textId="77777777" w:rsidR="00BB5E58" w:rsidRPr="00134D75" w:rsidRDefault="00BB5E58" w:rsidP="006123B2">
            <w:pPr>
              <w:pStyle w:val="Body1"/>
              <w:numPr>
                <w:ilvl w:val="0"/>
                <w:numId w:val="0"/>
              </w:numPr>
              <w:jc w:val="center"/>
              <w:rPr>
                <w:rFonts w:ascii="Wingdings" w:hAnsi="Wingdings"/>
                <w:sz w:val="28"/>
              </w:rPr>
            </w:pPr>
          </w:p>
        </w:tc>
        <w:tc>
          <w:tcPr>
            <w:tcW w:w="989" w:type="dxa"/>
          </w:tcPr>
          <w:p w14:paraId="1522FD28" w14:textId="4B5FA365" w:rsidR="00BB5E58" w:rsidRPr="00134D75" w:rsidRDefault="00BB5E58" w:rsidP="006123B2">
            <w:pPr>
              <w:pStyle w:val="Body1"/>
              <w:numPr>
                <w:ilvl w:val="0"/>
                <w:numId w:val="0"/>
              </w:numPr>
              <w:jc w:val="center"/>
              <w:rPr>
                <w:rFonts w:ascii="Wingdings" w:hAnsi="Wingdings"/>
                <w:sz w:val="28"/>
              </w:rPr>
            </w:pPr>
            <w:r w:rsidRPr="00134D75">
              <w:rPr>
                <w:rFonts w:ascii="Wingdings" w:hAnsi="Wingdings"/>
                <w:sz w:val="28"/>
              </w:rPr>
              <w:sym w:font="Wingdings" w:char="F0FC"/>
            </w:r>
          </w:p>
        </w:tc>
      </w:tr>
      <w:tr w:rsidR="00BB5E58" w:rsidRPr="00134D75" w14:paraId="321EE1E2" w14:textId="77777777" w:rsidTr="006123B2">
        <w:tc>
          <w:tcPr>
            <w:tcW w:w="993" w:type="dxa"/>
          </w:tcPr>
          <w:p w14:paraId="7A3B48BB" w14:textId="77777777" w:rsidR="00BB5E58" w:rsidRPr="00624673" w:rsidRDefault="00BB5E58" w:rsidP="00BB5E58">
            <w:pPr>
              <w:pStyle w:val="Body1"/>
              <w:ind w:left="0" w:firstLine="0"/>
            </w:pPr>
          </w:p>
        </w:tc>
        <w:tc>
          <w:tcPr>
            <w:tcW w:w="7654" w:type="dxa"/>
          </w:tcPr>
          <w:p w14:paraId="4F623208" w14:textId="3ED8098A" w:rsidR="00BB5E58" w:rsidRDefault="003726BF" w:rsidP="00D03328">
            <w:pPr>
              <w:pStyle w:val="Body1"/>
              <w:numPr>
                <w:ilvl w:val="0"/>
                <w:numId w:val="0"/>
              </w:numPr>
              <w:ind w:left="33" w:hanging="33"/>
            </w:pPr>
            <w:r>
              <w:t>Workload/</w:t>
            </w:r>
            <w:r w:rsidR="00BB5E58">
              <w:t xml:space="preserve">Application owners are responsible for additional CAP activity that may be required </w:t>
            </w:r>
            <w:r>
              <w:t>for</w:t>
            </w:r>
            <w:r w:rsidR="00BB5E58">
              <w:t xml:space="preserve"> their application or Workload.</w:t>
            </w:r>
          </w:p>
        </w:tc>
        <w:tc>
          <w:tcPr>
            <w:tcW w:w="988" w:type="dxa"/>
          </w:tcPr>
          <w:p w14:paraId="05264B48" w14:textId="013F0F48" w:rsidR="00BB5E58" w:rsidRPr="00134D75" w:rsidRDefault="00BB5E58" w:rsidP="00BB5E58">
            <w:pPr>
              <w:pStyle w:val="Body1"/>
              <w:numPr>
                <w:ilvl w:val="0"/>
                <w:numId w:val="0"/>
              </w:numPr>
              <w:jc w:val="center"/>
              <w:rPr>
                <w:rFonts w:ascii="Wingdings" w:hAnsi="Wingdings"/>
                <w:sz w:val="28"/>
              </w:rPr>
            </w:pPr>
            <w:r w:rsidRPr="00134D75">
              <w:rPr>
                <w:rFonts w:ascii="Wingdings" w:hAnsi="Wingdings"/>
                <w:sz w:val="28"/>
              </w:rPr>
              <w:sym w:font="Wingdings" w:char="F0FC"/>
            </w:r>
          </w:p>
        </w:tc>
        <w:tc>
          <w:tcPr>
            <w:tcW w:w="989" w:type="dxa"/>
          </w:tcPr>
          <w:p w14:paraId="2922ABA0" w14:textId="6B39DAFA" w:rsidR="00BB5E58" w:rsidRPr="00134D75" w:rsidRDefault="00BB5E58" w:rsidP="00BB5E58">
            <w:pPr>
              <w:pStyle w:val="Body1"/>
              <w:numPr>
                <w:ilvl w:val="0"/>
                <w:numId w:val="0"/>
              </w:numPr>
              <w:jc w:val="center"/>
              <w:rPr>
                <w:rFonts w:ascii="Wingdings" w:hAnsi="Wingdings"/>
                <w:sz w:val="28"/>
              </w:rPr>
            </w:pPr>
            <w:r w:rsidRPr="00134D75">
              <w:rPr>
                <w:rFonts w:ascii="Wingdings" w:hAnsi="Wingdings"/>
                <w:sz w:val="28"/>
              </w:rPr>
              <w:sym w:font="Wingdings" w:char="F0FC"/>
            </w:r>
          </w:p>
        </w:tc>
      </w:tr>
    </w:tbl>
    <w:p w14:paraId="64D9F6E5" w14:textId="77777777" w:rsidR="00BB5E58" w:rsidRPr="006123B2" w:rsidRDefault="00BB5E58" w:rsidP="00D03328"/>
    <w:p w14:paraId="53DA5078" w14:textId="61CD34C5" w:rsidR="002560BC" w:rsidRDefault="002560BC" w:rsidP="00D03328">
      <w:r>
        <w:br w:type="page"/>
      </w:r>
    </w:p>
    <w:p w14:paraId="5A1166A1" w14:textId="754F07B9" w:rsidR="002E2969" w:rsidRPr="00205B2C" w:rsidRDefault="002E2969" w:rsidP="00D03328">
      <w:pPr>
        <w:pStyle w:val="Heading1"/>
      </w:pPr>
      <w:bookmarkStart w:id="344" w:name="_Toc496531852"/>
      <w:bookmarkStart w:id="345" w:name="_Toc496531900"/>
      <w:bookmarkStart w:id="346" w:name="_Toc496538833"/>
      <w:bookmarkStart w:id="347" w:name="_Toc496544082"/>
      <w:bookmarkStart w:id="348" w:name="_Toc496706864"/>
      <w:bookmarkStart w:id="349" w:name="_Toc496716940"/>
      <w:bookmarkStart w:id="350" w:name="_Toc497302883"/>
      <w:bookmarkStart w:id="351" w:name="_Toc497309452"/>
      <w:bookmarkStart w:id="352" w:name="_Toc492564788"/>
      <w:bookmarkStart w:id="353" w:name="_Toc508098293"/>
      <w:bookmarkEnd w:id="344"/>
      <w:bookmarkEnd w:id="345"/>
      <w:bookmarkEnd w:id="346"/>
      <w:bookmarkEnd w:id="347"/>
      <w:bookmarkEnd w:id="348"/>
      <w:bookmarkEnd w:id="349"/>
      <w:bookmarkEnd w:id="350"/>
      <w:bookmarkEnd w:id="351"/>
      <w:r>
        <w:t xml:space="preserve">Appendix </w:t>
      </w:r>
      <w:r w:rsidR="00B82ECC">
        <w:t>A</w:t>
      </w:r>
      <w:r>
        <w:t xml:space="preserve">: Key </w:t>
      </w:r>
      <w:r w:rsidRPr="00205B2C">
        <w:t>T</w:t>
      </w:r>
      <w:r w:rsidRPr="009112A5">
        <w:t>erms</w:t>
      </w:r>
      <w:bookmarkEnd w:id="352"/>
      <w:bookmarkEnd w:id="353"/>
    </w:p>
    <w:p w14:paraId="689B0734" w14:textId="77777777" w:rsidR="002E2969" w:rsidRPr="001F4D47" w:rsidRDefault="002E2969" w:rsidP="002E2969">
      <w:pPr>
        <w:rPr>
          <w:rFonts w:cs="Arial"/>
          <w:szCs w:val="20"/>
        </w:rPr>
      </w:pPr>
      <w:r w:rsidRPr="001F4D47">
        <w:rPr>
          <w:rFonts w:cs="Arial"/>
          <w:szCs w:val="20"/>
        </w:rPr>
        <w:t xml:space="preserve">For an explanation of terms used in this document, please refer to the </w:t>
      </w:r>
      <w:hyperlink r:id="rId28" w:tgtFrame="_blank" w:history="1">
        <w:r w:rsidRPr="001F4D47">
          <w:rPr>
            <w:rStyle w:val="Hyperlink"/>
            <w:rFonts w:cs="Arial"/>
            <w:szCs w:val="20"/>
          </w:rPr>
          <w:t>Group Glossary</w:t>
        </w:r>
      </w:hyperlink>
      <w:r w:rsidRPr="001F4D47">
        <w:rPr>
          <w:rFonts w:cs="Arial"/>
          <w:szCs w:val="20"/>
        </w:rPr>
        <w:t xml:space="preserve"> </w:t>
      </w:r>
      <w:r w:rsidRPr="001F4D47">
        <w:rPr>
          <w:rFonts w:cs="Arial"/>
          <w:szCs w:val="20"/>
        </w:rPr>
        <w:tab/>
      </w:r>
    </w:p>
    <w:p w14:paraId="1E703221" w14:textId="77777777" w:rsidR="002E2969" w:rsidRPr="001F4D47" w:rsidRDefault="002E2969" w:rsidP="002E2969">
      <w:pPr>
        <w:rPr>
          <w:rFonts w:cs="Arial"/>
          <w:szCs w:val="20"/>
        </w:rPr>
      </w:pPr>
    </w:p>
    <w:p w14:paraId="513FE677" w14:textId="77777777" w:rsidR="002E2969" w:rsidRDefault="002E2969" w:rsidP="002E2969">
      <w:pPr>
        <w:rPr>
          <w:rFonts w:ascii="Arial Narrow" w:hAnsi="Arial Narrow"/>
          <w:szCs w:val="20"/>
          <w:lang w:val="en"/>
        </w:rPr>
      </w:pPr>
    </w:p>
    <w:tbl>
      <w:tblPr>
        <w:tblW w:w="1051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9072"/>
      </w:tblGrid>
      <w:tr w:rsidR="002E2969" w:rsidRPr="001F4D47" w14:paraId="4E1A6F2C" w14:textId="77777777" w:rsidTr="00D62748">
        <w:trPr>
          <w:trHeight w:val="142"/>
          <w:tblHeader/>
        </w:trPr>
        <w:tc>
          <w:tcPr>
            <w:tcW w:w="1442"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85" w:type="dxa"/>
              <w:bottom w:w="85" w:type="dxa"/>
            </w:tcMar>
            <w:vAlign w:val="center"/>
          </w:tcPr>
          <w:p w14:paraId="1B795234" w14:textId="77777777" w:rsidR="002E2969" w:rsidRPr="00C41488" w:rsidRDefault="002E2969" w:rsidP="002E2969">
            <w:pPr>
              <w:autoSpaceDE w:val="0"/>
              <w:autoSpaceDN w:val="0"/>
              <w:adjustRightInd w:val="0"/>
              <w:snapToGrid w:val="0"/>
              <w:rPr>
                <w:rFonts w:cs="Arial"/>
                <w:color w:val="FFC000"/>
                <w:szCs w:val="20"/>
              </w:rPr>
            </w:pPr>
            <w:r w:rsidRPr="00C41488">
              <w:rPr>
                <w:rFonts w:cs="Arial"/>
                <w:color w:val="FFC000"/>
                <w:szCs w:val="20"/>
              </w:rPr>
              <w:t>Term</w:t>
            </w:r>
          </w:p>
        </w:tc>
        <w:tc>
          <w:tcPr>
            <w:tcW w:w="9072"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85" w:type="dxa"/>
              <w:bottom w:w="85" w:type="dxa"/>
            </w:tcMar>
            <w:vAlign w:val="center"/>
          </w:tcPr>
          <w:p w14:paraId="185348BE" w14:textId="77777777" w:rsidR="002E2969" w:rsidRPr="00C41488" w:rsidRDefault="002E2969" w:rsidP="002E2969">
            <w:pPr>
              <w:autoSpaceDE w:val="0"/>
              <w:autoSpaceDN w:val="0"/>
              <w:adjustRightInd w:val="0"/>
              <w:snapToGrid w:val="0"/>
              <w:rPr>
                <w:rFonts w:cs="Arial"/>
                <w:color w:val="FFC000"/>
                <w:szCs w:val="20"/>
              </w:rPr>
            </w:pPr>
            <w:r w:rsidRPr="00C41488">
              <w:rPr>
                <w:rFonts w:cs="Arial"/>
                <w:color w:val="FFC000"/>
                <w:szCs w:val="20"/>
              </w:rPr>
              <w:t>Definition</w:t>
            </w:r>
            <w:r>
              <w:rPr>
                <w:rStyle w:val="FootnoteReference"/>
                <w:rFonts w:cs="Arial"/>
                <w:color w:val="FFC000"/>
                <w:szCs w:val="20"/>
              </w:rPr>
              <w:footnoteReference w:id="3"/>
            </w:r>
          </w:p>
        </w:tc>
      </w:tr>
      <w:tr w:rsidR="00400BAB" w:rsidRPr="001F4D47" w14:paraId="51DE479F" w14:textId="77777777" w:rsidTr="00D62748">
        <w:trPr>
          <w:trHeight w:val="142"/>
        </w:trPr>
        <w:tc>
          <w:tcPr>
            <w:tcW w:w="1442" w:type="dxa"/>
            <w:tcMar>
              <w:top w:w="85" w:type="dxa"/>
              <w:bottom w:w="85" w:type="dxa"/>
            </w:tcMar>
            <w:vAlign w:val="center"/>
          </w:tcPr>
          <w:p w14:paraId="4F6D3F41" w14:textId="576E8B7B" w:rsidR="00400BAB" w:rsidRDefault="00400BAB" w:rsidP="002E2969">
            <w:pPr>
              <w:rPr>
                <w:rFonts w:cs="Arial"/>
                <w:szCs w:val="20"/>
              </w:rPr>
            </w:pPr>
            <w:r>
              <w:rPr>
                <w:rFonts w:cs="Arial"/>
                <w:szCs w:val="20"/>
              </w:rPr>
              <w:t>Application Owner</w:t>
            </w:r>
          </w:p>
        </w:tc>
        <w:tc>
          <w:tcPr>
            <w:tcW w:w="9072" w:type="dxa"/>
            <w:tcMar>
              <w:top w:w="85" w:type="dxa"/>
              <w:bottom w:w="85" w:type="dxa"/>
            </w:tcMar>
            <w:vAlign w:val="center"/>
          </w:tcPr>
          <w:p w14:paraId="2D207968" w14:textId="2CCD202F" w:rsidR="00400BAB" w:rsidRPr="00991997" w:rsidRDefault="00F37FB2">
            <w:pPr>
              <w:rPr>
                <w:rFonts w:cs="Arial"/>
                <w:szCs w:val="20"/>
              </w:rPr>
            </w:pPr>
            <w:r w:rsidRPr="00D03328">
              <w:rPr>
                <w:rFonts w:cs="Arial"/>
                <w:szCs w:val="20"/>
              </w:rPr>
              <w:t xml:space="preserve">The </w:t>
            </w:r>
            <w:r>
              <w:rPr>
                <w:rFonts w:cs="Arial"/>
                <w:szCs w:val="20"/>
              </w:rPr>
              <w:t xml:space="preserve">Application </w:t>
            </w:r>
            <w:r w:rsidRPr="00D03328">
              <w:rPr>
                <w:rFonts w:cs="Arial"/>
                <w:szCs w:val="20"/>
              </w:rPr>
              <w:t>owner responsible for managing Applications throughout their Lifecycle</w:t>
            </w:r>
          </w:p>
        </w:tc>
      </w:tr>
      <w:tr w:rsidR="002E2969" w:rsidRPr="001F4D47" w14:paraId="2A546A49" w14:textId="77777777" w:rsidTr="00D62748">
        <w:trPr>
          <w:trHeight w:val="142"/>
        </w:trPr>
        <w:tc>
          <w:tcPr>
            <w:tcW w:w="1442" w:type="dxa"/>
            <w:tcMar>
              <w:top w:w="85" w:type="dxa"/>
              <w:bottom w:w="85" w:type="dxa"/>
            </w:tcMar>
            <w:vAlign w:val="center"/>
          </w:tcPr>
          <w:p w14:paraId="6727D621" w14:textId="77777777" w:rsidR="002E2969" w:rsidRPr="00656104" w:rsidRDefault="002E2969" w:rsidP="002E2969">
            <w:pPr>
              <w:rPr>
                <w:rFonts w:cs="Arial"/>
                <w:szCs w:val="20"/>
              </w:rPr>
            </w:pPr>
            <w:r>
              <w:rPr>
                <w:rFonts w:cs="Arial"/>
                <w:szCs w:val="20"/>
              </w:rPr>
              <w:t>Cloud</w:t>
            </w:r>
          </w:p>
        </w:tc>
        <w:tc>
          <w:tcPr>
            <w:tcW w:w="9072" w:type="dxa"/>
            <w:tcMar>
              <w:top w:w="85" w:type="dxa"/>
              <w:bottom w:w="85" w:type="dxa"/>
            </w:tcMar>
            <w:vAlign w:val="center"/>
          </w:tcPr>
          <w:p w14:paraId="7E4EA672" w14:textId="77777777" w:rsidR="002E2969" w:rsidRPr="00656104" w:rsidRDefault="002E2969" w:rsidP="002E2969">
            <w:pPr>
              <w:rPr>
                <w:rFonts w:cs="Arial"/>
                <w:szCs w:val="20"/>
              </w:rPr>
            </w:pPr>
            <w:r w:rsidRPr="00991997">
              <w:rPr>
                <w:rFonts w:cs="Arial"/>
                <w:szCs w:val="20"/>
              </w:rPr>
              <w:t>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p>
        </w:tc>
      </w:tr>
      <w:tr w:rsidR="002E2969" w:rsidRPr="001F4D47" w14:paraId="40687FBC" w14:textId="77777777" w:rsidTr="00D62748">
        <w:trPr>
          <w:trHeight w:val="142"/>
        </w:trPr>
        <w:tc>
          <w:tcPr>
            <w:tcW w:w="1442" w:type="dxa"/>
            <w:tcMar>
              <w:top w:w="85" w:type="dxa"/>
              <w:bottom w:w="85" w:type="dxa"/>
            </w:tcMar>
            <w:vAlign w:val="center"/>
          </w:tcPr>
          <w:p w14:paraId="037E4A90" w14:textId="77777777" w:rsidR="002E2969" w:rsidRPr="00656104" w:rsidRDefault="002E2969" w:rsidP="002E2969">
            <w:pPr>
              <w:rPr>
                <w:rFonts w:cs="Arial"/>
                <w:szCs w:val="20"/>
              </w:rPr>
            </w:pPr>
            <w:r w:rsidRPr="00656104">
              <w:rPr>
                <w:rFonts w:cs="Arial"/>
                <w:szCs w:val="20"/>
              </w:rPr>
              <w:t>Private Cloud</w:t>
            </w:r>
          </w:p>
        </w:tc>
        <w:tc>
          <w:tcPr>
            <w:tcW w:w="9072" w:type="dxa"/>
            <w:tcMar>
              <w:top w:w="85" w:type="dxa"/>
              <w:bottom w:w="85" w:type="dxa"/>
            </w:tcMar>
            <w:vAlign w:val="center"/>
          </w:tcPr>
          <w:p w14:paraId="1EFF3A33" w14:textId="77777777" w:rsidR="002E2969" w:rsidRPr="00656104" w:rsidRDefault="002E2969" w:rsidP="002E2969">
            <w:pPr>
              <w:rPr>
                <w:rFonts w:cs="Arial"/>
                <w:szCs w:val="20"/>
              </w:rPr>
            </w:pPr>
            <w:r w:rsidRPr="00656104">
              <w:rPr>
                <w:rFonts w:cs="Arial"/>
                <w:szCs w:val="20"/>
              </w:rPr>
              <w:t xml:space="preserve">The </w:t>
            </w:r>
            <w:r>
              <w:rPr>
                <w:rFonts w:cs="Arial"/>
                <w:szCs w:val="20"/>
              </w:rPr>
              <w:t>Cloud</w:t>
            </w:r>
            <w:r w:rsidRPr="00656104">
              <w:rPr>
                <w:rFonts w:cs="Arial"/>
                <w:szCs w:val="20"/>
              </w:rPr>
              <w:t xml:space="preserve"> infrastructure is provisioned for exclusive use by a single organization comprising multiple consumers (e.g., business units). It may be owned, managed, and operated by the organization, a third party, or some combination of them, and it may exist on or off premises.</w:t>
            </w:r>
          </w:p>
        </w:tc>
      </w:tr>
      <w:tr w:rsidR="002E2969" w:rsidRPr="001F4D47" w14:paraId="524DF06C" w14:textId="77777777" w:rsidTr="00D62748">
        <w:trPr>
          <w:trHeight w:val="142"/>
        </w:trPr>
        <w:tc>
          <w:tcPr>
            <w:tcW w:w="1442" w:type="dxa"/>
            <w:tcMar>
              <w:top w:w="85" w:type="dxa"/>
              <w:bottom w:w="85" w:type="dxa"/>
            </w:tcMar>
            <w:vAlign w:val="center"/>
          </w:tcPr>
          <w:p w14:paraId="03F91489" w14:textId="77777777" w:rsidR="002E2969" w:rsidRPr="00656104" w:rsidRDefault="002E2969" w:rsidP="002E2969">
            <w:pPr>
              <w:rPr>
                <w:rFonts w:cs="Arial"/>
                <w:szCs w:val="20"/>
              </w:rPr>
            </w:pPr>
            <w:r w:rsidRPr="00656104">
              <w:rPr>
                <w:rFonts w:cs="Arial"/>
                <w:szCs w:val="20"/>
              </w:rPr>
              <w:t>Public Cloud</w:t>
            </w:r>
          </w:p>
        </w:tc>
        <w:tc>
          <w:tcPr>
            <w:tcW w:w="9072" w:type="dxa"/>
            <w:tcMar>
              <w:top w:w="85" w:type="dxa"/>
              <w:bottom w:w="85" w:type="dxa"/>
            </w:tcMar>
            <w:vAlign w:val="center"/>
          </w:tcPr>
          <w:p w14:paraId="059578F5" w14:textId="77777777" w:rsidR="002E2969" w:rsidRPr="00656104" w:rsidRDefault="002E2969" w:rsidP="002E2969">
            <w:pPr>
              <w:rPr>
                <w:rFonts w:cs="Arial"/>
                <w:szCs w:val="20"/>
              </w:rPr>
            </w:pPr>
            <w:r w:rsidRPr="00656104">
              <w:rPr>
                <w:rFonts w:cs="Arial"/>
                <w:szCs w:val="20"/>
              </w:rPr>
              <w:t xml:space="preserve">The </w:t>
            </w:r>
            <w:r>
              <w:rPr>
                <w:rFonts w:cs="Arial"/>
                <w:szCs w:val="20"/>
              </w:rPr>
              <w:t>Cloud</w:t>
            </w:r>
            <w:r w:rsidRPr="00656104">
              <w:rPr>
                <w:rFonts w:cs="Arial"/>
                <w:szCs w:val="20"/>
              </w:rPr>
              <w:t xml:space="preserve"> infrastructure is provisioned for open use by the general public. It may be owned, managed, and operated by a business, academic, or government organization, or some combination of them. It exists on the premises of the </w:t>
            </w:r>
            <w:r>
              <w:rPr>
                <w:rFonts w:cs="Arial"/>
                <w:szCs w:val="20"/>
              </w:rPr>
              <w:t>Cloud</w:t>
            </w:r>
            <w:r w:rsidRPr="00656104">
              <w:rPr>
                <w:rFonts w:cs="Arial"/>
                <w:szCs w:val="20"/>
              </w:rPr>
              <w:t xml:space="preserve"> provider.</w:t>
            </w:r>
          </w:p>
        </w:tc>
      </w:tr>
      <w:tr w:rsidR="002E2969" w:rsidRPr="001F4D47" w14:paraId="182CDF23" w14:textId="77777777" w:rsidTr="00D62748">
        <w:trPr>
          <w:trHeight w:val="142"/>
        </w:trPr>
        <w:tc>
          <w:tcPr>
            <w:tcW w:w="1442" w:type="dxa"/>
            <w:tcMar>
              <w:top w:w="85" w:type="dxa"/>
              <w:bottom w:w="85" w:type="dxa"/>
            </w:tcMar>
            <w:vAlign w:val="center"/>
          </w:tcPr>
          <w:p w14:paraId="130D3987" w14:textId="77777777" w:rsidR="002E2969" w:rsidRPr="00656104" w:rsidRDefault="002E2969" w:rsidP="002E2969">
            <w:pPr>
              <w:rPr>
                <w:rFonts w:cs="Arial"/>
                <w:szCs w:val="20"/>
              </w:rPr>
            </w:pPr>
            <w:r w:rsidRPr="00656104">
              <w:rPr>
                <w:rFonts w:cs="Arial"/>
                <w:szCs w:val="20"/>
              </w:rPr>
              <w:t>Hybrid Cloud</w:t>
            </w:r>
          </w:p>
        </w:tc>
        <w:tc>
          <w:tcPr>
            <w:tcW w:w="9072" w:type="dxa"/>
            <w:tcMar>
              <w:top w:w="85" w:type="dxa"/>
              <w:bottom w:w="85" w:type="dxa"/>
            </w:tcMar>
            <w:vAlign w:val="center"/>
          </w:tcPr>
          <w:p w14:paraId="7D649ECB" w14:textId="77777777" w:rsidR="002E2969" w:rsidRPr="00656104" w:rsidRDefault="002E2969" w:rsidP="002E2969">
            <w:pPr>
              <w:rPr>
                <w:rFonts w:cs="Arial"/>
                <w:szCs w:val="20"/>
              </w:rPr>
            </w:pPr>
            <w:r w:rsidRPr="00656104">
              <w:rPr>
                <w:rFonts w:cs="Arial"/>
                <w:szCs w:val="20"/>
              </w:rPr>
              <w:t xml:space="preserve">The </w:t>
            </w:r>
            <w:r>
              <w:rPr>
                <w:rFonts w:cs="Arial"/>
                <w:szCs w:val="20"/>
              </w:rPr>
              <w:t>Cloud</w:t>
            </w:r>
            <w:r w:rsidRPr="00656104">
              <w:rPr>
                <w:rFonts w:cs="Arial"/>
                <w:szCs w:val="20"/>
              </w:rPr>
              <w:t xml:space="preserve"> infrastructure is a composition of two or more distinct </w:t>
            </w:r>
            <w:r>
              <w:rPr>
                <w:rFonts w:cs="Arial"/>
                <w:szCs w:val="20"/>
              </w:rPr>
              <w:t>Cloud</w:t>
            </w:r>
            <w:r w:rsidRPr="00656104">
              <w:rPr>
                <w:rFonts w:cs="Arial"/>
                <w:szCs w:val="20"/>
              </w:rPr>
              <w:t xml:space="preserve"> infrastructures (private, community, or public) that remain unique entities, but are bound together by standardized or proprietary technology that enables data and application portability (e.g., </w:t>
            </w:r>
            <w:r>
              <w:rPr>
                <w:rFonts w:cs="Arial"/>
                <w:szCs w:val="20"/>
              </w:rPr>
              <w:t>Cloud</w:t>
            </w:r>
            <w:r w:rsidRPr="00656104">
              <w:rPr>
                <w:rFonts w:cs="Arial"/>
                <w:szCs w:val="20"/>
              </w:rPr>
              <w:t xml:space="preserve"> bursting for load balancing between </w:t>
            </w:r>
            <w:r>
              <w:rPr>
                <w:rFonts w:cs="Arial"/>
                <w:szCs w:val="20"/>
              </w:rPr>
              <w:t>Cloud</w:t>
            </w:r>
            <w:r w:rsidRPr="00656104">
              <w:rPr>
                <w:rFonts w:cs="Arial"/>
                <w:szCs w:val="20"/>
              </w:rPr>
              <w:t>s).</w:t>
            </w:r>
          </w:p>
        </w:tc>
      </w:tr>
      <w:tr w:rsidR="002E2969" w:rsidRPr="001F4D47" w14:paraId="7519BAEC" w14:textId="77777777" w:rsidTr="00D62748">
        <w:trPr>
          <w:trHeight w:val="486"/>
        </w:trPr>
        <w:tc>
          <w:tcPr>
            <w:tcW w:w="1442" w:type="dxa"/>
            <w:tcMar>
              <w:top w:w="85" w:type="dxa"/>
              <w:bottom w:w="85" w:type="dxa"/>
            </w:tcMar>
            <w:vAlign w:val="center"/>
          </w:tcPr>
          <w:p w14:paraId="0C791244" w14:textId="77777777" w:rsidR="002E2969" w:rsidRDefault="002E2969" w:rsidP="002E2969">
            <w:pPr>
              <w:autoSpaceDE w:val="0"/>
              <w:autoSpaceDN w:val="0"/>
              <w:adjustRightInd w:val="0"/>
              <w:snapToGrid w:val="0"/>
              <w:rPr>
                <w:rFonts w:cs="Arial"/>
                <w:color w:val="000000"/>
                <w:szCs w:val="20"/>
              </w:rPr>
            </w:pPr>
            <w:r w:rsidRPr="0065224A">
              <w:rPr>
                <w:rFonts w:cs="Arial"/>
                <w:color w:val="000000"/>
                <w:szCs w:val="20"/>
              </w:rPr>
              <w:t>Shared Computing Services</w:t>
            </w:r>
            <w:r>
              <w:rPr>
                <w:rStyle w:val="FootnoteReference"/>
                <w:rFonts w:cs="Arial"/>
                <w:color w:val="000000"/>
                <w:szCs w:val="20"/>
              </w:rPr>
              <w:footnoteReference w:id="4"/>
            </w:r>
          </w:p>
        </w:tc>
        <w:tc>
          <w:tcPr>
            <w:tcW w:w="9072" w:type="dxa"/>
            <w:tcMar>
              <w:top w:w="85" w:type="dxa"/>
              <w:bottom w:w="85" w:type="dxa"/>
            </w:tcMar>
            <w:vAlign w:val="center"/>
          </w:tcPr>
          <w:p w14:paraId="1BBE784C" w14:textId="77777777" w:rsidR="002E2969" w:rsidRPr="00656104" w:rsidRDefault="002E2969" w:rsidP="002E2969">
            <w:pPr>
              <w:rPr>
                <w:rFonts w:cs="Arial"/>
                <w:szCs w:val="20"/>
              </w:rPr>
            </w:pPr>
            <w:r>
              <w:rPr>
                <w:rFonts w:cs="Arial"/>
                <w:szCs w:val="20"/>
              </w:rPr>
              <w:t>R</w:t>
            </w:r>
            <w:r w:rsidRPr="0065224A">
              <w:rPr>
                <w:rFonts w:cs="Arial"/>
                <w:szCs w:val="20"/>
              </w:rPr>
              <w:t xml:space="preserve">efers to arrangements involving the sharing of IT assets with other parties (whether labelled </w:t>
            </w:r>
            <w:r>
              <w:rPr>
                <w:rFonts w:cs="Arial"/>
                <w:szCs w:val="20"/>
              </w:rPr>
              <w:t>Cloud</w:t>
            </w:r>
            <w:r w:rsidRPr="0065224A">
              <w:rPr>
                <w:rFonts w:cs="Arial"/>
                <w:szCs w:val="20"/>
              </w:rPr>
              <w:t xml:space="preserve"> or otherwise). This excludes those arrangements where IT assets are dedicated to a single APRA-regulated entity (including ‘private </w:t>
            </w:r>
            <w:r>
              <w:rPr>
                <w:rFonts w:cs="Arial"/>
                <w:szCs w:val="20"/>
              </w:rPr>
              <w:t>Cloud</w:t>
            </w:r>
            <w:r w:rsidRPr="0065224A">
              <w:rPr>
                <w:rFonts w:cs="Arial"/>
                <w:szCs w:val="20"/>
              </w:rPr>
              <w:t>’ arrangements).</w:t>
            </w:r>
          </w:p>
        </w:tc>
      </w:tr>
      <w:tr w:rsidR="002E2969" w:rsidRPr="001F4D47" w14:paraId="10B25725" w14:textId="77777777" w:rsidTr="00D62748">
        <w:trPr>
          <w:trHeight w:val="142"/>
        </w:trPr>
        <w:tc>
          <w:tcPr>
            <w:tcW w:w="1442" w:type="dxa"/>
            <w:tcMar>
              <w:top w:w="85" w:type="dxa"/>
              <w:bottom w:w="85" w:type="dxa"/>
            </w:tcMar>
            <w:vAlign w:val="center"/>
          </w:tcPr>
          <w:p w14:paraId="7724DC3A" w14:textId="77777777" w:rsidR="002E2969" w:rsidRPr="00656104" w:rsidRDefault="002E2969" w:rsidP="002E2969">
            <w:pPr>
              <w:rPr>
                <w:rFonts w:cs="Arial"/>
                <w:szCs w:val="20"/>
              </w:rPr>
            </w:pPr>
            <w:r w:rsidRPr="00656104">
              <w:rPr>
                <w:rFonts w:cs="Arial"/>
                <w:szCs w:val="20"/>
              </w:rPr>
              <w:t xml:space="preserve">Infrastructure as a Service (IaaS) </w:t>
            </w:r>
          </w:p>
        </w:tc>
        <w:tc>
          <w:tcPr>
            <w:tcW w:w="9072" w:type="dxa"/>
            <w:tcMar>
              <w:top w:w="85" w:type="dxa"/>
              <w:bottom w:w="85" w:type="dxa"/>
            </w:tcMar>
            <w:vAlign w:val="center"/>
          </w:tcPr>
          <w:p w14:paraId="5C219DDF" w14:textId="411D2CD3" w:rsidR="002E2969" w:rsidRPr="00656104" w:rsidRDefault="002E2969" w:rsidP="002E2969">
            <w:pPr>
              <w:rPr>
                <w:rFonts w:cs="Arial"/>
                <w:szCs w:val="20"/>
              </w:rPr>
            </w:pPr>
            <w:r w:rsidRPr="00656104">
              <w:rPr>
                <w:rFonts w:cs="Arial"/>
                <w:szCs w:val="20"/>
              </w:rPr>
              <w:t xml:space="preserve">The capability provided to the consumer is to provision processing, storage, networks, and other fundamental computing resources where the consumer is able to deploy and run arbitrary software, which can include operating systems and applications. The consumer does not manage or control the underlying </w:t>
            </w:r>
            <w:r>
              <w:rPr>
                <w:rFonts w:cs="Arial"/>
                <w:szCs w:val="20"/>
              </w:rPr>
              <w:t>Cloud</w:t>
            </w:r>
            <w:r w:rsidRPr="00656104">
              <w:rPr>
                <w:rFonts w:cs="Arial"/>
                <w:szCs w:val="20"/>
              </w:rPr>
              <w:t xml:space="preserve"> infrastructure but has control over operating systems, storage, and deployed applications; and possibly limited control of select networking components (</w:t>
            </w:r>
            <w:r w:rsidR="002E0BDC" w:rsidRPr="00656104">
              <w:rPr>
                <w:rFonts w:cs="Arial"/>
                <w:szCs w:val="20"/>
              </w:rPr>
              <w:t>e.g. host</w:t>
            </w:r>
            <w:r w:rsidRPr="00656104">
              <w:rPr>
                <w:rFonts w:cs="Arial"/>
                <w:szCs w:val="20"/>
              </w:rPr>
              <w:t xml:space="preserve"> firewalls).</w:t>
            </w:r>
          </w:p>
        </w:tc>
      </w:tr>
      <w:tr w:rsidR="002E2969" w:rsidRPr="001F4D47" w14:paraId="721FEA00" w14:textId="77777777" w:rsidTr="00D62748">
        <w:trPr>
          <w:trHeight w:val="486"/>
        </w:trPr>
        <w:tc>
          <w:tcPr>
            <w:tcW w:w="1442" w:type="dxa"/>
            <w:tcMar>
              <w:top w:w="85" w:type="dxa"/>
              <w:bottom w:w="85" w:type="dxa"/>
            </w:tcMar>
            <w:vAlign w:val="center"/>
          </w:tcPr>
          <w:p w14:paraId="24C5E5D5" w14:textId="77777777" w:rsidR="002E2969" w:rsidRPr="00656104" w:rsidRDefault="002E2969" w:rsidP="002E2969">
            <w:pPr>
              <w:rPr>
                <w:rFonts w:cs="Arial"/>
                <w:szCs w:val="20"/>
              </w:rPr>
            </w:pPr>
            <w:r w:rsidRPr="00656104">
              <w:rPr>
                <w:rFonts w:cs="Arial"/>
                <w:szCs w:val="20"/>
              </w:rPr>
              <w:t>Platform as a Service (PaaS)</w:t>
            </w:r>
          </w:p>
        </w:tc>
        <w:tc>
          <w:tcPr>
            <w:tcW w:w="9072" w:type="dxa"/>
            <w:tcMar>
              <w:top w:w="85" w:type="dxa"/>
              <w:bottom w:w="85" w:type="dxa"/>
            </w:tcMar>
            <w:vAlign w:val="center"/>
          </w:tcPr>
          <w:p w14:paraId="570EE97B" w14:textId="77777777" w:rsidR="002E2969" w:rsidRPr="00656104" w:rsidRDefault="002E2969" w:rsidP="002E2969">
            <w:pPr>
              <w:rPr>
                <w:rFonts w:cs="Arial"/>
                <w:szCs w:val="20"/>
              </w:rPr>
            </w:pPr>
            <w:r w:rsidRPr="00656104">
              <w:rPr>
                <w:rFonts w:cs="Arial"/>
                <w:szCs w:val="20"/>
              </w:rPr>
              <w:t xml:space="preserve">The capability provided to the consumer is to deploy onto the </w:t>
            </w:r>
            <w:r>
              <w:rPr>
                <w:rFonts w:cs="Arial"/>
                <w:szCs w:val="20"/>
              </w:rPr>
              <w:t>Cloud</w:t>
            </w:r>
            <w:r w:rsidRPr="00656104">
              <w:rPr>
                <w:rFonts w:cs="Arial"/>
                <w:szCs w:val="20"/>
              </w:rPr>
              <w:t xml:space="preserve"> infrastructure consumer-created or acquired applications created using programming languages, libraries, services, and tools supported by the provider.</w:t>
            </w:r>
            <w:r>
              <w:rPr>
                <w:rFonts w:cs="Arial"/>
                <w:szCs w:val="20"/>
              </w:rPr>
              <w:t xml:space="preserve"> </w:t>
            </w:r>
            <w:r w:rsidRPr="00656104">
              <w:rPr>
                <w:rFonts w:cs="Arial"/>
                <w:szCs w:val="20"/>
              </w:rPr>
              <w:t xml:space="preserve">The consumer does not manage or control the underlying </w:t>
            </w:r>
            <w:r>
              <w:rPr>
                <w:rFonts w:cs="Arial"/>
                <w:szCs w:val="20"/>
              </w:rPr>
              <w:t>Cloud</w:t>
            </w:r>
            <w:r w:rsidRPr="00656104">
              <w:rPr>
                <w:rFonts w:cs="Arial"/>
                <w:szCs w:val="20"/>
              </w:rPr>
              <w:t xml:space="preserve"> infrastructure including network, servers, operating systems, or storage, but has control over the deployed applications and possibly configuration settings for the application-hosting environment.</w:t>
            </w:r>
          </w:p>
        </w:tc>
      </w:tr>
      <w:tr w:rsidR="002E2969" w:rsidRPr="001F4D47" w14:paraId="74CFB58E" w14:textId="77777777" w:rsidTr="00D62748">
        <w:trPr>
          <w:trHeight w:val="486"/>
        </w:trPr>
        <w:tc>
          <w:tcPr>
            <w:tcW w:w="1442" w:type="dxa"/>
            <w:tcMar>
              <w:top w:w="85" w:type="dxa"/>
              <w:bottom w:w="85" w:type="dxa"/>
            </w:tcMar>
            <w:vAlign w:val="center"/>
          </w:tcPr>
          <w:p w14:paraId="4D60E56E" w14:textId="77777777" w:rsidR="002E2969" w:rsidRPr="00656104" w:rsidRDefault="002E2969" w:rsidP="002E2969">
            <w:pPr>
              <w:rPr>
                <w:rFonts w:cs="Arial"/>
                <w:szCs w:val="20"/>
              </w:rPr>
            </w:pPr>
            <w:r w:rsidRPr="00656104">
              <w:rPr>
                <w:rFonts w:cs="Arial"/>
                <w:szCs w:val="20"/>
              </w:rPr>
              <w:t>Software as a Service (SaaS)</w:t>
            </w:r>
          </w:p>
        </w:tc>
        <w:tc>
          <w:tcPr>
            <w:tcW w:w="9072" w:type="dxa"/>
            <w:tcMar>
              <w:top w:w="85" w:type="dxa"/>
              <w:bottom w:w="85" w:type="dxa"/>
            </w:tcMar>
            <w:vAlign w:val="center"/>
          </w:tcPr>
          <w:p w14:paraId="194E884D" w14:textId="77777777" w:rsidR="002E2969" w:rsidRPr="00656104" w:rsidRDefault="002E2969" w:rsidP="002E2969">
            <w:pPr>
              <w:rPr>
                <w:rFonts w:cs="Arial"/>
                <w:szCs w:val="20"/>
              </w:rPr>
            </w:pPr>
            <w:r w:rsidRPr="00656104">
              <w:rPr>
                <w:rFonts w:cs="Arial"/>
                <w:szCs w:val="20"/>
              </w:rPr>
              <w:t xml:space="preserve">The capability provided to the consumer is to use the provider’s applications running on a </w:t>
            </w:r>
            <w:r>
              <w:rPr>
                <w:rFonts w:cs="Arial"/>
                <w:szCs w:val="20"/>
              </w:rPr>
              <w:t>Cloud</w:t>
            </w:r>
            <w:r w:rsidRPr="00656104">
              <w:rPr>
                <w:rFonts w:cs="Arial"/>
                <w:szCs w:val="20"/>
              </w:rPr>
              <w:t xml:space="preserve"> infrastructure. The applications are accessible from various client devices through either a thin client interface, such as a web browser (e.g., web-based email), or a program interface. The consumer does not manage or control the underlying </w:t>
            </w:r>
            <w:r>
              <w:rPr>
                <w:rFonts w:cs="Arial"/>
                <w:szCs w:val="20"/>
              </w:rPr>
              <w:t>Cloud</w:t>
            </w:r>
            <w:r w:rsidRPr="00656104">
              <w:rPr>
                <w:rFonts w:cs="Arial"/>
                <w:szCs w:val="20"/>
              </w:rPr>
              <w:t xml:space="preserve"> infrastructure including network, servers, operating systems, storage, or even individual application capabilities, with the possible exception of limited user-specific application configuration settings.</w:t>
            </w:r>
          </w:p>
        </w:tc>
      </w:tr>
      <w:tr w:rsidR="002E2969" w:rsidRPr="001F4D47" w14:paraId="5E608A4F" w14:textId="77777777" w:rsidTr="00D62748">
        <w:trPr>
          <w:trHeight w:val="486"/>
        </w:trPr>
        <w:tc>
          <w:tcPr>
            <w:tcW w:w="1442" w:type="dxa"/>
            <w:tcMar>
              <w:top w:w="85" w:type="dxa"/>
              <w:bottom w:w="85" w:type="dxa"/>
            </w:tcMar>
            <w:vAlign w:val="center"/>
          </w:tcPr>
          <w:p w14:paraId="5F7502A4" w14:textId="77777777" w:rsidR="002E2969" w:rsidRDefault="002E2969" w:rsidP="002E2969">
            <w:pPr>
              <w:autoSpaceDE w:val="0"/>
              <w:autoSpaceDN w:val="0"/>
              <w:adjustRightInd w:val="0"/>
              <w:snapToGrid w:val="0"/>
              <w:rPr>
                <w:rFonts w:cs="Arial"/>
                <w:color w:val="000000"/>
                <w:szCs w:val="20"/>
              </w:rPr>
            </w:pPr>
            <w:r>
              <w:rPr>
                <w:rFonts w:cs="Arial"/>
                <w:color w:val="000000"/>
                <w:szCs w:val="20"/>
              </w:rPr>
              <w:t>Workload</w:t>
            </w:r>
          </w:p>
        </w:tc>
        <w:tc>
          <w:tcPr>
            <w:tcW w:w="9072" w:type="dxa"/>
            <w:tcMar>
              <w:top w:w="85" w:type="dxa"/>
              <w:bottom w:w="85" w:type="dxa"/>
            </w:tcMar>
            <w:vAlign w:val="center"/>
          </w:tcPr>
          <w:p w14:paraId="26F349BC" w14:textId="119CA33E" w:rsidR="002E2969" w:rsidRPr="0037264D" w:rsidRDefault="00807D9F" w:rsidP="00860C89">
            <w:pPr>
              <w:autoSpaceDE w:val="0"/>
              <w:autoSpaceDN w:val="0"/>
              <w:rPr>
                <w:rFonts w:cs="Arial"/>
                <w:i/>
                <w:color w:val="000000"/>
                <w:szCs w:val="20"/>
              </w:rPr>
            </w:pPr>
            <w:r>
              <w:rPr>
                <w:rFonts w:cs="Arial"/>
                <w:szCs w:val="20"/>
              </w:rPr>
              <w:t>A workload may be a</w:t>
            </w:r>
            <w:r w:rsidR="002E2969" w:rsidRPr="00656104">
              <w:rPr>
                <w:rFonts w:cs="Arial"/>
                <w:szCs w:val="20"/>
              </w:rPr>
              <w:t xml:space="preserve">n application, system service, data or other component </w:t>
            </w:r>
            <w:r w:rsidR="002E2969">
              <w:rPr>
                <w:rFonts w:cs="Arial"/>
                <w:szCs w:val="20"/>
              </w:rPr>
              <w:t>which may be</w:t>
            </w:r>
            <w:r w:rsidR="002E2969" w:rsidRPr="00656104">
              <w:rPr>
                <w:rFonts w:cs="Arial"/>
                <w:szCs w:val="20"/>
              </w:rPr>
              <w:t xml:space="preserve"> hosted on </w:t>
            </w:r>
            <w:r w:rsidR="002E2969">
              <w:rPr>
                <w:rFonts w:cs="Arial"/>
                <w:szCs w:val="20"/>
              </w:rPr>
              <w:t>one or more Cloud S</w:t>
            </w:r>
            <w:r w:rsidR="002E2969" w:rsidRPr="00656104">
              <w:rPr>
                <w:rFonts w:cs="Arial"/>
                <w:szCs w:val="20"/>
              </w:rPr>
              <w:t>ervice</w:t>
            </w:r>
            <w:r w:rsidR="002E2969">
              <w:rPr>
                <w:rFonts w:cs="Arial"/>
                <w:szCs w:val="20"/>
              </w:rPr>
              <w:t>s</w:t>
            </w:r>
            <w:r w:rsidR="002E2969" w:rsidRPr="00656104">
              <w:rPr>
                <w:rFonts w:cs="Arial"/>
                <w:szCs w:val="20"/>
              </w:rPr>
              <w:t>.</w:t>
            </w:r>
          </w:p>
        </w:tc>
      </w:tr>
    </w:tbl>
    <w:p w14:paraId="794DEDF9" w14:textId="77777777" w:rsidR="00566617" w:rsidRPr="00566617" w:rsidRDefault="00566617" w:rsidP="00D62748">
      <w:pPr>
        <w:rPr>
          <w:highlight w:val="yellow"/>
        </w:rPr>
      </w:pPr>
    </w:p>
    <w:sectPr w:rsidR="00566617" w:rsidRPr="00566617" w:rsidSect="00612086">
      <w:headerReference w:type="default" r:id="rId29"/>
      <w:footerReference w:type="default" r:id="rId30"/>
      <w:pgSz w:w="11906" w:h="16838" w:code="9"/>
      <w:pgMar w:top="1531" w:right="851" w:bottom="1418" w:left="851" w:header="284" w:footer="48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59F350" w14:textId="77777777" w:rsidR="00E96EF5" w:rsidRDefault="00E96EF5">
      <w:r>
        <w:separator/>
      </w:r>
    </w:p>
  </w:endnote>
  <w:endnote w:type="continuationSeparator" w:id="0">
    <w:p w14:paraId="4B71189B" w14:textId="77777777" w:rsidR="00E96EF5" w:rsidRDefault="00E96EF5">
      <w:r>
        <w:continuationSeparator/>
      </w:r>
    </w:p>
  </w:endnote>
  <w:endnote w:type="continuationNotice" w:id="1">
    <w:p w14:paraId="759B149C" w14:textId="77777777" w:rsidR="00E96EF5" w:rsidRDefault="00E96E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Look w:val="01E0" w:firstRow="1" w:lastRow="1" w:firstColumn="1" w:lastColumn="1" w:noHBand="0" w:noVBand="0"/>
    </w:tblPr>
    <w:tblGrid>
      <w:gridCol w:w="4998"/>
      <w:gridCol w:w="5098"/>
    </w:tblGrid>
    <w:tr w:rsidR="00E96EF5" w14:paraId="7A3C65DF" w14:textId="77777777" w:rsidTr="00CF1C8C">
      <w:tc>
        <w:tcPr>
          <w:tcW w:w="10312" w:type="dxa"/>
          <w:gridSpan w:val="2"/>
          <w:tcBorders>
            <w:top w:val="single" w:sz="4" w:space="0" w:color="auto"/>
          </w:tcBorders>
          <w:tcMar>
            <w:top w:w="57" w:type="dxa"/>
          </w:tcMar>
        </w:tcPr>
        <w:p w14:paraId="3F6AAB5A" w14:textId="77777777" w:rsidR="00E96EF5" w:rsidRPr="000400CB" w:rsidRDefault="00E96EF5" w:rsidP="00D03328">
          <w:pPr>
            <w:pStyle w:val="FooterRight"/>
            <w:jc w:val="left"/>
            <w:rPr>
              <w:i/>
            </w:rPr>
          </w:pPr>
          <w:r w:rsidRPr="000400CB">
            <w:rPr>
              <w:i/>
            </w:rPr>
            <w:t>© Commonwealth Bank of Australia 201</w:t>
          </w:r>
          <w:r>
            <w:rPr>
              <w:i/>
            </w:rPr>
            <w:t>5</w:t>
          </w:r>
          <w:r w:rsidRPr="000400CB">
            <w:rPr>
              <w:i/>
            </w:rPr>
            <w:t xml:space="preserve"> - ABN 48 123 123 124</w:t>
          </w:r>
        </w:p>
      </w:tc>
    </w:tr>
    <w:tr w:rsidR="00E96EF5" w14:paraId="0FCEF4D9" w14:textId="77777777" w:rsidTr="007245F5">
      <w:tc>
        <w:tcPr>
          <w:tcW w:w="5103" w:type="dxa"/>
        </w:tcPr>
        <w:p w14:paraId="7A1D1578" w14:textId="016E2DE3" w:rsidR="00E96EF5" w:rsidRDefault="00E96EF5" w:rsidP="006D0E43">
          <w:pPr>
            <w:pStyle w:val="Footer"/>
            <w:rPr>
              <w:color w:val="333333"/>
              <w:szCs w:val="16"/>
            </w:rPr>
          </w:pPr>
          <w:r>
            <w:tab/>
          </w:r>
        </w:p>
      </w:tc>
      <w:tc>
        <w:tcPr>
          <w:tcW w:w="5209" w:type="dxa"/>
        </w:tcPr>
        <w:p w14:paraId="48CD875E" w14:textId="1504B736" w:rsidR="00E96EF5" w:rsidRDefault="00E96EF5" w:rsidP="00EA1BB8">
          <w:pPr>
            <w:pStyle w:val="FooterRight"/>
          </w:pPr>
          <w:r>
            <w:t>Version: 2.0</w:t>
          </w:r>
        </w:p>
      </w:tc>
    </w:tr>
    <w:tr w:rsidR="00E96EF5" w14:paraId="056319EB" w14:textId="77777777" w:rsidTr="007245F5">
      <w:tc>
        <w:tcPr>
          <w:tcW w:w="5103" w:type="dxa"/>
        </w:tcPr>
        <w:p w14:paraId="1193D831" w14:textId="713F1F8D" w:rsidR="00E96EF5" w:rsidRPr="005D630B" w:rsidRDefault="00E96EF5" w:rsidP="00A141E3">
          <w:pPr>
            <w:pStyle w:val="Footer"/>
            <w:tabs>
              <w:tab w:val="left" w:pos="3390"/>
            </w:tabs>
          </w:pPr>
        </w:p>
      </w:tc>
      <w:tc>
        <w:tcPr>
          <w:tcW w:w="5209" w:type="dxa"/>
        </w:tcPr>
        <w:p w14:paraId="6FD97B7B" w14:textId="77777777" w:rsidR="00E96EF5" w:rsidRDefault="00E96EF5">
          <w:pPr>
            <w:pStyle w:val="FooterRight"/>
          </w:pPr>
          <w:r>
            <w:t xml:space="preserve">Page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25F6">
            <w:rPr>
              <w:rStyle w:val="PageNumber"/>
              <w:rFonts w:cs="Arial"/>
              <w:noProof/>
            </w:rPr>
            <w:t>4</w:t>
          </w:r>
          <w:r>
            <w:rPr>
              <w:rStyle w:val="PageNumber"/>
              <w:rFonts w:cs="Arial"/>
            </w:rPr>
            <w:fldChar w:fldCharType="end"/>
          </w:r>
          <w:r>
            <w:rPr>
              <w:rStyle w:val="PageNumber"/>
              <w:rFonts w:cs="Arial"/>
            </w:rPr>
            <w:t xml:space="preserve"> of </w:t>
          </w:r>
          <w:r>
            <w:rPr>
              <w:rStyle w:val="PageNumber"/>
              <w:rFonts w:cs="Arial"/>
            </w:rPr>
            <w:fldChar w:fldCharType="begin"/>
          </w:r>
          <w:r>
            <w:rPr>
              <w:rStyle w:val="PageNumber"/>
              <w:rFonts w:cs="Arial"/>
            </w:rPr>
            <w:instrText xml:space="preserve"> NUMPAGES </w:instrText>
          </w:r>
          <w:r>
            <w:rPr>
              <w:rStyle w:val="PageNumber"/>
              <w:rFonts w:cs="Arial"/>
            </w:rPr>
            <w:fldChar w:fldCharType="separate"/>
          </w:r>
          <w:r w:rsidR="001925F6">
            <w:rPr>
              <w:rStyle w:val="PageNumber"/>
              <w:rFonts w:cs="Arial"/>
              <w:noProof/>
            </w:rPr>
            <w:t>10</w:t>
          </w:r>
          <w:r>
            <w:rPr>
              <w:rStyle w:val="PageNumber"/>
              <w:rFonts w:cs="Arial"/>
            </w:rPr>
            <w:fldChar w:fldCharType="end"/>
          </w:r>
        </w:p>
      </w:tc>
    </w:tr>
  </w:tbl>
  <w:p w14:paraId="45E60624" w14:textId="3CA2AF5A" w:rsidR="00E96EF5" w:rsidRDefault="0099453A">
    <w:pPr>
      <w:rPr>
        <w:color w:val="333333"/>
        <w:sz w:val="2"/>
        <w:szCs w:val="2"/>
      </w:rPr>
    </w:pPr>
    <w:r>
      <w:rPr>
        <w:noProof/>
        <w:color w:val="333333"/>
        <w:sz w:val="2"/>
        <w:szCs w:val="2"/>
      </w:rPr>
      <mc:AlternateContent>
        <mc:Choice Requires="wps">
          <w:drawing>
            <wp:anchor distT="0" distB="0" distL="114300" distR="114300" simplePos="0" relativeHeight="251659264" behindDoc="0" locked="0" layoutInCell="0" allowOverlap="1" wp14:anchorId="482DDE5F" wp14:editId="793CFE6E">
              <wp:simplePos x="0" y="0"/>
              <wp:positionH relativeFrom="page">
                <wp:posOffset>0</wp:posOffset>
              </wp:positionH>
              <wp:positionV relativeFrom="page">
                <wp:posOffset>10234930</wp:posOffset>
              </wp:positionV>
              <wp:extent cx="7560310" cy="266700"/>
              <wp:effectExtent l="0" t="0" r="0" b="0"/>
              <wp:wrapNone/>
              <wp:docPr id="2" name="MSIPCM6f0c407f9518eaa2a6ebe6ea" descr="{&quot;HashCode&quot;:37374937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C8BC90" w14:textId="5A3E085A" w:rsidR="0099453A" w:rsidRPr="0099453A" w:rsidRDefault="0099453A" w:rsidP="0099453A">
                          <w:pPr>
                            <w:rPr>
                              <w:rFonts w:cs="Arial"/>
                              <w:color w:val="000000"/>
                              <w:sz w:val="18"/>
                            </w:rPr>
                          </w:pPr>
                          <w:r w:rsidRPr="0099453A">
                            <w:rPr>
                              <w:rFonts w:cs="Arial"/>
                              <w:color w:val="000000"/>
                              <w:sz w:val="18"/>
                            </w:rPr>
                            <w:t> </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82DDE5F" id="_x0000_t202" coordsize="21600,21600" o:spt="202" path="m,l,21600r21600,l21600,xe">
              <v:stroke joinstyle="miter"/>
              <v:path gradientshapeok="t" o:connecttype="rect"/>
            </v:shapetype>
            <v:shape id="MSIPCM6f0c407f9518eaa2a6ebe6ea" o:spid="_x0000_s1027" type="#_x0000_t202" alt="{&quot;HashCode&quot;:373749371,&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" o:allowincell="f" filled="f" stroked="f" strokeweight=".5pt">
              <v:textbox inset="20pt,0,,0">
                <w:txbxContent>
                  <w:p w14:paraId="78C8BC90" w14:textId="5A3E085A" w:rsidR="0099453A" w:rsidRPr="0099453A" w:rsidRDefault="0099453A" w:rsidP="0099453A">
                    <w:pPr>
                      <w:rPr>
                        <w:rFonts w:cs="Arial"/>
                        <w:color w:val="000000"/>
                        <w:sz w:val="18"/>
                      </w:rPr>
                    </w:pPr>
                    <w:r w:rsidRPr="0099453A">
                      <w:rPr>
                        <w:rFonts w:cs="Arial"/>
                        <w:color w:val="000000"/>
                        <w:sz w:val="18"/>
                      </w:rPr>
                      <w:t> </w:t>
                    </w:r>
                  </w:p>
                </w:txbxContent>
              </v:textbox>
              <w10:wrap anchorx="page" anchory="page"/>
            </v:shape>
          </w:pict>
        </mc:Fallback>
      </mc:AlternateContent>
    </w:r>
    <w:r w:rsidR="00E96EF5">
      <w:rPr>
        <w:color w:val="333333"/>
        <w:sz w:val="2"/>
        <w:szCs w:val="2"/>
      </w:rPr>
      <w:t xml:space="preserve">1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25F1E1" w14:textId="77777777" w:rsidR="00E96EF5" w:rsidRDefault="00E96EF5">
      <w:r>
        <w:separator/>
      </w:r>
    </w:p>
  </w:footnote>
  <w:footnote w:type="continuationSeparator" w:id="0">
    <w:p w14:paraId="143643D1" w14:textId="77777777" w:rsidR="00E96EF5" w:rsidRDefault="00E96EF5">
      <w:r>
        <w:continuationSeparator/>
      </w:r>
    </w:p>
  </w:footnote>
  <w:footnote w:type="continuationNotice" w:id="1">
    <w:p w14:paraId="6E3FE935" w14:textId="77777777" w:rsidR="00E96EF5" w:rsidRDefault="00E96EF5"/>
  </w:footnote>
  <w:footnote w:id="2">
    <w:p w14:paraId="16E68C04" w14:textId="60CA41D1" w:rsidR="00E96EF5" w:rsidRPr="00860C89" w:rsidRDefault="00E96EF5" w:rsidP="00860C89">
      <w:pPr>
        <w:pStyle w:val="NormalWeb"/>
        <w:spacing w:before="0" w:beforeAutospacing="0" w:after="0" w:afterAutospacing="0"/>
        <w:rPr>
          <w:rFonts w:ascii="Arial" w:hAnsi="Arial" w:cs="Arial"/>
          <w:sz w:val="20"/>
          <w:szCs w:val="20"/>
        </w:rPr>
      </w:pPr>
      <w:r>
        <w:rPr>
          <w:rStyle w:val="FootnoteReference"/>
        </w:rPr>
        <w:footnoteRef/>
      </w:r>
      <w:r>
        <w:t xml:space="preserve"> </w:t>
      </w:r>
      <w:r w:rsidRPr="00860C89">
        <w:rPr>
          <w:rFonts w:ascii="Arial" w:hAnsi="Arial" w:cs="Arial"/>
          <w:sz w:val="20"/>
          <w:szCs w:val="20"/>
        </w:rPr>
        <w:t xml:space="preserve">Low risk </w:t>
      </w:r>
      <w:r>
        <w:rPr>
          <w:rFonts w:ascii="Arial" w:hAnsi="Arial" w:cs="Arial"/>
          <w:sz w:val="20"/>
          <w:szCs w:val="20"/>
        </w:rPr>
        <w:t xml:space="preserve">workloads are </w:t>
      </w:r>
      <w:r w:rsidRPr="00860C89">
        <w:rPr>
          <w:rFonts w:ascii="Arial" w:hAnsi="Arial" w:cs="Arial"/>
          <w:sz w:val="20"/>
          <w:szCs w:val="20"/>
        </w:rPr>
        <w:t xml:space="preserve">defined as: </w:t>
      </w:r>
    </w:p>
    <w:p w14:paraId="05DF656A" w14:textId="4BC1451E" w:rsidR="00E96EF5" w:rsidRPr="00860C89" w:rsidRDefault="00E96EF5" w:rsidP="00DE2A47">
      <w:pPr>
        <w:pStyle w:val="NormalWeb"/>
        <w:numPr>
          <w:ilvl w:val="0"/>
          <w:numId w:val="13"/>
        </w:numPr>
        <w:spacing w:before="0" w:beforeAutospacing="0" w:after="0" w:afterAutospacing="0"/>
        <w:rPr>
          <w:rFonts w:ascii="Arial" w:hAnsi="Arial" w:cs="Arial"/>
          <w:color w:val="333333"/>
          <w:sz w:val="20"/>
          <w:szCs w:val="20"/>
        </w:rPr>
      </w:pPr>
      <w:r w:rsidRPr="00860C89">
        <w:rPr>
          <w:rFonts w:ascii="Arial" w:hAnsi="Arial" w:cs="Arial"/>
          <w:color w:val="333333"/>
          <w:sz w:val="20"/>
          <w:szCs w:val="20"/>
        </w:rPr>
        <w:t>Proof of concept, not supporting any production busines</w:t>
      </w:r>
      <w:r>
        <w:rPr>
          <w:rFonts w:ascii="Arial" w:hAnsi="Arial" w:cs="Arial"/>
          <w:color w:val="333333"/>
          <w:sz w:val="20"/>
          <w:szCs w:val="20"/>
        </w:rPr>
        <w:t>s process or connecting to any p</w:t>
      </w:r>
      <w:r w:rsidRPr="00860C89">
        <w:rPr>
          <w:rFonts w:ascii="Arial" w:hAnsi="Arial" w:cs="Arial"/>
          <w:color w:val="333333"/>
          <w:sz w:val="20"/>
          <w:szCs w:val="20"/>
        </w:rPr>
        <w:t>roduction CBA system</w:t>
      </w:r>
    </w:p>
    <w:p w14:paraId="76BC6C52" w14:textId="664241E3" w:rsidR="00E96EF5" w:rsidRDefault="00E96EF5" w:rsidP="00DE2A47">
      <w:pPr>
        <w:pStyle w:val="FootnoteText"/>
        <w:numPr>
          <w:ilvl w:val="0"/>
          <w:numId w:val="13"/>
        </w:numPr>
      </w:pPr>
      <w:r w:rsidRPr="00860C89">
        <w:rPr>
          <w:rFonts w:cs="Arial"/>
          <w:color w:val="333333"/>
        </w:rPr>
        <w:t>Workloads where the data is limited to Public or Group use only information classification</w:t>
      </w:r>
    </w:p>
  </w:footnote>
  <w:footnote w:id="3">
    <w:p w14:paraId="38A6F0CF" w14:textId="77777777" w:rsidR="00E96EF5" w:rsidRDefault="00E96EF5" w:rsidP="002E2969">
      <w:pPr>
        <w:pStyle w:val="FootnoteText"/>
        <w:rPr>
          <w:rFonts w:cs="Arial"/>
        </w:rPr>
      </w:pPr>
      <w:r>
        <w:rPr>
          <w:rStyle w:val="FootnoteReference"/>
        </w:rPr>
        <w:footnoteRef/>
      </w:r>
      <w:r>
        <w:t xml:space="preserve"> </w:t>
      </w:r>
      <w:r w:rsidRPr="00656104">
        <w:rPr>
          <w:rFonts w:cs="Arial"/>
        </w:rPr>
        <w:t>Definitions as per NIST Definition of Cloud Computing: National Institute of Standards and Technology Special Publication 800-145</w:t>
      </w:r>
      <w:r>
        <w:rPr>
          <w:rFonts w:cs="Arial"/>
        </w:rPr>
        <w:t>.</w:t>
      </w:r>
    </w:p>
    <w:p w14:paraId="7771158E" w14:textId="77777777" w:rsidR="00E96EF5" w:rsidRDefault="00E96EF5" w:rsidP="002E2969">
      <w:pPr>
        <w:pStyle w:val="FootnoteText"/>
      </w:pPr>
    </w:p>
  </w:footnote>
  <w:footnote w:id="4">
    <w:p w14:paraId="4854D90E" w14:textId="77777777" w:rsidR="00E96EF5" w:rsidRDefault="00E96EF5" w:rsidP="002E2969">
      <w:pPr>
        <w:pStyle w:val="FootnoteText"/>
      </w:pPr>
      <w:r>
        <w:rPr>
          <w:rStyle w:val="FootnoteReference"/>
        </w:rPr>
        <w:footnoteRef/>
      </w:r>
      <w:r>
        <w:t xml:space="preserve"> </w:t>
      </w:r>
      <w:r w:rsidRPr="0065224A">
        <w:rPr>
          <w:rFonts w:cs="Arial"/>
        </w:rPr>
        <w:t xml:space="preserve">Definition from </w:t>
      </w:r>
      <w:r>
        <w:rPr>
          <w:rFonts w:cs="Arial"/>
        </w:rPr>
        <w:t>APRA document “Information Paper: Outsourcing involving Shared Computing Services (Including Cloud).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717C9" w14:textId="114439E8" w:rsidR="00E96EF5" w:rsidRPr="00317B11" w:rsidRDefault="00E96EF5">
    <w:pPr>
      <w:pStyle w:val="Header"/>
      <w:rPr>
        <w:color w:val="auto"/>
        <w:sz w:val="28"/>
      </w:rPr>
    </w:pPr>
    <w:r w:rsidRPr="00317B11">
      <w:rPr>
        <w:noProof/>
        <w:color w:val="auto"/>
      </w:rPr>
      <w:drawing>
        <wp:anchor distT="0" distB="0" distL="114300" distR="114300" simplePos="0" relativeHeight="251658240" behindDoc="0" locked="0" layoutInCell="1" allowOverlap="1" wp14:anchorId="047213E0" wp14:editId="277128DB">
          <wp:simplePos x="0" y="0"/>
          <wp:positionH relativeFrom="margin">
            <wp:align>right</wp:align>
          </wp:positionH>
          <wp:positionV relativeFrom="paragraph">
            <wp:posOffset>12449</wp:posOffset>
          </wp:positionV>
          <wp:extent cx="1905000" cy="323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 Logo.gif"/>
                  <pic:cNvPicPr/>
                </pic:nvPicPr>
                <pic:blipFill>
                  <a:blip r:embed="rId1">
                    <a:extLst>
                      <a:ext uri="{28A0092B-C50C-407E-A947-70E740481C1C}">
                        <a14:useLocalDpi xmlns:a14="http://schemas.microsoft.com/office/drawing/2010/main" val="0"/>
                      </a:ext>
                    </a:extLst>
                  </a:blip>
                  <a:stretch>
                    <a:fillRect/>
                  </a:stretch>
                </pic:blipFill>
                <pic:spPr>
                  <a:xfrm>
                    <a:off x="0" y="0"/>
                    <a:ext cx="1905000" cy="323850"/>
                  </a:xfrm>
                  <a:prstGeom prst="rect">
                    <a:avLst/>
                  </a:prstGeom>
                </pic:spPr>
              </pic:pic>
            </a:graphicData>
          </a:graphic>
          <wp14:sizeRelH relativeFrom="page">
            <wp14:pctWidth>0</wp14:pctWidth>
          </wp14:sizeRelH>
          <wp14:sizeRelV relativeFrom="page">
            <wp14:pctHeight>0</wp14:pctHeight>
          </wp14:sizeRelV>
        </wp:anchor>
      </w:drawing>
    </w:r>
    <w:r w:rsidRPr="00317B11">
      <w:rPr>
        <w:color w:val="auto"/>
        <w:sz w:val="28"/>
      </w:rPr>
      <w:t>Cloud Usage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05780"/>
    <w:multiLevelType w:val="multilevel"/>
    <w:tmpl w:val="469677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7B13180"/>
    <w:multiLevelType w:val="hybridMultilevel"/>
    <w:tmpl w:val="9B5A6FC8"/>
    <w:lvl w:ilvl="0" w:tplc="FFFFFFFF">
      <w:start w:val="1"/>
      <w:numFmt w:val="bullet"/>
      <w:pStyle w:val="Section2Bullet"/>
      <w:lvlText w:val=""/>
      <w:lvlJc w:val="left"/>
      <w:pPr>
        <w:tabs>
          <w:tab w:val="num" w:pos="1494"/>
        </w:tabs>
        <w:ind w:left="1494" w:hanging="340"/>
      </w:pPr>
      <w:rPr>
        <w:rFonts w:ascii="Symbol" w:hAnsi="Symbol" w:hint="default"/>
      </w:rPr>
    </w:lvl>
    <w:lvl w:ilvl="1" w:tplc="FFFFFFFF">
      <w:start w:val="1"/>
      <w:numFmt w:val="bullet"/>
      <w:lvlText w:val="o"/>
      <w:lvlJc w:val="left"/>
      <w:pPr>
        <w:tabs>
          <w:tab w:val="num" w:pos="1800"/>
        </w:tabs>
        <w:ind w:left="1800" w:hanging="360"/>
      </w:pPr>
      <w:rPr>
        <w:rFonts w:ascii="Courier New" w:hAnsi="Courier New" w:hint="default"/>
      </w:rPr>
    </w:lvl>
    <w:lvl w:ilvl="2" w:tplc="0C090001">
      <w:start w:val="1"/>
      <w:numFmt w:val="bullet"/>
      <w:lvlText w:val=""/>
      <w:lvlJc w:val="left"/>
      <w:pPr>
        <w:tabs>
          <w:tab w:val="num" w:pos="2520"/>
        </w:tabs>
        <w:ind w:left="2520" w:hanging="360"/>
      </w:pPr>
      <w:rPr>
        <w:rFonts w:ascii="Symbol" w:hAnsi="Symbol" w:hint="default"/>
      </w:rPr>
    </w:lvl>
    <w:lvl w:ilvl="3" w:tplc="0428C72E">
      <w:start w:val="1"/>
      <w:numFmt w:val="bullet"/>
      <w:lvlText w:val="-"/>
      <w:lvlJc w:val="left"/>
      <w:pPr>
        <w:tabs>
          <w:tab w:val="num" w:pos="3240"/>
        </w:tabs>
        <w:ind w:left="3240" w:hanging="360"/>
      </w:pPr>
      <w:rPr>
        <w:rFonts w:ascii="Arial" w:eastAsia="Times New Roman" w:hAnsi="Aria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89F7ADD"/>
    <w:multiLevelType w:val="hybridMultilevel"/>
    <w:tmpl w:val="ED4E80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AE33A5"/>
    <w:multiLevelType w:val="hybridMultilevel"/>
    <w:tmpl w:val="121AE27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46A6B44"/>
    <w:multiLevelType w:val="singleLevel"/>
    <w:tmpl w:val="30604658"/>
    <w:lvl w:ilvl="0">
      <w:start w:val="1"/>
      <w:numFmt w:val="bullet"/>
      <w:pStyle w:val="FieldDescrLeadIn"/>
      <w:lvlText w:val=""/>
      <w:lvlJc w:val="left"/>
      <w:pPr>
        <w:tabs>
          <w:tab w:val="num" w:pos="360"/>
        </w:tabs>
        <w:ind w:left="360" w:hanging="360"/>
      </w:pPr>
      <w:rPr>
        <w:rFonts w:ascii="Symbol" w:hAnsi="Symbol" w:hint="default"/>
      </w:rPr>
    </w:lvl>
  </w:abstractNum>
  <w:abstractNum w:abstractNumId="5" w15:restartNumberingAfterBreak="0">
    <w:nsid w:val="27B33386"/>
    <w:multiLevelType w:val="hybridMultilevel"/>
    <w:tmpl w:val="D95AFBEC"/>
    <w:lvl w:ilvl="0" w:tplc="0C090001">
      <w:start w:val="1"/>
      <w:numFmt w:val="decimal"/>
      <w:pStyle w:val="Section3Number"/>
      <w:lvlText w:val="%1."/>
      <w:lvlJc w:val="left"/>
      <w:pPr>
        <w:tabs>
          <w:tab w:val="num" w:pos="1831"/>
        </w:tabs>
        <w:ind w:left="1831" w:hanging="357"/>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6" w15:restartNumberingAfterBreak="0">
    <w:nsid w:val="2DF661BD"/>
    <w:multiLevelType w:val="hybridMultilevel"/>
    <w:tmpl w:val="F702BE50"/>
    <w:lvl w:ilvl="0" w:tplc="73EA43A4">
      <w:start w:val="1"/>
      <w:numFmt w:val="bullet"/>
      <w:pStyle w:val="BulletList1"/>
      <w:lvlText w:val="&gt;"/>
      <w:lvlJc w:val="left"/>
      <w:pPr>
        <w:ind w:left="1429" w:hanging="360"/>
      </w:pPr>
      <w:rPr>
        <w:rFonts w:ascii="Arial" w:hAnsi="Arial" w:hint="default"/>
        <w:color w:val="FFC000"/>
      </w:rPr>
    </w:lvl>
    <w:lvl w:ilvl="1" w:tplc="0C090003">
      <w:start w:val="1"/>
      <w:numFmt w:val="bullet"/>
      <w:lvlText w:val="o"/>
      <w:lvlJc w:val="left"/>
      <w:pPr>
        <w:ind w:left="2149" w:hanging="360"/>
      </w:pPr>
      <w:rPr>
        <w:rFonts w:ascii="Courier New" w:hAnsi="Courier New" w:cs="Courier New" w:hint="default"/>
      </w:rPr>
    </w:lvl>
    <w:lvl w:ilvl="2" w:tplc="0C090005">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7" w15:restartNumberingAfterBreak="0">
    <w:nsid w:val="3C8F76C0"/>
    <w:multiLevelType w:val="multilevel"/>
    <w:tmpl w:val="D3C6E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C6D10"/>
    <w:multiLevelType w:val="multilevel"/>
    <w:tmpl w:val="535C6D3E"/>
    <w:lvl w:ilvl="0">
      <w:start w:val="1"/>
      <w:numFmt w:val="upperLetter"/>
      <w:pStyle w:val="Appendix1"/>
      <w:lvlText w:val="Appendix %1: "/>
      <w:lvlJc w:val="left"/>
      <w:pPr>
        <w:tabs>
          <w:tab w:val="num" w:pos="360"/>
        </w:tabs>
      </w:pPr>
      <w:rPr>
        <w:rFonts w:ascii="Arial" w:hAnsi="Arial" w:cs="Times New Roman" w:hint="default"/>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2"/>
      <w:lvlText w:val="%1.%2."/>
      <w:lvlJc w:val="left"/>
      <w:pPr>
        <w:tabs>
          <w:tab w:val="num" w:pos="1080"/>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9" w15:restartNumberingAfterBreak="0">
    <w:nsid w:val="46573F68"/>
    <w:multiLevelType w:val="singleLevel"/>
    <w:tmpl w:val="EA44DE48"/>
    <w:lvl w:ilvl="0">
      <w:start w:val="1"/>
      <w:numFmt w:val="bullet"/>
      <w:pStyle w:val="TableBullet1"/>
      <w:lvlText w:val=""/>
      <w:lvlJc w:val="left"/>
      <w:pPr>
        <w:tabs>
          <w:tab w:val="num" w:pos="417"/>
        </w:tabs>
        <w:ind w:left="340" w:hanging="283"/>
      </w:pPr>
      <w:rPr>
        <w:rFonts w:ascii="Symbol" w:hAnsi="Symbol" w:hint="default"/>
        <w:sz w:val="18"/>
      </w:rPr>
    </w:lvl>
  </w:abstractNum>
  <w:abstractNum w:abstractNumId="10" w15:restartNumberingAfterBreak="0">
    <w:nsid w:val="4EF6039B"/>
    <w:multiLevelType w:val="multilevel"/>
    <w:tmpl w:val="34F288FC"/>
    <w:lvl w:ilvl="0">
      <w:start w:val="1"/>
      <w:numFmt w:val="bullet"/>
      <w:pStyle w:val="BulletList"/>
      <w:lvlText w:val=""/>
      <w:lvlJc w:val="left"/>
      <w:pPr>
        <w:tabs>
          <w:tab w:val="num" w:pos="360"/>
        </w:tabs>
        <w:ind w:left="360" w:hanging="360"/>
      </w:pPr>
      <w:rPr>
        <w:rFonts w:ascii="Symbol" w:hAnsi="Symbol" w:hint="default"/>
      </w:rPr>
    </w:lvl>
    <w:lvl w:ilvl="1">
      <w:start w:val="1"/>
      <w:numFmt w:val="bullet"/>
      <w:pStyle w:val="BulletLevel2"/>
      <w:lvlText w:val=""/>
      <w:lvlJc w:val="left"/>
      <w:pPr>
        <w:tabs>
          <w:tab w:val="num" w:pos="851"/>
        </w:tabs>
        <w:ind w:left="851" w:hanging="491"/>
      </w:pPr>
      <w:rPr>
        <w:rFonts w:ascii="Symbol" w:hAnsi="Symbol" w:hint="default"/>
      </w:rPr>
    </w:lvl>
    <w:lvl w:ilvl="2">
      <w:start w:val="1"/>
      <w:numFmt w:val="bullet"/>
      <w:lvlText w:val=""/>
      <w:lvlJc w:val="left"/>
      <w:pPr>
        <w:tabs>
          <w:tab w:val="num" w:pos="1247"/>
        </w:tabs>
        <w:ind w:left="1247" w:hanging="396"/>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5173756A"/>
    <w:multiLevelType w:val="hybridMultilevel"/>
    <w:tmpl w:val="8286CD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3A03740"/>
    <w:multiLevelType w:val="singleLevel"/>
    <w:tmpl w:val="B276C81E"/>
    <w:lvl w:ilvl="0">
      <w:start w:val="1"/>
      <w:numFmt w:val="bullet"/>
      <w:pStyle w:val="CampaignTableBullet"/>
      <w:lvlText w:val=""/>
      <w:lvlJc w:val="left"/>
      <w:pPr>
        <w:tabs>
          <w:tab w:val="num" w:pos="360"/>
        </w:tabs>
        <w:ind w:left="360" w:hanging="360"/>
      </w:pPr>
      <w:rPr>
        <w:rFonts w:ascii="Symbol" w:hAnsi="Symbol" w:hint="default"/>
        <w:sz w:val="20"/>
      </w:rPr>
    </w:lvl>
  </w:abstractNum>
  <w:abstractNum w:abstractNumId="13" w15:restartNumberingAfterBreak="0">
    <w:nsid w:val="65E147F0"/>
    <w:multiLevelType w:val="multilevel"/>
    <w:tmpl w:val="CA2CA93C"/>
    <w:lvl w:ilvl="0">
      <w:start w:val="1"/>
      <w:numFmt w:val="decimal"/>
      <w:pStyle w:val="Heading1"/>
      <w:lvlText w:val="%1."/>
      <w:lvlJc w:val="left"/>
      <w:pPr>
        <w:tabs>
          <w:tab w:val="num" w:pos="1209"/>
        </w:tabs>
        <w:ind w:left="709" w:hanging="709"/>
      </w:pPr>
      <w:rPr>
        <w:rFonts w:cs="Times New Roman" w:hint="default"/>
      </w:rPr>
    </w:lvl>
    <w:lvl w:ilvl="1">
      <w:start w:val="1"/>
      <w:numFmt w:val="decimal"/>
      <w:pStyle w:val="Heading2"/>
      <w:lvlText w:val="%1.%2"/>
      <w:lvlJc w:val="left"/>
      <w:pPr>
        <w:tabs>
          <w:tab w:val="num" w:pos="1209"/>
        </w:tabs>
        <w:ind w:left="709" w:hanging="709"/>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ody1"/>
      <w:lvlText w:val="%1.%2.%3"/>
      <w:lvlJc w:val="left"/>
      <w:pPr>
        <w:ind w:left="1560" w:hanging="709"/>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209"/>
        </w:tabs>
        <w:ind w:left="709" w:hanging="709"/>
      </w:pPr>
      <w:rPr>
        <w:rFonts w:cs="Times New Roman" w:hint="default"/>
      </w:rPr>
    </w:lvl>
    <w:lvl w:ilvl="4">
      <w:start w:val="1"/>
      <w:numFmt w:val="decimal"/>
      <w:pStyle w:val="Heading5"/>
      <w:lvlText w:val="%1.%2.%3.%4.%5"/>
      <w:lvlJc w:val="left"/>
      <w:pPr>
        <w:tabs>
          <w:tab w:val="num" w:pos="1209"/>
        </w:tabs>
        <w:ind w:left="709" w:hanging="709"/>
      </w:pPr>
      <w:rPr>
        <w:rFonts w:cs="Times New Roman" w:hint="default"/>
      </w:rPr>
    </w:lvl>
    <w:lvl w:ilvl="5">
      <w:start w:val="1"/>
      <w:numFmt w:val="decimal"/>
      <w:lvlText w:val="%1.%2.%3.%4.%5.%6"/>
      <w:lvlJc w:val="left"/>
      <w:pPr>
        <w:tabs>
          <w:tab w:val="num" w:pos="1209"/>
        </w:tabs>
        <w:ind w:left="709" w:hanging="709"/>
      </w:pPr>
      <w:rPr>
        <w:rFonts w:cs="Times New Roman" w:hint="default"/>
      </w:rPr>
    </w:lvl>
    <w:lvl w:ilvl="6">
      <w:start w:val="1"/>
      <w:numFmt w:val="decimal"/>
      <w:lvlText w:val="%1.%2.%3.%4.%5.%6.%7"/>
      <w:lvlJc w:val="left"/>
      <w:pPr>
        <w:tabs>
          <w:tab w:val="num" w:pos="1209"/>
        </w:tabs>
        <w:ind w:left="709" w:hanging="709"/>
      </w:pPr>
      <w:rPr>
        <w:rFonts w:cs="Times New Roman" w:hint="default"/>
      </w:rPr>
    </w:lvl>
    <w:lvl w:ilvl="7">
      <w:start w:val="1"/>
      <w:numFmt w:val="decimal"/>
      <w:lvlText w:val="%1.%2.%3.%4.%5.%6.%7.%8"/>
      <w:lvlJc w:val="left"/>
      <w:pPr>
        <w:tabs>
          <w:tab w:val="num" w:pos="1209"/>
        </w:tabs>
        <w:ind w:left="709" w:hanging="709"/>
      </w:pPr>
      <w:rPr>
        <w:rFonts w:cs="Times New Roman" w:hint="default"/>
      </w:rPr>
    </w:lvl>
    <w:lvl w:ilvl="8">
      <w:start w:val="1"/>
      <w:numFmt w:val="decimal"/>
      <w:lvlText w:val="%1.%2.%3.%4.%5.%6.%7.%8.%9"/>
      <w:lvlJc w:val="left"/>
      <w:pPr>
        <w:tabs>
          <w:tab w:val="num" w:pos="1209"/>
        </w:tabs>
        <w:ind w:left="709" w:hanging="709"/>
      </w:pPr>
      <w:rPr>
        <w:rFonts w:cs="Times New Roman" w:hint="default"/>
      </w:rPr>
    </w:lvl>
  </w:abstractNum>
  <w:abstractNum w:abstractNumId="14" w15:restartNumberingAfterBreak="0">
    <w:nsid w:val="66F50042"/>
    <w:multiLevelType w:val="hybridMultilevel"/>
    <w:tmpl w:val="2D72BC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742B5901"/>
    <w:multiLevelType w:val="multilevel"/>
    <w:tmpl w:val="72D6137E"/>
    <w:styleLink w:val="Style1"/>
    <w:lvl w:ilvl="0">
      <w:start w:val="3"/>
      <w:numFmt w:val="decimal"/>
      <w:lvlText w:val="%1."/>
      <w:lvlJc w:val="left"/>
      <w:pPr>
        <w:tabs>
          <w:tab w:val="num" w:pos="709"/>
        </w:tabs>
        <w:ind w:left="0" w:firstLine="0"/>
      </w:pPr>
      <w:rPr>
        <w:rFonts w:hint="default"/>
      </w:rPr>
    </w:lvl>
    <w:lvl w:ilvl="1">
      <w:start w:val="1"/>
      <w:numFmt w:val="decimal"/>
      <w:lvlText w:val="%1.%2"/>
      <w:lvlJc w:val="left"/>
      <w:pPr>
        <w:tabs>
          <w:tab w:val="num" w:pos="2693"/>
        </w:tabs>
        <w:ind w:left="1984" w:firstLine="0"/>
      </w:pPr>
      <w:rPr>
        <w:rFonts w:hint="default"/>
      </w:rPr>
    </w:lvl>
    <w:lvl w:ilvl="2">
      <w:start w:val="1"/>
      <w:numFmt w:val="decimal"/>
      <w:lvlText w:val="%1.%2.%3"/>
      <w:lvlJc w:val="left"/>
      <w:pPr>
        <w:tabs>
          <w:tab w:val="num" w:pos="209"/>
        </w:tabs>
        <w:ind w:left="-500" w:firstLine="0"/>
      </w:pPr>
      <w:rPr>
        <w:rFonts w:hint="default"/>
      </w:rPr>
    </w:lvl>
    <w:lvl w:ilvl="3">
      <w:start w:val="1"/>
      <w:numFmt w:val="decimal"/>
      <w:lvlText w:val="%1.%2.%3.%4"/>
      <w:lvlJc w:val="left"/>
      <w:pPr>
        <w:tabs>
          <w:tab w:val="num" w:pos="209"/>
        </w:tabs>
        <w:ind w:left="-500" w:firstLine="0"/>
      </w:pPr>
      <w:rPr>
        <w:rFonts w:hint="default"/>
      </w:rPr>
    </w:lvl>
    <w:lvl w:ilvl="4">
      <w:start w:val="1"/>
      <w:numFmt w:val="decimal"/>
      <w:lvlText w:val="%1.%2.%3.%4.%5"/>
      <w:lvlJc w:val="left"/>
      <w:pPr>
        <w:tabs>
          <w:tab w:val="num" w:pos="508"/>
        </w:tabs>
        <w:ind w:left="508" w:hanging="1008"/>
      </w:pPr>
      <w:rPr>
        <w:rFonts w:hint="default"/>
      </w:rPr>
    </w:lvl>
    <w:lvl w:ilvl="5">
      <w:start w:val="1"/>
      <w:numFmt w:val="decimal"/>
      <w:lvlText w:val="%1.%2.%3.%4.%5.%6"/>
      <w:lvlJc w:val="left"/>
      <w:pPr>
        <w:tabs>
          <w:tab w:val="num" w:pos="652"/>
        </w:tabs>
        <w:ind w:left="652" w:hanging="1152"/>
      </w:pPr>
      <w:rPr>
        <w:rFonts w:hint="default"/>
      </w:rPr>
    </w:lvl>
    <w:lvl w:ilvl="6">
      <w:start w:val="1"/>
      <w:numFmt w:val="decimal"/>
      <w:lvlText w:val="%1.%2.%3.%4.%5.%6.%7"/>
      <w:lvlJc w:val="left"/>
      <w:pPr>
        <w:tabs>
          <w:tab w:val="num" w:pos="796"/>
        </w:tabs>
        <w:ind w:left="796" w:hanging="1296"/>
      </w:pPr>
      <w:rPr>
        <w:rFonts w:hint="default"/>
      </w:rPr>
    </w:lvl>
    <w:lvl w:ilvl="7">
      <w:start w:val="1"/>
      <w:numFmt w:val="decimal"/>
      <w:lvlText w:val="%1.%2.%3.%4.%5.%6.%7.%8"/>
      <w:lvlJc w:val="left"/>
      <w:pPr>
        <w:tabs>
          <w:tab w:val="num" w:pos="583"/>
        </w:tabs>
        <w:ind w:left="583" w:hanging="1440"/>
      </w:pPr>
      <w:rPr>
        <w:rFonts w:hint="default"/>
      </w:rPr>
    </w:lvl>
    <w:lvl w:ilvl="8">
      <w:start w:val="1"/>
      <w:numFmt w:val="decimal"/>
      <w:lvlText w:val="%1.%2.%3.%4.%5.%6.%7.%8.%9"/>
      <w:lvlJc w:val="left"/>
      <w:pPr>
        <w:tabs>
          <w:tab w:val="num" w:pos="1084"/>
        </w:tabs>
        <w:ind w:left="1084" w:hanging="1584"/>
      </w:pPr>
      <w:rPr>
        <w:rFonts w:hint="default"/>
      </w:rPr>
    </w:lvl>
  </w:abstractNum>
  <w:abstractNum w:abstractNumId="16" w15:restartNumberingAfterBreak="0">
    <w:nsid w:val="7F331BF1"/>
    <w:multiLevelType w:val="hybridMultilevel"/>
    <w:tmpl w:val="3B7A00A6"/>
    <w:lvl w:ilvl="0" w:tplc="0C090001">
      <w:start w:val="1"/>
      <w:numFmt w:val="decimal"/>
      <w:pStyle w:val="Section2Number"/>
      <w:lvlText w:val="%1."/>
      <w:lvlJc w:val="left"/>
      <w:pPr>
        <w:tabs>
          <w:tab w:val="num" w:pos="1134"/>
        </w:tabs>
        <w:ind w:left="1134" w:hanging="340"/>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num w:numId="1">
    <w:abstractNumId w:val="8"/>
  </w:num>
  <w:num w:numId="2">
    <w:abstractNumId w:val="5"/>
  </w:num>
  <w:num w:numId="3">
    <w:abstractNumId w:val="16"/>
  </w:num>
  <w:num w:numId="4">
    <w:abstractNumId w:val="9"/>
  </w:num>
  <w:num w:numId="5">
    <w:abstractNumId w:val="1"/>
  </w:num>
  <w:num w:numId="6">
    <w:abstractNumId w:val="10"/>
  </w:num>
  <w:num w:numId="7">
    <w:abstractNumId w:val="13"/>
  </w:num>
  <w:num w:numId="8">
    <w:abstractNumId w:val="12"/>
  </w:num>
  <w:num w:numId="9">
    <w:abstractNumId w:val="6"/>
  </w:num>
  <w:num w:numId="10">
    <w:abstractNumId w:val="4"/>
  </w:num>
  <w:num w:numId="11">
    <w:abstractNumId w:val="7"/>
  </w:num>
  <w:num w:numId="12">
    <w:abstractNumId w:val="15"/>
  </w:num>
  <w:num w:numId="13">
    <w:abstractNumId w:val="11"/>
  </w:num>
  <w:num w:numId="14">
    <w:abstractNumId w:val="2"/>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3"/>
  </w:num>
  <w:num w:numId="19">
    <w:abstractNumId w:val="14"/>
  </w:num>
  <w:num w:numId="20">
    <w:abstractNumId w:val="13"/>
  </w:num>
  <w:num w:numId="21">
    <w:abstractNumId w:val="3"/>
  </w:num>
  <w:num w:numId="22">
    <w:abstractNumId w:val="6"/>
  </w:num>
  <w:num w:numId="23">
    <w:abstractNumId w:val="6"/>
  </w:num>
  <w:num w:numId="24">
    <w:abstractNumId w:val="13"/>
  </w:num>
  <w:num w:numId="25">
    <w:abstractNumId w:val="13"/>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 w:numId="43">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675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9F2"/>
    <w:rsid w:val="00003AD4"/>
    <w:rsid w:val="000053BC"/>
    <w:rsid w:val="000105B4"/>
    <w:rsid w:val="00012436"/>
    <w:rsid w:val="00012667"/>
    <w:rsid w:val="00013781"/>
    <w:rsid w:val="00015C95"/>
    <w:rsid w:val="0001686E"/>
    <w:rsid w:val="00016A30"/>
    <w:rsid w:val="00017680"/>
    <w:rsid w:val="00020364"/>
    <w:rsid w:val="0002042C"/>
    <w:rsid w:val="00020F6F"/>
    <w:rsid w:val="00024972"/>
    <w:rsid w:val="0002628A"/>
    <w:rsid w:val="00031C43"/>
    <w:rsid w:val="00033678"/>
    <w:rsid w:val="00035411"/>
    <w:rsid w:val="000400CB"/>
    <w:rsid w:val="00041788"/>
    <w:rsid w:val="00045119"/>
    <w:rsid w:val="0004517D"/>
    <w:rsid w:val="000470FB"/>
    <w:rsid w:val="0004740C"/>
    <w:rsid w:val="00051F08"/>
    <w:rsid w:val="00052E59"/>
    <w:rsid w:val="00054205"/>
    <w:rsid w:val="00055573"/>
    <w:rsid w:val="00060BC3"/>
    <w:rsid w:val="00060CA3"/>
    <w:rsid w:val="00060E20"/>
    <w:rsid w:val="000624FD"/>
    <w:rsid w:val="00065C48"/>
    <w:rsid w:val="00065F33"/>
    <w:rsid w:val="00074CC8"/>
    <w:rsid w:val="00075D7A"/>
    <w:rsid w:val="000769A7"/>
    <w:rsid w:val="00081BCF"/>
    <w:rsid w:val="000823D4"/>
    <w:rsid w:val="00084A79"/>
    <w:rsid w:val="000858E6"/>
    <w:rsid w:val="000918D5"/>
    <w:rsid w:val="000920D6"/>
    <w:rsid w:val="000925C1"/>
    <w:rsid w:val="00095254"/>
    <w:rsid w:val="000959F2"/>
    <w:rsid w:val="000973D8"/>
    <w:rsid w:val="00097DCA"/>
    <w:rsid w:val="000A0392"/>
    <w:rsid w:val="000A1F8D"/>
    <w:rsid w:val="000A3CFC"/>
    <w:rsid w:val="000A48DD"/>
    <w:rsid w:val="000A6C16"/>
    <w:rsid w:val="000A7FE6"/>
    <w:rsid w:val="000B194D"/>
    <w:rsid w:val="000B2809"/>
    <w:rsid w:val="000B3AF2"/>
    <w:rsid w:val="000B406B"/>
    <w:rsid w:val="000B6537"/>
    <w:rsid w:val="000B71DB"/>
    <w:rsid w:val="000C35E8"/>
    <w:rsid w:val="000C4D01"/>
    <w:rsid w:val="000C55BC"/>
    <w:rsid w:val="000E0485"/>
    <w:rsid w:val="000E2FD5"/>
    <w:rsid w:val="000E76EC"/>
    <w:rsid w:val="000F1C8C"/>
    <w:rsid w:val="000F3DCD"/>
    <w:rsid w:val="00101689"/>
    <w:rsid w:val="0010414E"/>
    <w:rsid w:val="00104CC5"/>
    <w:rsid w:val="001057F1"/>
    <w:rsid w:val="00107E24"/>
    <w:rsid w:val="00110F81"/>
    <w:rsid w:val="00115202"/>
    <w:rsid w:val="001212D5"/>
    <w:rsid w:val="00127894"/>
    <w:rsid w:val="00131EA9"/>
    <w:rsid w:val="00133D76"/>
    <w:rsid w:val="00135FB7"/>
    <w:rsid w:val="00137102"/>
    <w:rsid w:val="00142341"/>
    <w:rsid w:val="00142D97"/>
    <w:rsid w:val="00144E87"/>
    <w:rsid w:val="0014517C"/>
    <w:rsid w:val="00145A7C"/>
    <w:rsid w:val="001506DD"/>
    <w:rsid w:val="00151198"/>
    <w:rsid w:val="00153001"/>
    <w:rsid w:val="00155B09"/>
    <w:rsid w:val="00157236"/>
    <w:rsid w:val="0015758D"/>
    <w:rsid w:val="00157FF6"/>
    <w:rsid w:val="001620BD"/>
    <w:rsid w:val="00171851"/>
    <w:rsid w:val="001751A0"/>
    <w:rsid w:val="00176BFB"/>
    <w:rsid w:val="0018571E"/>
    <w:rsid w:val="001869CB"/>
    <w:rsid w:val="001871F9"/>
    <w:rsid w:val="00190A64"/>
    <w:rsid w:val="00190F63"/>
    <w:rsid w:val="001925F6"/>
    <w:rsid w:val="001977AF"/>
    <w:rsid w:val="00197939"/>
    <w:rsid w:val="001A09AA"/>
    <w:rsid w:val="001A4AF3"/>
    <w:rsid w:val="001A604C"/>
    <w:rsid w:val="001B46F4"/>
    <w:rsid w:val="001B5D40"/>
    <w:rsid w:val="001C6DBB"/>
    <w:rsid w:val="001D1364"/>
    <w:rsid w:val="001D1862"/>
    <w:rsid w:val="001D1893"/>
    <w:rsid w:val="001D1A4E"/>
    <w:rsid w:val="001D387D"/>
    <w:rsid w:val="001D47D0"/>
    <w:rsid w:val="001D504E"/>
    <w:rsid w:val="001D6EFB"/>
    <w:rsid w:val="001E3868"/>
    <w:rsid w:val="001E42E4"/>
    <w:rsid w:val="001F27B3"/>
    <w:rsid w:val="001F2B55"/>
    <w:rsid w:val="001F3B7D"/>
    <w:rsid w:val="001F4A0C"/>
    <w:rsid w:val="001F4AD9"/>
    <w:rsid w:val="001F59B8"/>
    <w:rsid w:val="001F629D"/>
    <w:rsid w:val="001F6B91"/>
    <w:rsid w:val="00202164"/>
    <w:rsid w:val="00204E13"/>
    <w:rsid w:val="0021042F"/>
    <w:rsid w:val="00210482"/>
    <w:rsid w:val="002135EF"/>
    <w:rsid w:val="00214713"/>
    <w:rsid w:val="00216944"/>
    <w:rsid w:val="00224A72"/>
    <w:rsid w:val="00224D33"/>
    <w:rsid w:val="0022640F"/>
    <w:rsid w:val="002267C3"/>
    <w:rsid w:val="00226E45"/>
    <w:rsid w:val="0022702D"/>
    <w:rsid w:val="002310F1"/>
    <w:rsid w:val="00231D66"/>
    <w:rsid w:val="002329CD"/>
    <w:rsid w:val="002331CE"/>
    <w:rsid w:val="0023411D"/>
    <w:rsid w:val="00247055"/>
    <w:rsid w:val="00247F59"/>
    <w:rsid w:val="00250328"/>
    <w:rsid w:val="0025283D"/>
    <w:rsid w:val="002560BC"/>
    <w:rsid w:val="002577EF"/>
    <w:rsid w:val="00260F78"/>
    <w:rsid w:val="0027231B"/>
    <w:rsid w:val="002742E0"/>
    <w:rsid w:val="002754D9"/>
    <w:rsid w:val="00276946"/>
    <w:rsid w:val="00281336"/>
    <w:rsid w:val="00284D1B"/>
    <w:rsid w:val="00285CD3"/>
    <w:rsid w:val="00285E60"/>
    <w:rsid w:val="00290FD3"/>
    <w:rsid w:val="002914C3"/>
    <w:rsid w:val="00291F2A"/>
    <w:rsid w:val="002947E9"/>
    <w:rsid w:val="002A0FF9"/>
    <w:rsid w:val="002A2FCF"/>
    <w:rsid w:val="002A3F56"/>
    <w:rsid w:val="002A4912"/>
    <w:rsid w:val="002A7D81"/>
    <w:rsid w:val="002B230D"/>
    <w:rsid w:val="002C43A3"/>
    <w:rsid w:val="002C7912"/>
    <w:rsid w:val="002D1BD8"/>
    <w:rsid w:val="002D27F8"/>
    <w:rsid w:val="002D339D"/>
    <w:rsid w:val="002D597C"/>
    <w:rsid w:val="002D61EB"/>
    <w:rsid w:val="002D7AA0"/>
    <w:rsid w:val="002E0BDC"/>
    <w:rsid w:val="002E0CBD"/>
    <w:rsid w:val="002E2969"/>
    <w:rsid w:val="002E3C18"/>
    <w:rsid w:val="002E51F1"/>
    <w:rsid w:val="002E53DC"/>
    <w:rsid w:val="002E75BA"/>
    <w:rsid w:val="002F2106"/>
    <w:rsid w:val="002F373C"/>
    <w:rsid w:val="002F6ECB"/>
    <w:rsid w:val="00310E60"/>
    <w:rsid w:val="00311CF7"/>
    <w:rsid w:val="0031247F"/>
    <w:rsid w:val="00315CE8"/>
    <w:rsid w:val="00316588"/>
    <w:rsid w:val="00317B11"/>
    <w:rsid w:val="0032207E"/>
    <w:rsid w:val="00331169"/>
    <w:rsid w:val="0033361A"/>
    <w:rsid w:val="0033453E"/>
    <w:rsid w:val="00334A51"/>
    <w:rsid w:val="00336721"/>
    <w:rsid w:val="00336DF1"/>
    <w:rsid w:val="00337469"/>
    <w:rsid w:val="00340DB6"/>
    <w:rsid w:val="00343F91"/>
    <w:rsid w:val="003441BE"/>
    <w:rsid w:val="003464AE"/>
    <w:rsid w:val="00347B3C"/>
    <w:rsid w:val="00353EC5"/>
    <w:rsid w:val="00364988"/>
    <w:rsid w:val="00364ECD"/>
    <w:rsid w:val="00367AA7"/>
    <w:rsid w:val="003726BF"/>
    <w:rsid w:val="00377BAB"/>
    <w:rsid w:val="00377EF1"/>
    <w:rsid w:val="00380764"/>
    <w:rsid w:val="003932CC"/>
    <w:rsid w:val="00394D4C"/>
    <w:rsid w:val="003957CE"/>
    <w:rsid w:val="00397B75"/>
    <w:rsid w:val="003A0EE7"/>
    <w:rsid w:val="003A1BA6"/>
    <w:rsid w:val="003A51F5"/>
    <w:rsid w:val="003A635D"/>
    <w:rsid w:val="003A76FC"/>
    <w:rsid w:val="003A7EAB"/>
    <w:rsid w:val="003B0A41"/>
    <w:rsid w:val="003B1EC0"/>
    <w:rsid w:val="003B3CD5"/>
    <w:rsid w:val="003B5A3C"/>
    <w:rsid w:val="003B656F"/>
    <w:rsid w:val="003B740B"/>
    <w:rsid w:val="003C14AC"/>
    <w:rsid w:val="003C3EC8"/>
    <w:rsid w:val="003C7D7D"/>
    <w:rsid w:val="003D206D"/>
    <w:rsid w:val="003D2969"/>
    <w:rsid w:val="003D3279"/>
    <w:rsid w:val="003D5044"/>
    <w:rsid w:val="003D5949"/>
    <w:rsid w:val="003D66D0"/>
    <w:rsid w:val="003D716E"/>
    <w:rsid w:val="003D7EAD"/>
    <w:rsid w:val="003E28E1"/>
    <w:rsid w:val="003E2A7E"/>
    <w:rsid w:val="003E2FE8"/>
    <w:rsid w:val="003E317E"/>
    <w:rsid w:val="003E331D"/>
    <w:rsid w:val="003E67BF"/>
    <w:rsid w:val="003F1412"/>
    <w:rsid w:val="003F26A7"/>
    <w:rsid w:val="003F4D02"/>
    <w:rsid w:val="003F5453"/>
    <w:rsid w:val="00400BAB"/>
    <w:rsid w:val="00401525"/>
    <w:rsid w:val="004027DC"/>
    <w:rsid w:val="00402FC6"/>
    <w:rsid w:val="004051ED"/>
    <w:rsid w:val="00406FF0"/>
    <w:rsid w:val="004074FA"/>
    <w:rsid w:val="00407516"/>
    <w:rsid w:val="00410AC5"/>
    <w:rsid w:val="00411805"/>
    <w:rsid w:val="00416941"/>
    <w:rsid w:val="00421DB8"/>
    <w:rsid w:val="0042330D"/>
    <w:rsid w:val="004235A4"/>
    <w:rsid w:val="00423F28"/>
    <w:rsid w:val="00424959"/>
    <w:rsid w:val="00433B3A"/>
    <w:rsid w:val="00434C54"/>
    <w:rsid w:val="00437515"/>
    <w:rsid w:val="00443BEE"/>
    <w:rsid w:val="00444163"/>
    <w:rsid w:val="00444377"/>
    <w:rsid w:val="0044606D"/>
    <w:rsid w:val="00450578"/>
    <w:rsid w:val="00450BD4"/>
    <w:rsid w:val="00452955"/>
    <w:rsid w:val="004531A4"/>
    <w:rsid w:val="00453642"/>
    <w:rsid w:val="00454357"/>
    <w:rsid w:val="004558FE"/>
    <w:rsid w:val="0045721F"/>
    <w:rsid w:val="004578C9"/>
    <w:rsid w:val="0046513A"/>
    <w:rsid w:val="00467381"/>
    <w:rsid w:val="00471AB6"/>
    <w:rsid w:val="004743E7"/>
    <w:rsid w:val="00476068"/>
    <w:rsid w:val="00476BB5"/>
    <w:rsid w:val="00477CF9"/>
    <w:rsid w:val="004801DF"/>
    <w:rsid w:val="004803C3"/>
    <w:rsid w:val="004825D6"/>
    <w:rsid w:val="004848E1"/>
    <w:rsid w:val="004866E7"/>
    <w:rsid w:val="004870C4"/>
    <w:rsid w:val="004916A4"/>
    <w:rsid w:val="004943CE"/>
    <w:rsid w:val="004944F2"/>
    <w:rsid w:val="00494DA5"/>
    <w:rsid w:val="004954AD"/>
    <w:rsid w:val="00497917"/>
    <w:rsid w:val="004A0588"/>
    <w:rsid w:val="004A440B"/>
    <w:rsid w:val="004A71F6"/>
    <w:rsid w:val="004A745F"/>
    <w:rsid w:val="004B21E1"/>
    <w:rsid w:val="004B3053"/>
    <w:rsid w:val="004B7442"/>
    <w:rsid w:val="004C4559"/>
    <w:rsid w:val="004C584C"/>
    <w:rsid w:val="004C7425"/>
    <w:rsid w:val="004D051F"/>
    <w:rsid w:val="004D0C23"/>
    <w:rsid w:val="004D0EB4"/>
    <w:rsid w:val="004D5FEE"/>
    <w:rsid w:val="004D7C07"/>
    <w:rsid w:val="004E5371"/>
    <w:rsid w:val="004E5C8C"/>
    <w:rsid w:val="004F0309"/>
    <w:rsid w:val="004F1FAD"/>
    <w:rsid w:val="004F6061"/>
    <w:rsid w:val="004F6147"/>
    <w:rsid w:val="00501F3E"/>
    <w:rsid w:val="005022F3"/>
    <w:rsid w:val="005053D7"/>
    <w:rsid w:val="00511AE1"/>
    <w:rsid w:val="00511D0B"/>
    <w:rsid w:val="00512B4F"/>
    <w:rsid w:val="0051349F"/>
    <w:rsid w:val="00513AFC"/>
    <w:rsid w:val="00514CA9"/>
    <w:rsid w:val="005173A3"/>
    <w:rsid w:val="00520217"/>
    <w:rsid w:val="005242A7"/>
    <w:rsid w:val="00525BC6"/>
    <w:rsid w:val="00527C71"/>
    <w:rsid w:val="005320D2"/>
    <w:rsid w:val="00532D0A"/>
    <w:rsid w:val="00533ED7"/>
    <w:rsid w:val="00536570"/>
    <w:rsid w:val="0053779B"/>
    <w:rsid w:val="00544459"/>
    <w:rsid w:val="005456C4"/>
    <w:rsid w:val="0054731B"/>
    <w:rsid w:val="00547E01"/>
    <w:rsid w:val="005522F6"/>
    <w:rsid w:val="005612EE"/>
    <w:rsid w:val="00561BAA"/>
    <w:rsid w:val="00562662"/>
    <w:rsid w:val="00565178"/>
    <w:rsid w:val="005658EA"/>
    <w:rsid w:val="00565EE9"/>
    <w:rsid w:val="00566617"/>
    <w:rsid w:val="00567E9D"/>
    <w:rsid w:val="005704FB"/>
    <w:rsid w:val="005747F3"/>
    <w:rsid w:val="00575CA9"/>
    <w:rsid w:val="005817EB"/>
    <w:rsid w:val="00584C25"/>
    <w:rsid w:val="00590E9E"/>
    <w:rsid w:val="005941F7"/>
    <w:rsid w:val="00595408"/>
    <w:rsid w:val="005A0D6D"/>
    <w:rsid w:val="005A1B07"/>
    <w:rsid w:val="005A2B9E"/>
    <w:rsid w:val="005A34BE"/>
    <w:rsid w:val="005A35CE"/>
    <w:rsid w:val="005A5EE4"/>
    <w:rsid w:val="005B2114"/>
    <w:rsid w:val="005B69DC"/>
    <w:rsid w:val="005C10A8"/>
    <w:rsid w:val="005C22E8"/>
    <w:rsid w:val="005C6BCF"/>
    <w:rsid w:val="005C7151"/>
    <w:rsid w:val="005D298F"/>
    <w:rsid w:val="005D630B"/>
    <w:rsid w:val="005D709C"/>
    <w:rsid w:val="005E31BD"/>
    <w:rsid w:val="005E4C83"/>
    <w:rsid w:val="005F16D2"/>
    <w:rsid w:val="005F620B"/>
    <w:rsid w:val="005F6749"/>
    <w:rsid w:val="00603F88"/>
    <w:rsid w:val="00610F0A"/>
    <w:rsid w:val="00612086"/>
    <w:rsid w:val="006123B2"/>
    <w:rsid w:val="00612CFB"/>
    <w:rsid w:val="006219C2"/>
    <w:rsid w:val="00623DC2"/>
    <w:rsid w:val="00624673"/>
    <w:rsid w:val="006266D1"/>
    <w:rsid w:val="0062751C"/>
    <w:rsid w:val="00627BDA"/>
    <w:rsid w:val="0063693A"/>
    <w:rsid w:val="00637635"/>
    <w:rsid w:val="00640288"/>
    <w:rsid w:val="0064283F"/>
    <w:rsid w:val="0064311C"/>
    <w:rsid w:val="00644E53"/>
    <w:rsid w:val="0065024D"/>
    <w:rsid w:val="00654C32"/>
    <w:rsid w:val="0065630A"/>
    <w:rsid w:val="00656672"/>
    <w:rsid w:val="00656E8B"/>
    <w:rsid w:val="00662876"/>
    <w:rsid w:val="006646BC"/>
    <w:rsid w:val="006664F6"/>
    <w:rsid w:val="00666A20"/>
    <w:rsid w:val="00666B31"/>
    <w:rsid w:val="00672F7B"/>
    <w:rsid w:val="006757BC"/>
    <w:rsid w:val="00675DBA"/>
    <w:rsid w:val="00677DDF"/>
    <w:rsid w:val="006803DC"/>
    <w:rsid w:val="00680A1F"/>
    <w:rsid w:val="0068103B"/>
    <w:rsid w:val="00682C42"/>
    <w:rsid w:val="0069309C"/>
    <w:rsid w:val="006936C8"/>
    <w:rsid w:val="00694D01"/>
    <w:rsid w:val="00695174"/>
    <w:rsid w:val="006A0E42"/>
    <w:rsid w:val="006A2A93"/>
    <w:rsid w:val="006A4D43"/>
    <w:rsid w:val="006A6178"/>
    <w:rsid w:val="006B1C53"/>
    <w:rsid w:val="006B3575"/>
    <w:rsid w:val="006B70A8"/>
    <w:rsid w:val="006C053C"/>
    <w:rsid w:val="006C1AEE"/>
    <w:rsid w:val="006C2DF6"/>
    <w:rsid w:val="006C479E"/>
    <w:rsid w:val="006C4B0D"/>
    <w:rsid w:val="006C577A"/>
    <w:rsid w:val="006D0E43"/>
    <w:rsid w:val="006D6494"/>
    <w:rsid w:val="006E058D"/>
    <w:rsid w:val="006E158C"/>
    <w:rsid w:val="006F1789"/>
    <w:rsid w:val="006F3A0A"/>
    <w:rsid w:val="00700B07"/>
    <w:rsid w:val="00702E80"/>
    <w:rsid w:val="007075D0"/>
    <w:rsid w:val="007125F1"/>
    <w:rsid w:val="0071328D"/>
    <w:rsid w:val="00713746"/>
    <w:rsid w:val="00713E11"/>
    <w:rsid w:val="00715D2A"/>
    <w:rsid w:val="007162F4"/>
    <w:rsid w:val="00717A51"/>
    <w:rsid w:val="007245F5"/>
    <w:rsid w:val="0072681D"/>
    <w:rsid w:val="007315CC"/>
    <w:rsid w:val="00735ABB"/>
    <w:rsid w:val="00737504"/>
    <w:rsid w:val="00742B34"/>
    <w:rsid w:val="00745A93"/>
    <w:rsid w:val="007513A4"/>
    <w:rsid w:val="007567C6"/>
    <w:rsid w:val="00757592"/>
    <w:rsid w:val="00762738"/>
    <w:rsid w:val="00762ECE"/>
    <w:rsid w:val="00762EE9"/>
    <w:rsid w:val="0076354D"/>
    <w:rsid w:val="00765995"/>
    <w:rsid w:val="00765D2B"/>
    <w:rsid w:val="007661C9"/>
    <w:rsid w:val="0077257A"/>
    <w:rsid w:val="0077475F"/>
    <w:rsid w:val="0077585F"/>
    <w:rsid w:val="00776577"/>
    <w:rsid w:val="00776620"/>
    <w:rsid w:val="0077685E"/>
    <w:rsid w:val="007778C3"/>
    <w:rsid w:val="00777BB8"/>
    <w:rsid w:val="007803AB"/>
    <w:rsid w:val="00781A57"/>
    <w:rsid w:val="00782F78"/>
    <w:rsid w:val="00784923"/>
    <w:rsid w:val="007868C1"/>
    <w:rsid w:val="00786BE1"/>
    <w:rsid w:val="00786E4F"/>
    <w:rsid w:val="00791070"/>
    <w:rsid w:val="007965F1"/>
    <w:rsid w:val="007A0F4C"/>
    <w:rsid w:val="007A1DB5"/>
    <w:rsid w:val="007A2EFA"/>
    <w:rsid w:val="007A377B"/>
    <w:rsid w:val="007A4167"/>
    <w:rsid w:val="007A62FE"/>
    <w:rsid w:val="007A64D8"/>
    <w:rsid w:val="007A7E2B"/>
    <w:rsid w:val="007B4EA8"/>
    <w:rsid w:val="007C03C4"/>
    <w:rsid w:val="007C4BF5"/>
    <w:rsid w:val="007C58C5"/>
    <w:rsid w:val="007D1352"/>
    <w:rsid w:val="007D27C0"/>
    <w:rsid w:val="007D307F"/>
    <w:rsid w:val="007D3D8F"/>
    <w:rsid w:val="007D6277"/>
    <w:rsid w:val="007D6318"/>
    <w:rsid w:val="007D6814"/>
    <w:rsid w:val="007D7250"/>
    <w:rsid w:val="007E0D36"/>
    <w:rsid w:val="007E2566"/>
    <w:rsid w:val="007E2EFB"/>
    <w:rsid w:val="007E6EEF"/>
    <w:rsid w:val="007F0F86"/>
    <w:rsid w:val="007F14B8"/>
    <w:rsid w:val="007F2357"/>
    <w:rsid w:val="007F2B16"/>
    <w:rsid w:val="007F69C3"/>
    <w:rsid w:val="007F72E5"/>
    <w:rsid w:val="007F7D90"/>
    <w:rsid w:val="00800565"/>
    <w:rsid w:val="00804E22"/>
    <w:rsid w:val="00805032"/>
    <w:rsid w:val="00805209"/>
    <w:rsid w:val="00806DF5"/>
    <w:rsid w:val="00807D9F"/>
    <w:rsid w:val="0081114A"/>
    <w:rsid w:val="008118B1"/>
    <w:rsid w:val="0081333C"/>
    <w:rsid w:val="00816910"/>
    <w:rsid w:val="008175CA"/>
    <w:rsid w:val="00817853"/>
    <w:rsid w:val="0082136D"/>
    <w:rsid w:val="00824A47"/>
    <w:rsid w:val="008323ED"/>
    <w:rsid w:val="008425A1"/>
    <w:rsid w:val="008432BE"/>
    <w:rsid w:val="00843DAC"/>
    <w:rsid w:val="008449DF"/>
    <w:rsid w:val="0085456E"/>
    <w:rsid w:val="00857219"/>
    <w:rsid w:val="00857723"/>
    <w:rsid w:val="00860C51"/>
    <w:rsid w:val="00860C89"/>
    <w:rsid w:val="0086129F"/>
    <w:rsid w:val="00861A3C"/>
    <w:rsid w:val="00861CF1"/>
    <w:rsid w:val="0086300E"/>
    <w:rsid w:val="008630DB"/>
    <w:rsid w:val="00867158"/>
    <w:rsid w:val="008671D0"/>
    <w:rsid w:val="00870780"/>
    <w:rsid w:val="00870F6A"/>
    <w:rsid w:val="008732E1"/>
    <w:rsid w:val="00873E81"/>
    <w:rsid w:val="0087758F"/>
    <w:rsid w:val="008811F6"/>
    <w:rsid w:val="00882409"/>
    <w:rsid w:val="008843F3"/>
    <w:rsid w:val="00892C13"/>
    <w:rsid w:val="00892E87"/>
    <w:rsid w:val="00895B0F"/>
    <w:rsid w:val="00896C1E"/>
    <w:rsid w:val="008A10D4"/>
    <w:rsid w:val="008A160D"/>
    <w:rsid w:val="008A1F83"/>
    <w:rsid w:val="008A3A52"/>
    <w:rsid w:val="008A55E0"/>
    <w:rsid w:val="008A59CD"/>
    <w:rsid w:val="008B16D6"/>
    <w:rsid w:val="008B1982"/>
    <w:rsid w:val="008B33A3"/>
    <w:rsid w:val="008B3685"/>
    <w:rsid w:val="008B47B0"/>
    <w:rsid w:val="008B5323"/>
    <w:rsid w:val="008C34A5"/>
    <w:rsid w:val="008C432A"/>
    <w:rsid w:val="008D1382"/>
    <w:rsid w:val="008D3462"/>
    <w:rsid w:val="008D56B0"/>
    <w:rsid w:val="008D5B25"/>
    <w:rsid w:val="008E2AAA"/>
    <w:rsid w:val="008E30A1"/>
    <w:rsid w:val="008E3276"/>
    <w:rsid w:val="008E521D"/>
    <w:rsid w:val="008E78AF"/>
    <w:rsid w:val="008E7D23"/>
    <w:rsid w:val="008E7DFD"/>
    <w:rsid w:val="008F0A87"/>
    <w:rsid w:val="00901FFE"/>
    <w:rsid w:val="00902FA0"/>
    <w:rsid w:val="00907F78"/>
    <w:rsid w:val="009118EE"/>
    <w:rsid w:val="009120EC"/>
    <w:rsid w:val="00912A32"/>
    <w:rsid w:val="0091348F"/>
    <w:rsid w:val="0091514B"/>
    <w:rsid w:val="00916E8D"/>
    <w:rsid w:val="009170A0"/>
    <w:rsid w:val="00923B1F"/>
    <w:rsid w:val="00933E1E"/>
    <w:rsid w:val="0093496C"/>
    <w:rsid w:val="009369A7"/>
    <w:rsid w:val="009375AC"/>
    <w:rsid w:val="00937F4E"/>
    <w:rsid w:val="0094075B"/>
    <w:rsid w:val="009434F0"/>
    <w:rsid w:val="009449F8"/>
    <w:rsid w:val="00946027"/>
    <w:rsid w:val="009464B0"/>
    <w:rsid w:val="00953098"/>
    <w:rsid w:val="00955F86"/>
    <w:rsid w:val="009600C1"/>
    <w:rsid w:val="00962F1E"/>
    <w:rsid w:val="009644E9"/>
    <w:rsid w:val="00966D25"/>
    <w:rsid w:val="00967343"/>
    <w:rsid w:val="00967932"/>
    <w:rsid w:val="009679DD"/>
    <w:rsid w:val="00967C3E"/>
    <w:rsid w:val="009718C7"/>
    <w:rsid w:val="00972E86"/>
    <w:rsid w:val="009730F0"/>
    <w:rsid w:val="00973592"/>
    <w:rsid w:val="009741E9"/>
    <w:rsid w:val="0097467A"/>
    <w:rsid w:val="0098501D"/>
    <w:rsid w:val="0098505D"/>
    <w:rsid w:val="009872F5"/>
    <w:rsid w:val="00991526"/>
    <w:rsid w:val="0099453A"/>
    <w:rsid w:val="00995991"/>
    <w:rsid w:val="0099794D"/>
    <w:rsid w:val="00997AA4"/>
    <w:rsid w:val="009A36B1"/>
    <w:rsid w:val="009A4A41"/>
    <w:rsid w:val="009A4B21"/>
    <w:rsid w:val="009A6FB5"/>
    <w:rsid w:val="009B0E55"/>
    <w:rsid w:val="009B7079"/>
    <w:rsid w:val="009B76D5"/>
    <w:rsid w:val="009B7715"/>
    <w:rsid w:val="009C0F7A"/>
    <w:rsid w:val="009C222B"/>
    <w:rsid w:val="009C2577"/>
    <w:rsid w:val="009C4817"/>
    <w:rsid w:val="009C62CC"/>
    <w:rsid w:val="009C7598"/>
    <w:rsid w:val="009D3350"/>
    <w:rsid w:val="009D743A"/>
    <w:rsid w:val="009E03FC"/>
    <w:rsid w:val="009E08F0"/>
    <w:rsid w:val="009E2136"/>
    <w:rsid w:val="009E28AC"/>
    <w:rsid w:val="009E59CB"/>
    <w:rsid w:val="009E739C"/>
    <w:rsid w:val="009E76A8"/>
    <w:rsid w:val="009E7A75"/>
    <w:rsid w:val="009F1613"/>
    <w:rsid w:val="009F4A66"/>
    <w:rsid w:val="009F5E7B"/>
    <w:rsid w:val="009F6169"/>
    <w:rsid w:val="009F6678"/>
    <w:rsid w:val="009F76BE"/>
    <w:rsid w:val="00A0244F"/>
    <w:rsid w:val="00A05429"/>
    <w:rsid w:val="00A07A28"/>
    <w:rsid w:val="00A110D7"/>
    <w:rsid w:val="00A141E3"/>
    <w:rsid w:val="00A15ACC"/>
    <w:rsid w:val="00A21946"/>
    <w:rsid w:val="00A21CFC"/>
    <w:rsid w:val="00A2424F"/>
    <w:rsid w:val="00A2453A"/>
    <w:rsid w:val="00A302CA"/>
    <w:rsid w:val="00A30C6E"/>
    <w:rsid w:val="00A31F3F"/>
    <w:rsid w:val="00A32EFE"/>
    <w:rsid w:val="00A34185"/>
    <w:rsid w:val="00A360A5"/>
    <w:rsid w:val="00A36646"/>
    <w:rsid w:val="00A423F0"/>
    <w:rsid w:val="00A42B26"/>
    <w:rsid w:val="00A430DD"/>
    <w:rsid w:val="00A439C3"/>
    <w:rsid w:val="00A446DC"/>
    <w:rsid w:val="00A44A82"/>
    <w:rsid w:val="00A45EFF"/>
    <w:rsid w:val="00A46906"/>
    <w:rsid w:val="00A54ECC"/>
    <w:rsid w:val="00A57B0D"/>
    <w:rsid w:val="00A60831"/>
    <w:rsid w:val="00A61574"/>
    <w:rsid w:val="00A6252D"/>
    <w:rsid w:val="00A62BAF"/>
    <w:rsid w:val="00A64E1F"/>
    <w:rsid w:val="00A66502"/>
    <w:rsid w:val="00A705FE"/>
    <w:rsid w:val="00A713C3"/>
    <w:rsid w:val="00A728EC"/>
    <w:rsid w:val="00A73436"/>
    <w:rsid w:val="00A73CCB"/>
    <w:rsid w:val="00A749E1"/>
    <w:rsid w:val="00A74C90"/>
    <w:rsid w:val="00A763CC"/>
    <w:rsid w:val="00A76542"/>
    <w:rsid w:val="00A76788"/>
    <w:rsid w:val="00A81BE5"/>
    <w:rsid w:val="00A875E5"/>
    <w:rsid w:val="00A913C3"/>
    <w:rsid w:val="00A95F73"/>
    <w:rsid w:val="00A97100"/>
    <w:rsid w:val="00AA3B86"/>
    <w:rsid w:val="00AA4877"/>
    <w:rsid w:val="00AA5404"/>
    <w:rsid w:val="00AA5FC3"/>
    <w:rsid w:val="00AB3B7D"/>
    <w:rsid w:val="00AB5903"/>
    <w:rsid w:val="00AC112A"/>
    <w:rsid w:val="00AC3133"/>
    <w:rsid w:val="00AC3C22"/>
    <w:rsid w:val="00AC6940"/>
    <w:rsid w:val="00AD1FB7"/>
    <w:rsid w:val="00AD376B"/>
    <w:rsid w:val="00AD37CE"/>
    <w:rsid w:val="00AD7B06"/>
    <w:rsid w:val="00AE31EB"/>
    <w:rsid w:val="00AE4B52"/>
    <w:rsid w:val="00AE5455"/>
    <w:rsid w:val="00AE5E6F"/>
    <w:rsid w:val="00AE715D"/>
    <w:rsid w:val="00B01D1A"/>
    <w:rsid w:val="00B03385"/>
    <w:rsid w:val="00B056E2"/>
    <w:rsid w:val="00B06209"/>
    <w:rsid w:val="00B07704"/>
    <w:rsid w:val="00B10F7B"/>
    <w:rsid w:val="00B12490"/>
    <w:rsid w:val="00B22BE1"/>
    <w:rsid w:val="00B2483B"/>
    <w:rsid w:val="00B25960"/>
    <w:rsid w:val="00B30114"/>
    <w:rsid w:val="00B353EC"/>
    <w:rsid w:val="00B368D9"/>
    <w:rsid w:val="00B36DDF"/>
    <w:rsid w:val="00B3731A"/>
    <w:rsid w:val="00B428AB"/>
    <w:rsid w:val="00B45E3A"/>
    <w:rsid w:val="00B46BFB"/>
    <w:rsid w:val="00B4744A"/>
    <w:rsid w:val="00B50A75"/>
    <w:rsid w:val="00B5493F"/>
    <w:rsid w:val="00B54B6F"/>
    <w:rsid w:val="00B552A8"/>
    <w:rsid w:val="00B57FE3"/>
    <w:rsid w:val="00B61C15"/>
    <w:rsid w:val="00B63355"/>
    <w:rsid w:val="00B7190B"/>
    <w:rsid w:val="00B71CE7"/>
    <w:rsid w:val="00B72EB3"/>
    <w:rsid w:val="00B7322F"/>
    <w:rsid w:val="00B73B18"/>
    <w:rsid w:val="00B76F48"/>
    <w:rsid w:val="00B80E7A"/>
    <w:rsid w:val="00B81716"/>
    <w:rsid w:val="00B82ECC"/>
    <w:rsid w:val="00B86511"/>
    <w:rsid w:val="00B90763"/>
    <w:rsid w:val="00B91862"/>
    <w:rsid w:val="00B92180"/>
    <w:rsid w:val="00B941B2"/>
    <w:rsid w:val="00B94967"/>
    <w:rsid w:val="00B973A3"/>
    <w:rsid w:val="00B973B7"/>
    <w:rsid w:val="00BA19C4"/>
    <w:rsid w:val="00BB2C68"/>
    <w:rsid w:val="00BB3292"/>
    <w:rsid w:val="00BB48E7"/>
    <w:rsid w:val="00BB512C"/>
    <w:rsid w:val="00BB5E58"/>
    <w:rsid w:val="00BB7773"/>
    <w:rsid w:val="00BC4426"/>
    <w:rsid w:val="00BC6C6B"/>
    <w:rsid w:val="00BD01BC"/>
    <w:rsid w:val="00BD0990"/>
    <w:rsid w:val="00BD31DC"/>
    <w:rsid w:val="00BD42F9"/>
    <w:rsid w:val="00BD63DC"/>
    <w:rsid w:val="00BD6BE3"/>
    <w:rsid w:val="00BD7AC1"/>
    <w:rsid w:val="00BE29ED"/>
    <w:rsid w:val="00BE3B30"/>
    <w:rsid w:val="00BE4948"/>
    <w:rsid w:val="00BE5450"/>
    <w:rsid w:val="00BE5469"/>
    <w:rsid w:val="00BE5CD2"/>
    <w:rsid w:val="00BE76C8"/>
    <w:rsid w:val="00BF3E84"/>
    <w:rsid w:val="00BF4A50"/>
    <w:rsid w:val="00BF4D5F"/>
    <w:rsid w:val="00C05712"/>
    <w:rsid w:val="00C05C7B"/>
    <w:rsid w:val="00C05D86"/>
    <w:rsid w:val="00C079ED"/>
    <w:rsid w:val="00C102F7"/>
    <w:rsid w:val="00C10485"/>
    <w:rsid w:val="00C21B71"/>
    <w:rsid w:val="00C25188"/>
    <w:rsid w:val="00C2795B"/>
    <w:rsid w:val="00C27F8F"/>
    <w:rsid w:val="00C30466"/>
    <w:rsid w:val="00C30DB7"/>
    <w:rsid w:val="00C31901"/>
    <w:rsid w:val="00C32571"/>
    <w:rsid w:val="00C33335"/>
    <w:rsid w:val="00C406AF"/>
    <w:rsid w:val="00C45C0E"/>
    <w:rsid w:val="00C4620A"/>
    <w:rsid w:val="00C472D2"/>
    <w:rsid w:val="00C501F0"/>
    <w:rsid w:val="00C50A7F"/>
    <w:rsid w:val="00C5156C"/>
    <w:rsid w:val="00C51640"/>
    <w:rsid w:val="00C5183A"/>
    <w:rsid w:val="00C57409"/>
    <w:rsid w:val="00C60E0F"/>
    <w:rsid w:val="00C61060"/>
    <w:rsid w:val="00C653EB"/>
    <w:rsid w:val="00C66992"/>
    <w:rsid w:val="00C71F8F"/>
    <w:rsid w:val="00C73549"/>
    <w:rsid w:val="00C77EBC"/>
    <w:rsid w:val="00C80BC6"/>
    <w:rsid w:val="00C844EA"/>
    <w:rsid w:val="00C85659"/>
    <w:rsid w:val="00C85E45"/>
    <w:rsid w:val="00C8608C"/>
    <w:rsid w:val="00C90F83"/>
    <w:rsid w:val="00C9678F"/>
    <w:rsid w:val="00C97C87"/>
    <w:rsid w:val="00CA4587"/>
    <w:rsid w:val="00CA5F44"/>
    <w:rsid w:val="00CA66D7"/>
    <w:rsid w:val="00CA7240"/>
    <w:rsid w:val="00CA76F2"/>
    <w:rsid w:val="00CB05E9"/>
    <w:rsid w:val="00CB15DD"/>
    <w:rsid w:val="00CB238F"/>
    <w:rsid w:val="00CB42EC"/>
    <w:rsid w:val="00CB45E6"/>
    <w:rsid w:val="00CC01F5"/>
    <w:rsid w:val="00CC0DDD"/>
    <w:rsid w:val="00CC27AF"/>
    <w:rsid w:val="00CC2C1C"/>
    <w:rsid w:val="00CC6B66"/>
    <w:rsid w:val="00CD3A21"/>
    <w:rsid w:val="00CD3F2A"/>
    <w:rsid w:val="00CD4E7C"/>
    <w:rsid w:val="00CD64F0"/>
    <w:rsid w:val="00CD6C96"/>
    <w:rsid w:val="00CD7466"/>
    <w:rsid w:val="00CD74D0"/>
    <w:rsid w:val="00CE3136"/>
    <w:rsid w:val="00CE72F0"/>
    <w:rsid w:val="00CF09F8"/>
    <w:rsid w:val="00CF1C8C"/>
    <w:rsid w:val="00CF1FB2"/>
    <w:rsid w:val="00CF2DE6"/>
    <w:rsid w:val="00CF6949"/>
    <w:rsid w:val="00CF7223"/>
    <w:rsid w:val="00CF7C98"/>
    <w:rsid w:val="00D0029E"/>
    <w:rsid w:val="00D00A60"/>
    <w:rsid w:val="00D00F35"/>
    <w:rsid w:val="00D03328"/>
    <w:rsid w:val="00D05B35"/>
    <w:rsid w:val="00D06C62"/>
    <w:rsid w:val="00D06F6E"/>
    <w:rsid w:val="00D13590"/>
    <w:rsid w:val="00D168F4"/>
    <w:rsid w:val="00D22A52"/>
    <w:rsid w:val="00D2624C"/>
    <w:rsid w:val="00D27DBA"/>
    <w:rsid w:val="00D36708"/>
    <w:rsid w:val="00D42C61"/>
    <w:rsid w:val="00D44F2D"/>
    <w:rsid w:val="00D5195F"/>
    <w:rsid w:val="00D60842"/>
    <w:rsid w:val="00D613EA"/>
    <w:rsid w:val="00D61C68"/>
    <w:rsid w:val="00D62748"/>
    <w:rsid w:val="00D62A73"/>
    <w:rsid w:val="00D639E0"/>
    <w:rsid w:val="00D65ABB"/>
    <w:rsid w:val="00D701B6"/>
    <w:rsid w:val="00D716DE"/>
    <w:rsid w:val="00D75673"/>
    <w:rsid w:val="00D75E59"/>
    <w:rsid w:val="00D7608E"/>
    <w:rsid w:val="00D76FF2"/>
    <w:rsid w:val="00D8024B"/>
    <w:rsid w:val="00D80683"/>
    <w:rsid w:val="00D81488"/>
    <w:rsid w:val="00D81620"/>
    <w:rsid w:val="00D83648"/>
    <w:rsid w:val="00D83B1C"/>
    <w:rsid w:val="00D84734"/>
    <w:rsid w:val="00D919E5"/>
    <w:rsid w:val="00D93846"/>
    <w:rsid w:val="00D9388B"/>
    <w:rsid w:val="00DA0B71"/>
    <w:rsid w:val="00DA1F65"/>
    <w:rsid w:val="00DA3BB5"/>
    <w:rsid w:val="00DA4612"/>
    <w:rsid w:val="00DA510C"/>
    <w:rsid w:val="00DB0002"/>
    <w:rsid w:val="00DB620C"/>
    <w:rsid w:val="00DC01CA"/>
    <w:rsid w:val="00DC66EA"/>
    <w:rsid w:val="00DC68B0"/>
    <w:rsid w:val="00DC69FE"/>
    <w:rsid w:val="00DD0E0F"/>
    <w:rsid w:val="00DD135C"/>
    <w:rsid w:val="00DD31A3"/>
    <w:rsid w:val="00DD4B45"/>
    <w:rsid w:val="00DD7B0E"/>
    <w:rsid w:val="00DE00DF"/>
    <w:rsid w:val="00DE20C5"/>
    <w:rsid w:val="00DE2A47"/>
    <w:rsid w:val="00DE3564"/>
    <w:rsid w:val="00DE7A10"/>
    <w:rsid w:val="00DF0026"/>
    <w:rsid w:val="00DF0867"/>
    <w:rsid w:val="00DF2451"/>
    <w:rsid w:val="00DF5202"/>
    <w:rsid w:val="00DF7B5D"/>
    <w:rsid w:val="00E01A15"/>
    <w:rsid w:val="00E01F79"/>
    <w:rsid w:val="00E0553A"/>
    <w:rsid w:val="00E05D17"/>
    <w:rsid w:val="00E061D4"/>
    <w:rsid w:val="00E10421"/>
    <w:rsid w:val="00E10790"/>
    <w:rsid w:val="00E10D02"/>
    <w:rsid w:val="00E11AF3"/>
    <w:rsid w:val="00E213BA"/>
    <w:rsid w:val="00E25F0D"/>
    <w:rsid w:val="00E273C6"/>
    <w:rsid w:val="00E35F64"/>
    <w:rsid w:val="00E40104"/>
    <w:rsid w:val="00E42C39"/>
    <w:rsid w:val="00E45C95"/>
    <w:rsid w:val="00E4731A"/>
    <w:rsid w:val="00E52EBD"/>
    <w:rsid w:val="00E5613E"/>
    <w:rsid w:val="00E578AD"/>
    <w:rsid w:val="00E6336C"/>
    <w:rsid w:val="00E70427"/>
    <w:rsid w:val="00E74019"/>
    <w:rsid w:val="00E7626B"/>
    <w:rsid w:val="00E7681A"/>
    <w:rsid w:val="00E84F5A"/>
    <w:rsid w:val="00E87E23"/>
    <w:rsid w:val="00E94265"/>
    <w:rsid w:val="00E9437D"/>
    <w:rsid w:val="00E962EB"/>
    <w:rsid w:val="00E96EF5"/>
    <w:rsid w:val="00E97BF7"/>
    <w:rsid w:val="00EA1BB8"/>
    <w:rsid w:val="00EA44E7"/>
    <w:rsid w:val="00EA54B2"/>
    <w:rsid w:val="00EA58F4"/>
    <w:rsid w:val="00EA714B"/>
    <w:rsid w:val="00EB04F7"/>
    <w:rsid w:val="00EB19C4"/>
    <w:rsid w:val="00EC60C2"/>
    <w:rsid w:val="00EC741E"/>
    <w:rsid w:val="00EC7AE6"/>
    <w:rsid w:val="00ED0451"/>
    <w:rsid w:val="00ED14F5"/>
    <w:rsid w:val="00ED2D28"/>
    <w:rsid w:val="00ED2F79"/>
    <w:rsid w:val="00ED33DE"/>
    <w:rsid w:val="00ED3955"/>
    <w:rsid w:val="00ED51DD"/>
    <w:rsid w:val="00ED71B3"/>
    <w:rsid w:val="00EE15D9"/>
    <w:rsid w:val="00EE3EAC"/>
    <w:rsid w:val="00EE48A2"/>
    <w:rsid w:val="00EF0E48"/>
    <w:rsid w:val="00EF28D8"/>
    <w:rsid w:val="00EF43F9"/>
    <w:rsid w:val="00EF5BF4"/>
    <w:rsid w:val="00EF65AB"/>
    <w:rsid w:val="00EF669F"/>
    <w:rsid w:val="00EF7D16"/>
    <w:rsid w:val="00F021E3"/>
    <w:rsid w:val="00F03849"/>
    <w:rsid w:val="00F144EC"/>
    <w:rsid w:val="00F2109F"/>
    <w:rsid w:val="00F22669"/>
    <w:rsid w:val="00F25569"/>
    <w:rsid w:val="00F27940"/>
    <w:rsid w:val="00F30DD1"/>
    <w:rsid w:val="00F36C4F"/>
    <w:rsid w:val="00F37278"/>
    <w:rsid w:val="00F37FB2"/>
    <w:rsid w:val="00F4161B"/>
    <w:rsid w:val="00F42507"/>
    <w:rsid w:val="00F42BB8"/>
    <w:rsid w:val="00F44F05"/>
    <w:rsid w:val="00F473AE"/>
    <w:rsid w:val="00F4759B"/>
    <w:rsid w:val="00F55F25"/>
    <w:rsid w:val="00F60109"/>
    <w:rsid w:val="00F614DE"/>
    <w:rsid w:val="00F654D8"/>
    <w:rsid w:val="00F721C7"/>
    <w:rsid w:val="00F74EA3"/>
    <w:rsid w:val="00F75400"/>
    <w:rsid w:val="00F75AB6"/>
    <w:rsid w:val="00F77DEA"/>
    <w:rsid w:val="00F80584"/>
    <w:rsid w:val="00F8206B"/>
    <w:rsid w:val="00F82FDA"/>
    <w:rsid w:val="00F8587B"/>
    <w:rsid w:val="00F866E3"/>
    <w:rsid w:val="00F86C1F"/>
    <w:rsid w:val="00F906F6"/>
    <w:rsid w:val="00F96D57"/>
    <w:rsid w:val="00FA0115"/>
    <w:rsid w:val="00FA0213"/>
    <w:rsid w:val="00FB3E79"/>
    <w:rsid w:val="00FC1C72"/>
    <w:rsid w:val="00FC7806"/>
    <w:rsid w:val="00FD3FA9"/>
    <w:rsid w:val="00FD64AE"/>
    <w:rsid w:val="00FE10ED"/>
    <w:rsid w:val="00FE2810"/>
    <w:rsid w:val="00FE4679"/>
    <w:rsid w:val="00FE60A8"/>
    <w:rsid w:val="00FF2142"/>
    <w:rsid w:val="00FF3D22"/>
    <w:rsid w:val="00FF3D40"/>
    <w:rsid w:val="00FF52D5"/>
    <w:rsid w:val="00FF63C1"/>
    <w:rsid w:val="00FF78B8"/>
  </w:rsids>
  <m:mathPr>
    <m:mathFont m:val="Cambria Math"/>
    <m:brkBin m:val="before"/>
    <m:brkBinSub m:val="--"/>
    <m:smallFrac m:val="0"/>
    <m:dispDef/>
    <m:lMargin m:val="0"/>
    <m:rMargin m:val="0"/>
    <m:defJc m:val="centerGroup"/>
    <m:wrapIndent m:val="1440"/>
    <m:intLim m:val="subSup"/>
    <m:naryLim m:val="undOvr"/>
  </m:mathPr>
  <w:themeFontLang w:val="en-AU" w:eastAsia="ko-KR"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7585"/>
    <o:shapelayout v:ext="edit">
      <o:idmap v:ext="edit" data="1"/>
    </o:shapelayout>
  </w:shapeDefaults>
  <w:decimalSymbol w:val="."/>
  <w:listSeparator w:val=","/>
  <w14:docId w14:val="1F4E075E"/>
  <w15:docId w15:val="{A8B05B2D-40AF-4009-8E03-A68E907D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qFormat="1"/>
    <w:lsdException w:name="heading 4" w:locked="1" w:qFormat="1"/>
    <w:lsdException w:name="heading 5" w:locked="1" w:uiPriority="0"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9C4"/>
    <w:pPr>
      <w:widowControl w:val="0"/>
    </w:pPr>
    <w:rPr>
      <w:rFonts w:ascii="Arial" w:hAnsi="Arial"/>
      <w:szCs w:val="24"/>
    </w:rPr>
  </w:style>
  <w:style w:type="paragraph" w:styleId="Heading1">
    <w:name w:val="heading 1"/>
    <w:basedOn w:val="Normal"/>
    <w:next w:val="Heading2"/>
    <w:link w:val="Heading1Char"/>
    <w:qFormat/>
    <w:rsid w:val="00317B11"/>
    <w:pPr>
      <w:keepNext/>
      <w:numPr>
        <w:numId w:val="7"/>
      </w:numPr>
      <w:pBdr>
        <w:bottom w:val="single" w:sz="2" w:space="1" w:color="auto"/>
      </w:pBdr>
      <w:tabs>
        <w:tab w:val="left" w:pos="709"/>
      </w:tabs>
      <w:spacing w:before="240" w:after="240"/>
      <w:ind w:right="227"/>
      <w:outlineLvl w:val="0"/>
    </w:pPr>
    <w:rPr>
      <w:rFonts w:cs="Arial"/>
      <w:b/>
      <w:bCs/>
      <w:sz w:val="28"/>
      <w:szCs w:val="28"/>
    </w:rPr>
  </w:style>
  <w:style w:type="paragraph" w:styleId="Heading2">
    <w:name w:val="heading 2"/>
    <w:basedOn w:val="Heading1"/>
    <w:next w:val="Normal"/>
    <w:link w:val="Heading2Char"/>
    <w:qFormat/>
    <w:rsid w:val="00317B11"/>
    <w:pPr>
      <w:numPr>
        <w:ilvl w:val="1"/>
      </w:numPr>
      <w:pBdr>
        <w:bottom w:val="none" w:sz="0" w:space="0" w:color="auto"/>
      </w:pBdr>
      <w:tabs>
        <w:tab w:val="clear" w:pos="709"/>
      </w:tabs>
      <w:spacing w:before="120" w:after="120"/>
      <w:outlineLvl w:val="1"/>
    </w:pPr>
    <w:rPr>
      <w:bCs w:val="0"/>
      <w:iCs/>
      <w:sz w:val="24"/>
    </w:rPr>
  </w:style>
  <w:style w:type="paragraph" w:styleId="Heading3">
    <w:name w:val="heading 3"/>
    <w:basedOn w:val="Heading2"/>
    <w:next w:val="Normal"/>
    <w:link w:val="Heading3Char"/>
    <w:uiPriority w:val="99"/>
    <w:qFormat/>
    <w:rsid w:val="00DF2451"/>
    <w:pPr>
      <w:numPr>
        <w:ilvl w:val="0"/>
        <w:numId w:val="0"/>
      </w:numPr>
      <w:spacing w:after="60"/>
      <w:ind w:left="709"/>
      <w:outlineLvl w:val="2"/>
    </w:pPr>
    <w:rPr>
      <w:bCs/>
      <w:szCs w:val="24"/>
    </w:rPr>
  </w:style>
  <w:style w:type="paragraph" w:styleId="Heading4">
    <w:name w:val="heading 4"/>
    <w:basedOn w:val="Heading3"/>
    <w:next w:val="Normal"/>
    <w:link w:val="Heading4Char"/>
    <w:uiPriority w:val="99"/>
    <w:qFormat/>
    <w:rsid w:val="0015758D"/>
    <w:pPr>
      <w:outlineLvl w:val="3"/>
    </w:pPr>
    <w:rPr>
      <w:bCs w:val="0"/>
      <w:i/>
      <w:sz w:val="20"/>
      <w:szCs w:val="20"/>
    </w:rPr>
  </w:style>
  <w:style w:type="paragraph" w:styleId="Heading5">
    <w:name w:val="heading 5"/>
    <w:aliases w:val="Level 3 - i"/>
    <w:basedOn w:val="Normal"/>
    <w:next w:val="Normal"/>
    <w:link w:val="Heading5Char"/>
    <w:qFormat/>
    <w:rsid w:val="00E7626B"/>
    <w:pPr>
      <w:numPr>
        <w:ilvl w:val="4"/>
        <w:numId w:val="7"/>
      </w:numPr>
      <w:spacing w:before="240" w:after="60"/>
      <w:outlineLvl w:val="4"/>
    </w:pPr>
    <w:rPr>
      <w:b/>
      <w:bCs/>
      <w:i/>
      <w:iCs/>
      <w:sz w:val="26"/>
      <w:szCs w:val="26"/>
    </w:rPr>
  </w:style>
  <w:style w:type="paragraph" w:styleId="Heading6">
    <w:name w:val="heading 6"/>
    <w:aliases w:val="Legal Level 1."/>
    <w:basedOn w:val="Normal"/>
    <w:next w:val="Normal"/>
    <w:link w:val="Heading6Char"/>
    <w:uiPriority w:val="99"/>
    <w:qFormat/>
    <w:rsid w:val="00BA19C4"/>
    <w:pPr>
      <w:spacing w:before="240" w:after="60"/>
      <w:outlineLvl w:val="5"/>
    </w:pPr>
    <w:rPr>
      <w:b/>
      <w:bCs/>
      <w:i/>
      <w:sz w:val="22"/>
      <w:szCs w:val="22"/>
    </w:rPr>
  </w:style>
  <w:style w:type="paragraph" w:styleId="Heading7">
    <w:name w:val="heading 7"/>
    <w:aliases w:val="Legal Level 1.1."/>
    <w:basedOn w:val="Normal"/>
    <w:next w:val="Normal"/>
    <w:link w:val="Heading7Char"/>
    <w:uiPriority w:val="99"/>
    <w:qFormat/>
    <w:rsid w:val="00BA19C4"/>
    <w:pPr>
      <w:spacing w:before="240" w:after="60"/>
      <w:outlineLvl w:val="6"/>
    </w:pPr>
    <w:rPr>
      <w:i/>
      <w:sz w:val="24"/>
    </w:rPr>
  </w:style>
  <w:style w:type="paragraph" w:styleId="Heading8">
    <w:name w:val="heading 8"/>
    <w:aliases w:val="Legal Level 1.1.1."/>
    <w:basedOn w:val="Normal"/>
    <w:next w:val="Normal"/>
    <w:link w:val="Heading8Char"/>
    <w:uiPriority w:val="99"/>
    <w:qFormat/>
    <w:rsid w:val="00BA19C4"/>
    <w:pPr>
      <w:spacing w:before="240" w:after="60"/>
      <w:outlineLvl w:val="7"/>
    </w:pPr>
    <w:rPr>
      <w:rFonts w:ascii="Times New Roman" w:hAnsi="Times New Roman"/>
      <w:i/>
      <w:iCs/>
      <w:sz w:val="24"/>
    </w:rPr>
  </w:style>
  <w:style w:type="paragraph" w:styleId="Heading9">
    <w:name w:val="heading 9"/>
    <w:aliases w:val="Legal Level 1.1.1.1."/>
    <w:basedOn w:val="Normal"/>
    <w:next w:val="Normal"/>
    <w:link w:val="Heading9Char"/>
    <w:uiPriority w:val="99"/>
    <w:qFormat/>
    <w:rsid w:val="00BA19C4"/>
    <w:pPr>
      <w:spacing w:before="240"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7B11"/>
    <w:rPr>
      <w:rFonts w:ascii="Arial" w:hAnsi="Arial" w:cs="Arial"/>
      <w:b/>
      <w:bCs/>
      <w:sz w:val="28"/>
      <w:szCs w:val="28"/>
    </w:rPr>
  </w:style>
  <w:style w:type="character" w:customStyle="1" w:styleId="Heading2Char">
    <w:name w:val="Heading 2 Char"/>
    <w:basedOn w:val="DefaultParagraphFont"/>
    <w:link w:val="Heading2"/>
    <w:rsid w:val="00317B11"/>
    <w:rPr>
      <w:rFonts w:ascii="Arial" w:hAnsi="Arial" w:cs="Arial"/>
      <w:b/>
      <w:iCs/>
      <w:sz w:val="24"/>
      <w:szCs w:val="28"/>
    </w:rPr>
  </w:style>
  <w:style w:type="character" w:customStyle="1" w:styleId="Heading3Char">
    <w:name w:val="Heading 3 Char"/>
    <w:basedOn w:val="DefaultParagraphFont"/>
    <w:link w:val="Heading3"/>
    <w:uiPriority w:val="99"/>
    <w:rsid w:val="00DF2451"/>
    <w:rPr>
      <w:rFonts w:ascii="Arial" w:hAnsi="Arial" w:cs="Arial"/>
      <w:b/>
      <w:bCs/>
      <w:iCs/>
      <w:sz w:val="24"/>
      <w:szCs w:val="24"/>
    </w:rPr>
  </w:style>
  <w:style w:type="character" w:customStyle="1" w:styleId="Heading4Char">
    <w:name w:val="Heading 4 Char"/>
    <w:basedOn w:val="DefaultParagraphFont"/>
    <w:link w:val="Heading4"/>
    <w:uiPriority w:val="99"/>
    <w:rsid w:val="0015758D"/>
    <w:rPr>
      <w:rFonts w:ascii="Arial" w:hAnsi="Arial" w:cs="Arial"/>
      <w:b/>
      <w:i/>
      <w:iCs/>
    </w:rPr>
  </w:style>
  <w:style w:type="character" w:customStyle="1" w:styleId="Heading5Char">
    <w:name w:val="Heading 5 Char"/>
    <w:aliases w:val="Level 3 - i Char"/>
    <w:basedOn w:val="DefaultParagraphFont"/>
    <w:link w:val="Heading5"/>
    <w:rsid w:val="000659C7"/>
    <w:rPr>
      <w:rFonts w:ascii="Arial" w:hAnsi="Arial"/>
      <w:b/>
      <w:bCs/>
      <w:i/>
      <w:iCs/>
      <w:sz w:val="26"/>
      <w:szCs w:val="26"/>
    </w:rPr>
  </w:style>
  <w:style w:type="character" w:customStyle="1" w:styleId="Heading6Char">
    <w:name w:val="Heading 6 Char"/>
    <w:aliases w:val="Legal Level 1. Char"/>
    <w:basedOn w:val="DefaultParagraphFont"/>
    <w:link w:val="Heading6"/>
    <w:uiPriority w:val="9"/>
    <w:semiHidden/>
    <w:rsid w:val="000659C7"/>
    <w:rPr>
      <w:rFonts w:ascii="Calibri" w:eastAsia="Times New Roman" w:hAnsi="Calibri" w:cs="Times New Roman"/>
      <w:b/>
      <w:bCs/>
      <w:lang w:val="en-AU" w:eastAsia="en-AU"/>
    </w:rPr>
  </w:style>
  <w:style w:type="character" w:customStyle="1" w:styleId="Heading7Char">
    <w:name w:val="Heading 7 Char"/>
    <w:aliases w:val="Legal Level 1.1. Char"/>
    <w:basedOn w:val="DefaultParagraphFont"/>
    <w:link w:val="Heading7"/>
    <w:uiPriority w:val="9"/>
    <w:semiHidden/>
    <w:rsid w:val="000659C7"/>
    <w:rPr>
      <w:rFonts w:ascii="Calibri" w:eastAsia="Times New Roman" w:hAnsi="Calibri" w:cs="Times New Roman"/>
      <w:sz w:val="24"/>
      <w:szCs w:val="24"/>
      <w:lang w:val="en-AU" w:eastAsia="en-AU"/>
    </w:rPr>
  </w:style>
  <w:style w:type="character" w:customStyle="1" w:styleId="Heading8Char">
    <w:name w:val="Heading 8 Char"/>
    <w:aliases w:val="Legal Level 1.1.1. Char"/>
    <w:basedOn w:val="DefaultParagraphFont"/>
    <w:link w:val="Heading8"/>
    <w:uiPriority w:val="9"/>
    <w:semiHidden/>
    <w:rsid w:val="000659C7"/>
    <w:rPr>
      <w:rFonts w:ascii="Calibri" w:eastAsia="Times New Roman" w:hAnsi="Calibri" w:cs="Times New Roman"/>
      <w:i/>
      <w:iCs/>
      <w:sz w:val="24"/>
      <w:szCs w:val="24"/>
      <w:lang w:val="en-AU" w:eastAsia="en-AU"/>
    </w:rPr>
  </w:style>
  <w:style w:type="character" w:customStyle="1" w:styleId="Heading9Char">
    <w:name w:val="Heading 9 Char"/>
    <w:aliases w:val="Legal Level 1.1.1.1. Char"/>
    <w:basedOn w:val="DefaultParagraphFont"/>
    <w:link w:val="Heading9"/>
    <w:uiPriority w:val="9"/>
    <w:semiHidden/>
    <w:rsid w:val="000659C7"/>
    <w:rPr>
      <w:rFonts w:ascii="Cambria" w:eastAsia="Times New Roman" w:hAnsi="Cambria" w:cs="Times New Roman"/>
      <w:lang w:val="en-AU" w:eastAsia="en-AU"/>
    </w:rPr>
  </w:style>
  <w:style w:type="paragraph" w:styleId="Header">
    <w:name w:val="header"/>
    <w:basedOn w:val="Normal"/>
    <w:link w:val="HeaderChar"/>
    <w:uiPriority w:val="99"/>
    <w:rsid w:val="00E94265"/>
    <w:pPr>
      <w:tabs>
        <w:tab w:val="center" w:pos="4153"/>
        <w:tab w:val="right" w:pos="8306"/>
      </w:tabs>
    </w:pPr>
    <w:rPr>
      <w:color w:val="FFC000"/>
    </w:rPr>
  </w:style>
  <w:style w:type="character" w:customStyle="1" w:styleId="HeaderChar">
    <w:name w:val="Header Char"/>
    <w:basedOn w:val="DefaultParagraphFont"/>
    <w:link w:val="Header"/>
    <w:uiPriority w:val="99"/>
    <w:rsid w:val="00E94265"/>
    <w:rPr>
      <w:rFonts w:ascii="Arial" w:hAnsi="Arial"/>
      <w:color w:val="FFC000"/>
      <w:szCs w:val="24"/>
    </w:rPr>
  </w:style>
  <w:style w:type="paragraph" w:styleId="Footer">
    <w:name w:val="footer"/>
    <w:basedOn w:val="Normal"/>
    <w:link w:val="FooterChar"/>
    <w:rsid w:val="00BA19C4"/>
    <w:rPr>
      <w:i/>
      <w:sz w:val="16"/>
    </w:rPr>
  </w:style>
  <w:style w:type="character" w:customStyle="1" w:styleId="FooterChar">
    <w:name w:val="Footer Char"/>
    <w:basedOn w:val="DefaultParagraphFont"/>
    <w:link w:val="Footer"/>
    <w:uiPriority w:val="99"/>
    <w:locked/>
    <w:rsid w:val="002577EF"/>
    <w:rPr>
      <w:rFonts w:ascii="Arial" w:hAnsi="Arial" w:cs="Times New Roman"/>
      <w:i/>
      <w:sz w:val="24"/>
      <w:szCs w:val="24"/>
    </w:rPr>
  </w:style>
  <w:style w:type="paragraph" w:customStyle="1" w:styleId="ProjectName">
    <w:name w:val="Project Name"/>
    <w:basedOn w:val="Normal"/>
    <w:next w:val="Normal"/>
    <w:uiPriority w:val="99"/>
    <w:rsid w:val="00BA19C4"/>
    <w:pPr>
      <w:jc w:val="center"/>
    </w:pPr>
    <w:rPr>
      <w:b/>
      <w:sz w:val="24"/>
      <w:szCs w:val="20"/>
    </w:rPr>
  </w:style>
  <w:style w:type="paragraph" w:customStyle="1" w:styleId="Title1">
    <w:name w:val="Title1"/>
    <w:basedOn w:val="Normal"/>
    <w:next w:val="Normal"/>
    <w:uiPriority w:val="99"/>
    <w:rsid w:val="00BA19C4"/>
    <w:pPr>
      <w:pBdr>
        <w:top w:val="single" w:sz="4" w:space="1" w:color="auto"/>
        <w:bottom w:val="single" w:sz="4" w:space="1" w:color="auto"/>
      </w:pBdr>
      <w:spacing w:before="120" w:after="120"/>
      <w:jc w:val="center"/>
    </w:pPr>
    <w:rPr>
      <w:rFonts w:cs="Arial"/>
      <w:b/>
      <w:sz w:val="28"/>
      <w:szCs w:val="28"/>
      <w:lang w:val="en-US" w:eastAsia="en-US"/>
    </w:rPr>
  </w:style>
  <w:style w:type="paragraph" w:styleId="TOC2">
    <w:name w:val="toc 2"/>
    <w:basedOn w:val="Normal"/>
    <w:next w:val="Normal"/>
    <w:uiPriority w:val="39"/>
    <w:qFormat/>
    <w:rsid w:val="00BA19C4"/>
    <w:pPr>
      <w:tabs>
        <w:tab w:val="left" w:pos="1440"/>
        <w:tab w:val="right" w:leader="dot" w:pos="10194"/>
      </w:tabs>
      <w:ind w:left="680"/>
    </w:pPr>
    <w:rPr>
      <w:szCs w:val="20"/>
    </w:rPr>
  </w:style>
  <w:style w:type="paragraph" w:customStyle="1" w:styleId="Copyright">
    <w:name w:val="Copyright"/>
    <w:basedOn w:val="Normal"/>
    <w:uiPriority w:val="99"/>
    <w:rsid w:val="00BA19C4"/>
    <w:pPr>
      <w:pBdr>
        <w:top w:val="single" w:sz="4" w:space="1" w:color="auto"/>
        <w:left w:val="single" w:sz="4" w:space="4" w:color="auto"/>
        <w:bottom w:val="single" w:sz="4" w:space="1" w:color="auto"/>
        <w:right w:val="single" w:sz="4" w:space="4" w:color="auto"/>
      </w:pBdr>
      <w:shd w:val="clear" w:color="auto" w:fill="E6E6E6"/>
      <w:spacing w:after="120"/>
      <w:jc w:val="center"/>
    </w:pPr>
    <w:rPr>
      <w:rFonts w:cs="Arial"/>
      <w:b/>
      <w:i/>
      <w:szCs w:val="20"/>
      <w:lang w:val="en-US" w:eastAsia="en-US"/>
    </w:rPr>
  </w:style>
  <w:style w:type="paragraph" w:styleId="TOC1">
    <w:name w:val="toc 1"/>
    <w:basedOn w:val="Normal"/>
    <w:next w:val="Normal"/>
    <w:uiPriority w:val="39"/>
    <w:qFormat/>
    <w:rsid w:val="00BA19C4"/>
    <w:pPr>
      <w:spacing w:before="120" w:after="60"/>
    </w:pPr>
    <w:rPr>
      <w:b/>
      <w:bCs/>
      <w:szCs w:val="20"/>
    </w:rPr>
  </w:style>
  <w:style w:type="paragraph" w:styleId="TOC3">
    <w:name w:val="toc 3"/>
    <w:basedOn w:val="TOC2"/>
    <w:next w:val="Normal"/>
    <w:uiPriority w:val="39"/>
    <w:qFormat/>
    <w:rsid w:val="0015758D"/>
    <w:pPr>
      <w:ind w:left="1440"/>
    </w:pPr>
    <w:rPr>
      <w:i/>
      <w:iCs/>
    </w:rPr>
  </w:style>
  <w:style w:type="paragraph" w:styleId="TOC4">
    <w:name w:val="toc 4"/>
    <w:basedOn w:val="Normal"/>
    <w:next w:val="Normal"/>
    <w:autoRedefine/>
    <w:uiPriority w:val="39"/>
    <w:rsid w:val="00527C71"/>
    <w:pPr>
      <w:ind w:left="2087"/>
    </w:pPr>
    <w:rPr>
      <w:sz w:val="18"/>
      <w:szCs w:val="18"/>
    </w:rPr>
  </w:style>
  <w:style w:type="paragraph" w:styleId="TOC5">
    <w:name w:val="toc 5"/>
    <w:basedOn w:val="Normal"/>
    <w:next w:val="Normal"/>
    <w:autoRedefine/>
    <w:uiPriority w:val="99"/>
    <w:semiHidden/>
    <w:rsid w:val="00BA19C4"/>
    <w:pPr>
      <w:ind w:left="800"/>
    </w:pPr>
    <w:rPr>
      <w:rFonts w:ascii="Times New Roman" w:hAnsi="Times New Roman"/>
      <w:sz w:val="18"/>
      <w:szCs w:val="18"/>
    </w:rPr>
  </w:style>
  <w:style w:type="paragraph" w:styleId="TOC6">
    <w:name w:val="toc 6"/>
    <w:basedOn w:val="Normal"/>
    <w:next w:val="Normal"/>
    <w:autoRedefine/>
    <w:uiPriority w:val="99"/>
    <w:semiHidden/>
    <w:rsid w:val="00BA19C4"/>
    <w:pPr>
      <w:ind w:left="1000"/>
    </w:pPr>
    <w:rPr>
      <w:rFonts w:ascii="Times New Roman" w:hAnsi="Times New Roman"/>
      <w:sz w:val="18"/>
      <w:szCs w:val="18"/>
    </w:rPr>
  </w:style>
  <w:style w:type="paragraph" w:styleId="TOC7">
    <w:name w:val="toc 7"/>
    <w:basedOn w:val="Normal"/>
    <w:next w:val="Normal"/>
    <w:autoRedefine/>
    <w:uiPriority w:val="99"/>
    <w:semiHidden/>
    <w:rsid w:val="00BA19C4"/>
    <w:pPr>
      <w:ind w:left="1200"/>
    </w:pPr>
    <w:rPr>
      <w:rFonts w:ascii="Times New Roman" w:hAnsi="Times New Roman"/>
      <w:sz w:val="18"/>
      <w:szCs w:val="18"/>
    </w:rPr>
  </w:style>
  <w:style w:type="paragraph" w:styleId="TOC8">
    <w:name w:val="toc 8"/>
    <w:basedOn w:val="Normal"/>
    <w:next w:val="Normal"/>
    <w:autoRedefine/>
    <w:uiPriority w:val="99"/>
    <w:semiHidden/>
    <w:rsid w:val="00BA19C4"/>
    <w:pPr>
      <w:ind w:left="1400"/>
    </w:pPr>
    <w:rPr>
      <w:rFonts w:ascii="Times New Roman" w:hAnsi="Times New Roman"/>
      <w:sz w:val="18"/>
      <w:szCs w:val="18"/>
    </w:rPr>
  </w:style>
  <w:style w:type="paragraph" w:styleId="TOC9">
    <w:name w:val="toc 9"/>
    <w:basedOn w:val="Normal"/>
    <w:next w:val="Normal"/>
    <w:autoRedefine/>
    <w:uiPriority w:val="99"/>
    <w:semiHidden/>
    <w:rsid w:val="00BA19C4"/>
    <w:pPr>
      <w:ind w:left="1600"/>
    </w:pPr>
    <w:rPr>
      <w:rFonts w:ascii="Times New Roman" w:hAnsi="Times New Roman"/>
      <w:sz w:val="18"/>
      <w:szCs w:val="18"/>
    </w:rPr>
  </w:style>
  <w:style w:type="paragraph" w:customStyle="1" w:styleId="SectionText">
    <w:name w:val="Section Text"/>
    <w:basedOn w:val="Normal"/>
    <w:uiPriority w:val="99"/>
    <w:rsid w:val="00BA19C4"/>
    <w:pPr>
      <w:ind w:left="357"/>
    </w:pPr>
    <w:rPr>
      <w:szCs w:val="20"/>
    </w:rPr>
  </w:style>
  <w:style w:type="paragraph" w:customStyle="1" w:styleId="Heading1StyleOnly">
    <w:name w:val="Heading 1 Style Only"/>
    <w:basedOn w:val="Normal"/>
    <w:next w:val="Normal"/>
    <w:uiPriority w:val="99"/>
    <w:rsid w:val="00BA19C4"/>
    <w:pPr>
      <w:pBdr>
        <w:bottom w:val="single" w:sz="2" w:space="1" w:color="auto"/>
      </w:pBdr>
      <w:spacing w:before="240" w:after="240"/>
      <w:outlineLvl w:val="0"/>
    </w:pPr>
    <w:rPr>
      <w:b/>
      <w:sz w:val="36"/>
      <w:szCs w:val="32"/>
    </w:rPr>
  </w:style>
  <w:style w:type="paragraph" w:customStyle="1" w:styleId="TableRow">
    <w:name w:val="Table Row"/>
    <w:basedOn w:val="SectionText"/>
    <w:uiPriority w:val="99"/>
    <w:rsid w:val="00BA19C4"/>
    <w:pPr>
      <w:ind w:left="0"/>
    </w:pPr>
  </w:style>
  <w:style w:type="paragraph" w:customStyle="1" w:styleId="Appendix1">
    <w:name w:val="Appendix 1"/>
    <w:basedOn w:val="Heading1StyleOnly"/>
    <w:next w:val="SectionText"/>
    <w:uiPriority w:val="99"/>
    <w:rsid w:val="00BA19C4"/>
    <w:pPr>
      <w:pageBreakBefore/>
      <w:numPr>
        <w:numId w:val="1"/>
      </w:numPr>
    </w:pPr>
  </w:style>
  <w:style w:type="paragraph" w:customStyle="1" w:styleId="Appendix3">
    <w:name w:val="Appendix 3"/>
    <w:basedOn w:val="Heading3"/>
    <w:next w:val="Section3Text"/>
    <w:uiPriority w:val="99"/>
    <w:rsid w:val="00BA19C4"/>
    <w:pPr>
      <w:tabs>
        <w:tab w:val="num" w:pos="360"/>
      </w:tabs>
    </w:pPr>
  </w:style>
  <w:style w:type="paragraph" w:customStyle="1" w:styleId="Section3Text">
    <w:name w:val="Section 3 Text"/>
    <w:basedOn w:val="SectionText"/>
    <w:uiPriority w:val="99"/>
    <w:rsid w:val="00BA19C4"/>
    <w:pPr>
      <w:ind w:left="1361"/>
    </w:pPr>
  </w:style>
  <w:style w:type="paragraph" w:customStyle="1" w:styleId="Appendix2">
    <w:name w:val="Appendix 2"/>
    <w:basedOn w:val="Heading2"/>
    <w:next w:val="Section2TextCharChar"/>
    <w:uiPriority w:val="99"/>
    <w:rsid w:val="00BA19C4"/>
    <w:pPr>
      <w:numPr>
        <w:numId w:val="1"/>
      </w:numPr>
    </w:pPr>
  </w:style>
  <w:style w:type="paragraph" w:customStyle="1" w:styleId="Section2TextCharChar">
    <w:name w:val="Section 2 Text Char Char"/>
    <w:basedOn w:val="SectionText"/>
    <w:uiPriority w:val="99"/>
    <w:rsid w:val="00BA19C4"/>
    <w:pPr>
      <w:ind w:left="794"/>
    </w:pPr>
  </w:style>
  <w:style w:type="paragraph" w:customStyle="1" w:styleId="Section3Bullet">
    <w:name w:val="Section 3 Bullet"/>
    <w:basedOn w:val="Section3Text"/>
    <w:uiPriority w:val="99"/>
    <w:rsid w:val="00BA19C4"/>
    <w:pPr>
      <w:ind w:left="0"/>
    </w:pPr>
  </w:style>
  <w:style w:type="paragraph" w:customStyle="1" w:styleId="Section3Number">
    <w:name w:val="Section 3 Number"/>
    <w:basedOn w:val="Section3Text"/>
    <w:uiPriority w:val="99"/>
    <w:rsid w:val="00BA19C4"/>
    <w:pPr>
      <w:numPr>
        <w:numId w:val="2"/>
      </w:numPr>
    </w:pPr>
  </w:style>
  <w:style w:type="paragraph" w:customStyle="1" w:styleId="Section2Bullet">
    <w:name w:val="Section 2 Bullet"/>
    <w:basedOn w:val="Section2TextCharChar"/>
    <w:uiPriority w:val="99"/>
    <w:rsid w:val="00BA19C4"/>
    <w:pPr>
      <w:numPr>
        <w:numId w:val="5"/>
      </w:numPr>
    </w:pPr>
  </w:style>
  <w:style w:type="paragraph" w:customStyle="1" w:styleId="Section2Number">
    <w:name w:val="Section 2 Number"/>
    <w:basedOn w:val="Section2TextCharChar"/>
    <w:uiPriority w:val="99"/>
    <w:rsid w:val="00BA19C4"/>
    <w:pPr>
      <w:numPr>
        <w:numId w:val="3"/>
      </w:numPr>
    </w:pPr>
  </w:style>
  <w:style w:type="paragraph" w:customStyle="1" w:styleId="Header2">
    <w:name w:val="Header 2"/>
    <w:basedOn w:val="Heading2"/>
    <w:next w:val="Section2TextCharChar"/>
    <w:uiPriority w:val="99"/>
    <w:rsid w:val="00BA19C4"/>
    <w:pPr>
      <w:ind w:left="918"/>
    </w:pPr>
  </w:style>
  <w:style w:type="paragraph" w:customStyle="1" w:styleId="Header3CharChar">
    <w:name w:val="Header 3 Char Char"/>
    <w:basedOn w:val="Heading3"/>
    <w:next w:val="Section3Text"/>
    <w:uiPriority w:val="99"/>
    <w:rsid w:val="00BA19C4"/>
  </w:style>
  <w:style w:type="paragraph" w:styleId="BodyText">
    <w:name w:val="Body Text"/>
    <w:basedOn w:val="Normal"/>
    <w:link w:val="BodyTextChar"/>
    <w:uiPriority w:val="99"/>
    <w:rsid w:val="00BA19C4"/>
    <w:pPr>
      <w:spacing w:after="120"/>
    </w:pPr>
    <w:rPr>
      <w:rFonts w:ascii="Times New Roman" w:hAnsi="Times New Roman"/>
      <w:sz w:val="24"/>
    </w:rPr>
  </w:style>
  <w:style w:type="character" w:customStyle="1" w:styleId="BodyTextChar">
    <w:name w:val="Body Text Char"/>
    <w:basedOn w:val="DefaultParagraphFont"/>
    <w:link w:val="BodyText"/>
    <w:uiPriority w:val="99"/>
    <w:semiHidden/>
    <w:rsid w:val="000659C7"/>
    <w:rPr>
      <w:rFonts w:ascii="Arial" w:hAnsi="Arial"/>
      <w:sz w:val="20"/>
      <w:szCs w:val="24"/>
      <w:lang w:val="en-AU" w:eastAsia="en-AU"/>
    </w:rPr>
  </w:style>
  <w:style w:type="paragraph" w:customStyle="1" w:styleId="TableBullet1">
    <w:name w:val="Table Bullet 1"/>
    <w:basedOn w:val="Normal"/>
    <w:uiPriority w:val="99"/>
    <w:rsid w:val="00BA19C4"/>
    <w:pPr>
      <w:numPr>
        <w:numId w:val="4"/>
      </w:numPr>
      <w:spacing w:before="40" w:after="40" w:line="264" w:lineRule="auto"/>
    </w:pPr>
    <w:rPr>
      <w:rFonts w:ascii="Times New Roman" w:hAnsi="Times New Roman"/>
      <w:szCs w:val="20"/>
      <w:lang w:eastAsia="en-US"/>
    </w:rPr>
  </w:style>
  <w:style w:type="paragraph" w:customStyle="1" w:styleId="TableText">
    <w:name w:val="Table Text"/>
    <w:uiPriority w:val="99"/>
    <w:rsid w:val="00BA19C4"/>
    <w:pPr>
      <w:spacing w:before="60" w:after="60"/>
      <w:ind w:left="57" w:right="57"/>
    </w:pPr>
    <w:rPr>
      <w:lang w:eastAsia="en-US"/>
    </w:rPr>
  </w:style>
  <w:style w:type="paragraph" w:customStyle="1" w:styleId="TableHeading">
    <w:name w:val="Table Heading"/>
    <w:next w:val="TableText"/>
    <w:uiPriority w:val="99"/>
    <w:rsid w:val="00BA19C4"/>
    <w:pPr>
      <w:keepNext/>
      <w:widowControl w:val="0"/>
      <w:spacing w:before="60" w:after="60"/>
      <w:ind w:left="57"/>
    </w:pPr>
    <w:rPr>
      <w:rFonts w:ascii="Arial" w:hAnsi="Arial"/>
      <w:b/>
      <w:lang w:eastAsia="en-US"/>
    </w:rPr>
  </w:style>
  <w:style w:type="paragraph" w:customStyle="1" w:styleId="NormalOutdent">
    <w:name w:val="Normal Outdent"/>
    <w:basedOn w:val="Normal"/>
    <w:uiPriority w:val="99"/>
    <w:rsid w:val="00BA19C4"/>
    <w:pPr>
      <w:spacing w:before="60"/>
    </w:pPr>
    <w:rPr>
      <w:szCs w:val="20"/>
      <w:lang w:val="en-GB"/>
    </w:rPr>
  </w:style>
  <w:style w:type="character" w:styleId="Strong">
    <w:name w:val="Strong"/>
    <w:basedOn w:val="DefaultParagraphFont"/>
    <w:uiPriority w:val="99"/>
    <w:qFormat/>
    <w:rsid w:val="00BA19C4"/>
    <w:rPr>
      <w:rFonts w:cs="Times New Roman"/>
      <w:b/>
      <w:bCs/>
    </w:rPr>
  </w:style>
  <w:style w:type="character" w:customStyle="1" w:styleId="Heading3CharChar">
    <w:name w:val="Heading 3 Char Char"/>
    <w:basedOn w:val="DefaultParagraphFont"/>
    <w:uiPriority w:val="99"/>
    <w:rsid w:val="00BA19C4"/>
    <w:rPr>
      <w:rFonts w:ascii="Arial" w:hAnsi="Arial" w:cs="Arial"/>
      <w:b/>
      <w:bCs/>
      <w:i/>
      <w:iCs/>
      <w:sz w:val="26"/>
      <w:szCs w:val="26"/>
      <w:lang w:val="en-AU" w:eastAsia="en-AU" w:bidi="ar-SA"/>
    </w:rPr>
  </w:style>
  <w:style w:type="character" w:customStyle="1" w:styleId="Header3CharCharChar">
    <w:name w:val="Header 3 Char Char Char"/>
    <w:basedOn w:val="Heading3CharChar"/>
    <w:uiPriority w:val="99"/>
    <w:rsid w:val="00BA19C4"/>
    <w:rPr>
      <w:rFonts w:ascii="Arial" w:hAnsi="Arial" w:cs="Arial"/>
      <w:b/>
      <w:bCs/>
      <w:i/>
      <w:iCs/>
      <w:sz w:val="26"/>
      <w:szCs w:val="26"/>
      <w:lang w:val="en-AU" w:eastAsia="en-AU" w:bidi="ar-SA"/>
    </w:rPr>
  </w:style>
  <w:style w:type="paragraph" w:customStyle="1" w:styleId="TableHeading1">
    <w:name w:val="Table Heading 1"/>
    <w:basedOn w:val="Normal"/>
    <w:uiPriority w:val="99"/>
    <w:rsid w:val="00BA19C4"/>
    <w:rPr>
      <w:b/>
    </w:rPr>
  </w:style>
  <w:style w:type="paragraph" w:styleId="NormalIndent">
    <w:name w:val="Normal Indent"/>
    <w:basedOn w:val="Normal"/>
    <w:uiPriority w:val="99"/>
    <w:rsid w:val="00BA19C4"/>
    <w:pPr>
      <w:ind w:left="720"/>
    </w:pPr>
  </w:style>
  <w:style w:type="paragraph" w:styleId="BalloonText">
    <w:name w:val="Balloon Text"/>
    <w:basedOn w:val="Normal"/>
    <w:link w:val="BalloonTextChar"/>
    <w:uiPriority w:val="99"/>
    <w:semiHidden/>
    <w:rsid w:val="00BA19C4"/>
    <w:rPr>
      <w:rFonts w:ascii="Tahoma" w:hAnsi="Tahoma" w:cs="Tahoma"/>
      <w:sz w:val="16"/>
      <w:szCs w:val="16"/>
    </w:rPr>
  </w:style>
  <w:style w:type="character" w:customStyle="1" w:styleId="BalloonTextChar">
    <w:name w:val="Balloon Text Char"/>
    <w:basedOn w:val="DefaultParagraphFont"/>
    <w:link w:val="BalloonText"/>
    <w:uiPriority w:val="99"/>
    <w:semiHidden/>
    <w:rsid w:val="000659C7"/>
    <w:rPr>
      <w:sz w:val="0"/>
      <w:szCs w:val="0"/>
      <w:lang w:val="en-AU" w:eastAsia="en-AU"/>
    </w:rPr>
  </w:style>
  <w:style w:type="character" w:styleId="CommentReference">
    <w:name w:val="annotation reference"/>
    <w:basedOn w:val="DefaultParagraphFont"/>
    <w:uiPriority w:val="99"/>
    <w:semiHidden/>
    <w:rsid w:val="00BA19C4"/>
    <w:rPr>
      <w:rFonts w:cs="Times New Roman"/>
      <w:sz w:val="16"/>
      <w:szCs w:val="16"/>
    </w:rPr>
  </w:style>
  <w:style w:type="paragraph" w:styleId="CommentText">
    <w:name w:val="annotation text"/>
    <w:basedOn w:val="Normal"/>
    <w:link w:val="CommentTextChar"/>
    <w:uiPriority w:val="99"/>
    <w:semiHidden/>
    <w:rsid w:val="00BA19C4"/>
    <w:rPr>
      <w:szCs w:val="20"/>
    </w:rPr>
  </w:style>
  <w:style w:type="character" w:customStyle="1" w:styleId="CommentTextChar">
    <w:name w:val="Comment Text Char"/>
    <w:basedOn w:val="DefaultParagraphFont"/>
    <w:link w:val="CommentText"/>
    <w:uiPriority w:val="99"/>
    <w:semiHidden/>
    <w:rsid w:val="000659C7"/>
    <w:rPr>
      <w:rFonts w:ascii="Arial" w:hAnsi="Arial"/>
      <w:sz w:val="20"/>
      <w:szCs w:val="20"/>
      <w:lang w:val="en-AU" w:eastAsia="en-AU"/>
    </w:rPr>
  </w:style>
  <w:style w:type="paragraph" w:styleId="CommentSubject">
    <w:name w:val="annotation subject"/>
    <w:basedOn w:val="CommentText"/>
    <w:next w:val="CommentText"/>
    <w:link w:val="CommentSubjectChar"/>
    <w:uiPriority w:val="99"/>
    <w:semiHidden/>
    <w:rsid w:val="00BA19C4"/>
    <w:rPr>
      <w:b/>
      <w:bCs/>
    </w:rPr>
  </w:style>
  <w:style w:type="character" w:customStyle="1" w:styleId="CommentSubjectChar">
    <w:name w:val="Comment Subject Char"/>
    <w:basedOn w:val="CommentTextChar"/>
    <w:link w:val="CommentSubject"/>
    <w:uiPriority w:val="99"/>
    <w:semiHidden/>
    <w:rsid w:val="000659C7"/>
    <w:rPr>
      <w:rFonts w:ascii="Arial" w:hAnsi="Arial"/>
      <w:b/>
      <w:bCs/>
      <w:sz w:val="20"/>
      <w:szCs w:val="20"/>
      <w:lang w:val="en-AU" w:eastAsia="en-AU"/>
    </w:rPr>
  </w:style>
  <w:style w:type="character" w:styleId="Hyperlink">
    <w:name w:val="Hyperlink"/>
    <w:basedOn w:val="DefaultParagraphFont"/>
    <w:uiPriority w:val="99"/>
    <w:rsid w:val="00BA19C4"/>
    <w:rPr>
      <w:rFonts w:cs="Times New Roman"/>
      <w:color w:val="0000FF"/>
      <w:u w:val="single"/>
    </w:rPr>
  </w:style>
  <w:style w:type="paragraph" w:styleId="FootnoteText">
    <w:name w:val="footnote text"/>
    <w:basedOn w:val="Normal"/>
    <w:link w:val="FootnoteTextChar"/>
    <w:semiHidden/>
    <w:rsid w:val="00BA19C4"/>
    <w:rPr>
      <w:szCs w:val="20"/>
    </w:rPr>
  </w:style>
  <w:style w:type="character" w:customStyle="1" w:styleId="FootnoteTextChar">
    <w:name w:val="Footnote Text Char"/>
    <w:basedOn w:val="DefaultParagraphFont"/>
    <w:link w:val="FootnoteText"/>
    <w:uiPriority w:val="99"/>
    <w:semiHidden/>
    <w:rsid w:val="000659C7"/>
    <w:rPr>
      <w:rFonts w:ascii="Arial" w:hAnsi="Arial"/>
      <w:sz w:val="20"/>
      <w:szCs w:val="20"/>
      <w:lang w:val="en-AU" w:eastAsia="en-AU"/>
    </w:rPr>
  </w:style>
  <w:style w:type="character" w:styleId="FootnoteReference">
    <w:name w:val="footnote reference"/>
    <w:basedOn w:val="DefaultParagraphFont"/>
    <w:semiHidden/>
    <w:rsid w:val="00BA19C4"/>
    <w:rPr>
      <w:rFonts w:cs="Times New Roman"/>
      <w:vertAlign w:val="superscript"/>
    </w:rPr>
  </w:style>
  <w:style w:type="character" w:styleId="FollowedHyperlink">
    <w:name w:val="FollowedHyperlink"/>
    <w:basedOn w:val="DefaultParagraphFont"/>
    <w:uiPriority w:val="99"/>
    <w:rsid w:val="00BA19C4"/>
    <w:rPr>
      <w:rFonts w:cs="Times New Roman"/>
      <w:color w:val="800080"/>
      <w:u w:val="single"/>
    </w:rPr>
  </w:style>
  <w:style w:type="character" w:customStyle="1" w:styleId="spelle">
    <w:name w:val="spelle"/>
    <w:basedOn w:val="DefaultParagraphFont"/>
    <w:uiPriority w:val="99"/>
    <w:rsid w:val="00BA19C4"/>
    <w:rPr>
      <w:rFonts w:cs="Times New Roman"/>
    </w:rPr>
  </w:style>
  <w:style w:type="character" w:customStyle="1" w:styleId="Heading3Char1Char">
    <w:name w:val="Heading 3 Char1 Char"/>
    <w:aliases w:val="Heading 3 Char Char Char"/>
    <w:basedOn w:val="DefaultParagraphFont"/>
    <w:uiPriority w:val="99"/>
    <w:rsid w:val="00BA19C4"/>
    <w:rPr>
      <w:rFonts w:ascii="Arial" w:hAnsi="Arial" w:cs="Arial"/>
      <w:b/>
      <w:bCs/>
      <w:i/>
      <w:sz w:val="26"/>
      <w:szCs w:val="26"/>
      <w:lang w:val="en-AU" w:eastAsia="en-AU" w:bidi="ar-SA"/>
    </w:rPr>
  </w:style>
  <w:style w:type="paragraph" w:customStyle="1" w:styleId="Header3Char">
    <w:name w:val="Header 3 Char"/>
    <w:basedOn w:val="Heading3"/>
    <w:next w:val="Section3Text"/>
    <w:uiPriority w:val="99"/>
    <w:rsid w:val="00BA19C4"/>
  </w:style>
  <w:style w:type="character" w:customStyle="1" w:styleId="Section2TextCharCharChar">
    <w:name w:val="Section 2 Text Char Char Char"/>
    <w:basedOn w:val="DefaultParagraphFont"/>
    <w:uiPriority w:val="99"/>
    <w:rsid w:val="00BA19C4"/>
    <w:rPr>
      <w:rFonts w:ascii="Arial" w:hAnsi="Arial" w:cs="Times New Roman"/>
      <w:lang w:val="en-AU" w:eastAsia="en-AU" w:bidi="ar-SA"/>
    </w:rPr>
  </w:style>
  <w:style w:type="paragraph" w:customStyle="1" w:styleId="Section2Text">
    <w:name w:val="Section 2 Text"/>
    <w:basedOn w:val="SectionText"/>
    <w:uiPriority w:val="99"/>
    <w:rsid w:val="00BA19C4"/>
    <w:pPr>
      <w:ind w:left="794"/>
    </w:pPr>
  </w:style>
  <w:style w:type="paragraph" w:customStyle="1" w:styleId="Section2TextChar">
    <w:name w:val="Section 2 Text Char"/>
    <w:basedOn w:val="SectionText"/>
    <w:uiPriority w:val="99"/>
    <w:rsid w:val="00BA19C4"/>
    <w:pPr>
      <w:ind w:left="794"/>
    </w:pPr>
  </w:style>
  <w:style w:type="character" w:customStyle="1" w:styleId="SectionTextChar">
    <w:name w:val="Section Text Char"/>
    <w:basedOn w:val="DefaultParagraphFont"/>
    <w:uiPriority w:val="99"/>
    <w:rsid w:val="00BA19C4"/>
    <w:rPr>
      <w:rFonts w:ascii="Arial" w:hAnsi="Arial" w:cs="Times New Roman"/>
      <w:lang w:val="en-AU" w:eastAsia="en-AU" w:bidi="ar-SA"/>
    </w:rPr>
  </w:style>
  <w:style w:type="character" w:customStyle="1" w:styleId="Section2TextChar1">
    <w:name w:val="Section 2 Text Char1"/>
    <w:basedOn w:val="SectionTextChar"/>
    <w:uiPriority w:val="99"/>
    <w:rsid w:val="00BA19C4"/>
    <w:rPr>
      <w:rFonts w:ascii="Arial" w:hAnsi="Arial" w:cs="Times New Roman"/>
      <w:lang w:val="en-AU" w:eastAsia="en-AU" w:bidi="ar-SA"/>
    </w:rPr>
  </w:style>
  <w:style w:type="paragraph" w:customStyle="1" w:styleId="Appendix30">
    <w:name w:val="Appendix3"/>
    <w:basedOn w:val="Heading3"/>
    <w:next w:val="Normal"/>
    <w:uiPriority w:val="99"/>
    <w:rsid w:val="00BA19C4"/>
    <w:pPr>
      <w:keepLines/>
      <w:tabs>
        <w:tab w:val="num" w:pos="720"/>
        <w:tab w:val="left" w:pos="851"/>
      </w:tabs>
      <w:spacing w:before="160" w:after="0"/>
      <w:ind w:left="720" w:hanging="720"/>
      <w:outlineLvl w:val="9"/>
    </w:pPr>
    <w:rPr>
      <w:rFonts w:cs="Times New Roman"/>
      <w:bCs w:val="0"/>
      <w:i/>
      <w:szCs w:val="20"/>
    </w:rPr>
  </w:style>
  <w:style w:type="character" w:styleId="PageNumber">
    <w:name w:val="page number"/>
    <w:basedOn w:val="DefaultParagraphFont"/>
    <w:uiPriority w:val="99"/>
    <w:rsid w:val="00BA19C4"/>
    <w:rPr>
      <w:rFonts w:cs="Times New Roman"/>
    </w:rPr>
  </w:style>
  <w:style w:type="paragraph" w:customStyle="1" w:styleId="Heading52">
    <w:name w:val="Heading 5 (2)"/>
    <w:basedOn w:val="Heading4"/>
    <w:uiPriority w:val="99"/>
    <w:rsid w:val="00BA19C4"/>
  </w:style>
  <w:style w:type="paragraph" w:customStyle="1" w:styleId="Section2TextCharCharLeft0cm">
    <w:name w:val="Section 2 Text Char Char + Left:  0 cm"/>
    <w:basedOn w:val="Heading52"/>
    <w:uiPriority w:val="99"/>
    <w:rsid w:val="00BA19C4"/>
    <w:pPr>
      <w:ind w:left="0"/>
    </w:pPr>
  </w:style>
  <w:style w:type="paragraph" w:customStyle="1" w:styleId="FrontPageSubtitle">
    <w:name w:val="Front Page Subtitle"/>
    <w:basedOn w:val="FrontPageTitle"/>
    <w:rsid w:val="00BA19C4"/>
    <w:pPr>
      <w:spacing w:line="360" w:lineRule="auto"/>
    </w:pPr>
    <w:rPr>
      <w:b w:val="0"/>
      <w:sz w:val="24"/>
    </w:rPr>
  </w:style>
  <w:style w:type="paragraph" w:customStyle="1" w:styleId="FrontPageTitle">
    <w:name w:val="FrontPageTitle"/>
    <w:basedOn w:val="Normal"/>
    <w:rsid w:val="00BA19C4"/>
    <w:rPr>
      <w:b/>
      <w:sz w:val="48"/>
    </w:rPr>
  </w:style>
  <w:style w:type="paragraph" w:customStyle="1" w:styleId="Arial">
    <w:name w:val="Arial"/>
    <w:basedOn w:val="Normal"/>
    <w:uiPriority w:val="99"/>
    <w:rsid w:val="00BA19C4"/>
    <w:pPr>
      <w:autoSpaceDE w:val="0"/>
      <w:autoSpaceDN w:val="0"/>
      <w:adjustRightInd w:val="0"/>
      <w:jc w:val="center"/>
    </w:pPr>
    <w:rPr>
      <w:rFonts w:ascii="Times New Roman" w:hAnsi="Times New Roman"/>
      <w:sz w:val="24"/>
    </w:rPr>
  </w:style>
  <w:style w:type="paragraph" w:customStyle="1" w:styleId="ByLine">
    <w:name w:val="ByLine"/>
    <w:basedOn w:val="Normal"/>
    <w:uiPriority w:val="99"/>
    <w:rsid w:val="00BA19C4"/>
    <w:pPr>
      <w:spacing w:before="120"/>
      <w:jc w:val="right"/>
    </w:pPr>
    <w:rPr>
      <w:b/>
      <w:sz w:val="28"/>
      <w:szCs w:val="20"/>
    </w:rPr>
  </w:style>
  <w:style w:type="paragraph" w:styleId="Index1">
    <w:name w:val="index 1"/>
    <w:basedOn w:val="Normal"/>
    <w:next w:val="Normal"/>
    <w:autoRedefine/>
    <w:uiPriority w:val="99"/>
    <w:semiHidden/>
    <w:rsid w:val="00BA19C4"/>
    <w:pPr>
      <w:ind w:left="200" w:hanging="200"/>
    </w:pPr>
  </w:style>
  <w:style w:type="paragraph" w:styleId="TOAHeading">
    <w:name w:val="toa heading"/>
    <w:basedOn w:val="Normal"/>
    <w:next w:val="Normal"/>
    <w:uiPriority w:val="99"/>
    <w:semiHidden/>
    <w:rsid w:val="00BA19C4"/>
    <w:pPr>
      <w:spacing w:before="120"/>
    </w:pPr>
    <w:rPr>
      <w:rFonts w:cs="Arial"/>
      <w:b/>
      <w:bCs/>
      <w:sz w:val="24"/>
    </w:rPr>
  </w:style>
  <w:style w:type="paragraph" w:customStyle="1" w:styleId="SuperTitle">
    <w:name w:val="SuperTitle"/>
    <w:basedOn w:val="Title"/>
    <w:uiPriority w:val="99"/>
    <w:rsid w:val="00BA19C4"/>
    <w:pPr>
      <w:keepLines/>
      <w:pBdr>
        <w:top w:val="single" w:sz="48" w:space="1" w:color="auto"/>
      </w:pBdr>
      <w:spacing w:before="960" w:after="0"/>
      <w:jc w:val="right"/>
      <w:outlineLvl w:val="9"/>
    </w:pPr>
    <w:rPr>
      <w:rFonts w:cs="Times New Roman"/>
      <w:bCs w:val="0"/>
      <w:kern w:val="0"/>
      <w:sz w:val="36"/>
      <w:szCs w:val="20"/>
    </w:rPr>
  </w:style>
  <w:style w:type="paragraph" w:styleId="Title">
    <w:name w:val="Title"/>
    <w:basedOn w:val="Normal"/>
    <w:link w:val="TitleChar"/>
    <w:uiPriority w:val="99"/>
    <w:qFormat/>
    <w:rsid w:val="00612086"/>
    <w:pPr>
      <w:spacing w:before="240" w:after="60"/>
      <w:jc w:val="center"/>
      <w:outlineLvl w:val="0"/>
    </w:pPr>
    <w:rPr>
      <w:rFonts w:cs="Arial"/>
      <w:b/>
      <w:bCs/>
      <w:color w:val="FFCC00"/>
      <w:kern w:val="28"/>
      <w:sz w:val="32"/>
      <w:szCs w:val="32"/>
    </w:rPr>
  </w:style>
  <w:style w:type="character" w:customStyle="1" w:styleId="TitleChar">
    <w:name w:val="Title Char"/>
    <w:basedOn w:val="DefaultParagraphFont"/>
    <w:link w:val="Title"/>
    <w:uiPriority w:val="99"/>
    <w:rsid w:val="00612086"/>
    <w:rPr>
      <w:rFonts w:ascii="Arial" w:hAnsi="Arial" w:cs="Arial"/>
      <w:b/>
      <w:bCs/>
      <w:color w:val="FFCC00"/>
      <w:kern w:val="28"/>
      <w:sz w:val="32"/>
      <w:szCs w:val="32"/>
    </w:rPr>
  </w:style>
  <w:style w:type="paragraph" w:customStyle="1" w:styleId="FooterRight">
    <w:name w:val="Footer Right"/>
    <w:basedOn w:val="Footer"/>
    <w:uiPriority w:val="99"/>
    <w:rsid w:val="00BA19C4"/>
    <w:pPr>
      <w:jc w:val="right"/>
    </w:pPr>
    <w:rPr>
      <w:rFonts w:cs="Arial"/>
      <w:i w:val="0"/>
      <w:color w:val="333333"/>
      <w:szCs w:val="16"/>
    </w:rPr>
  </w:style>
  <w:style w:type="paragraph" w:customStyle="1" w:styleId="Heading2StyleOnly">
    <w:name w:val="Heading 2 Style Only"/>
    <w:basedOn w:val="Heading1StyleOnly"/>
    <w:next w:val="Normal"/>
    <w:uiPriority w:val="99"/>
    <w:rsid w:val="00BA19C4"/>
    <w:pPr>
      <w:pBdr>
        <w:bottom w:val="none" w:sz="0" w:space="0" w:color="auto"/>
      </w:pBdr>
      <w:spacing w:before="120" w:after="120"/>
    </w:pPr>
    <w:rPr>
      <w:iCs/>
      <w:sz w:val="24"/>
      <w:szCs w:val="20"/>
    </w:rPr>
  </w:style>
  <w:style w:type="paragraph" w:customStyle="1" w:styleId="DocumentInfo">
    <w:name w:val="Document Info"/>
    <w:basedOn w:val="Heading1StyleOnly"/>
    <w:uiPriority w:val="99"/>
    <w:rsid w:val="00BA19C4"/>
  </w:style>
  <w:style w:type="paragraph" w:customStyle="1" w:styleId="Subheading">
    <w:name w:val="Subheading"/>
    <w:basedOn w:val="Normal"/>
    <w:uiPriority w:val="99"/>
    <w:rsid w:val="00BA19C4"/>
    <w:rPr>
      <w:b/>
    </w:rPr>
  </w:style>
  <w:style w:type="paragraph" w:customStyle="1" w:styleId="FrontPageSubtitleNotBold">
    <w:name w:val="Front Page Subtitle + Not Bold"/>
    <w:basedOn w:val="FrontPageSubtitle"/>
    <w:autoRedefine/>
    <w:uiPriority w:val="99"/>
    <w:rsid w:val="00BA19C4"/>
    <w:rPr>
      <w:b/>
    </w:rPr>
  </w:style>
  <w:style w:type="character" w:customStyle="1" w:styleId="ByLineChar">
    <w:name w:val="ByLine Char"/>
    <w:basedOn w:val="DefaultParagraphFont"/>
    <w:uiPriority w:val="99"/>
    <w:rsid w:val="00BA19C4"/>
    <w:rPr>
      <w:rFonts w:ascii="Arial" w:hAnsi="Arial" w:cs="Times New Roman"/>
      <w:b/>
      <w:sz w:val="28"/>
      <w:lang w:val="en-AU" w:eastAsia="en-AU" w:bidi="ar-SA"/>
    </w:rPr>
  </w:style>
  <w:style w:type="character" w:customStyle="1" w:styleId="FrontPageTitleChar">
    <w:name w:val="FrontPageTitle Char"/>
    <w:basedOn w:val="ByLineChar"/>
    <w:uiPriority w:val="99"/>
    <w:rsid w:val="00BA19C4"/>
    <w:rPr>
      <w:rFonts w:ascii="Arial" w:hAnsi="Arial" w:cs="Times New Roman"/>
      <w:b/>
      <w:sz w:val="24"/>
      <w:szCs w:val="24"/>
      <w:lang w:val="en-AU" w:eastAsia="en-AU" w:bidi="ar-SA"/>
    </w:rPr>
  </w:style>
  <w:style w:type="character" w:customStyle="1" w:styleId="FrontPageSubtitleChar">
    <w:name w:val="Front Page Subtitle Char"/>
    <w:basedOn w:val="FrontPageTitleChar"/>
    <w:uiPriority w:val="99"/>
    <w:rsid w:val="00BA19C4"/>
    <w:rPr>
      <w:rFonts w:ascii="Arial" w:hAnsi="Arial" w:cs="Times New Roman"/>
      <w:b/>
      <w:sz w:val="24"/>
      <w:szCs w:val="24"/>
      <w:lang w:val="en-AU" w:eastAsia="en-AU" w:bidi="ar-SA"/>
    </w:rPr>
  </w:style>
  <w:style w:type="character" w:customStyle="1" w:styleId="FrontPageSubtitleNotBoldCharChar">
    <w:name w:val="Front Page Subtitle + Not Bold Char Char"/>
    <w:basedOn w:val="FrontPageSubtitleChar"/>
    <w:uiPriority w:val="99"/>
    <w:rsid w:val="00BA19C4"/>
    <w:rPr>
      <w:rFonts w:ascii="Arial" w:hAnsi="Arial" w:cs="Times New Roman"/>
      <w:b/>
      <w:sz w:val="24"/>
      <w:szCs w:val="24"/>
      <w:lang w:val="en-AU" w:eastAsia="en-AU" w:bidi="ar-SA"/>
    </w:rPr>
  </w:style>
  <w:style w:type="paragraph" w:customStyle="1" w:styleId="TableofContents">
    <w:name w:val="Table of Contents"/>
    <w:basedOn w:val="Heading1StyleOnly"/>
    <w:uiPriority w:val="99"/>
    <w:rsid w:val="00BA19C4"/>
  </w:style>
  <w:style w:type="paragraph" w:customStyle="1" w:styleId="TableHeader">
    <w:name w:val="Table Header"/>
    <w:basedOn w:val="TableHeading"/>
    <w:uiPriority w:val="99"/>
    <w:rsid w:val="00BA19C4"/>
    <w:pPr>
      <w:keepNext w:val="0"/>
      <w:widowControl/>
      <w:spacing w:before="0" w:after="0"/>
      <w:ind w:left="0"/>
    </w:pPr>
    <w:rPr>
      <w:rFonts w:ascii="Arial Bold" w:hAnsi="Arial Bold"/>
      <w:sz w:val="24"/>
      <w:szCs w:val="24"/>
    </w:rPr>
  </w:style>
  <w:style w:type="character" w:customStyle="1" w:styleId="Instructions">
    <w:name w:val="Instructions"/>
    <w:basedOn w:val="DefaultParagraphFont"/>
    <w:uiPriority w:val="99"/>
    <w:rsid w:val="00DC01CA"/>
    <w:rPr>
      <w:rFonts w:cs="Times New Roman"/>
      <w:i/>
      <w:iCs/>
      <w:color w:val="0000FF"/>
    </w:rPr>
  </w:style>
  <w:style w:type="table" w:customStyle="1" w:styleId="85">
    <w:name w:val="85"/>
    <w:uiPriority w:val="99"/>
    <w:rsid w:val="00497917"/>
    <w:pPr>
      <w:widowControl w:val="0"/>
      <w:autoSpaceDE w:val="0"/>
      <w:autoSpaceDN w:val="0"/>
      <w:adjustRightInd w:val="0"/>
    </w:pPr>
    <w:rPr>
      <w:sz w:val="24"/>
      <w:szCs w:val="24"/>
      <w:lang w:val="en-US" w:eastAsia="en-US"/>
    </w:rPr>
    <w:tblPr>
      <w:tblInd w:w="1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style>
  <w:style w:type="table" w:styleId="TableGrid">
    <w:name w:val="Table Grid"/>
    <w:basedOn w:val="TableNormal"/>
    <w:rsid w:val="0049791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662876"/>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0659C7"/>
    <w:rPr>
      <w:sz w:val="0"/>
      <w:szCs w:val="0"/>
      <w:lang w:val="en-AU" w:eastAsia="en-AU"/>
    </w:rPr>
  </w:style>
  <w:style w:type="paragraph" w:customStyle="1" w:styleId="Default">
    <w:name w:val="Default"/>
    <w:rsid w:val="00662876"/>
    <w:pPr>
      <w:autoSpaceDE w:val="0"/>
      <w:autoSpaceDN w:val="0"/>
      <w:adjustRightInd w:val="0"/>
    </w:pPr>
    <w:rPr>
      <w:rFonts w:ascii="Arial" w:hAnsi="Arial" w:cs="Arial"/>
      <w:color w:val="000000"/>
      <w:sz w:val="24"/>
      <w:szCs w:val="24"/>
    </w:rPr>
  </w:style>
  <w:style w:type="table" w:customStyle="1" w:styleId="851">
    <w:name w:val="851"/>
    <w:uiPriority w:val="99"/>
    <w:rsid w:val="00497917"/>
    <w:pPr>
      <w:widowControl w:val="0"/>
      <w:autoSpaceDE w:val="0"/>
      <w:autoSpaceDN w:val="0"/>
      <w:adjustRightInd w:val="0"/>
    </w:pPr>
    <w:rPr>
      <w:sz w:val="24"/>
      <w:szCs w:val="24"/>
      <w:lang w:val="en-US" w:eastAsia="en-US"/>
    </w:rPr>
    <w:tblPr>
      <w:tblInd w:w="1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style>
  <w:style w:type="paragraph" w:customStyle="1" w:styleId="BulletList">
    <w:name w:val="Bullet List"/>
    <w:basedOn w:val="Normal"/>
    <w:uiPriority w:val="99"/>
    <w:rsid w:val="00FB3E79"/>
    <w:pPr>
      <w:widowControl/>
      <w:numPr>
        <w:numId w:val="6"/>
      </w:numPr>
      <w:spacing w:before="120" w:after="60"/>
    </w:pPr>
    <w:rPr>
      <w:szCs w:val="20"/>
      <w:lang w:val="en-US"/>
    </w:rPr>
  </w:style>
  <w:style w:type="paragraph" w:customStyle="1" w:styleId="BulletLevel2">
    <w:name w:val="Bullet Level 2"/>
    <w:basedOn w:val="Normal"/>
    <w:uiPriority w:val="99"/>
    <w:rsid w:val="00FB3E79"/>
    <w:pPr>
      <w:widowControl/>
      <w:numPr>
        <w:ilvl w:val="1"/>
        <w:numId w:val="6"/>
      </w:numPr>
      <w:spacing w:before="40" w:after="20"/>
    </w:pPr>
    <w:rPr>
      <w:szCs w:val="20"/>
    </w:rPr>
  </w:style>
  <w:style w:type="paragraph" w:customStyle="1" w:styleId="CampaignTableText">
    <w:name w:val="Campaign Table Text"/>
    <w:basedOn w:val="Normal"/>
    <w:uiPriority w:val="99"/>
    <w:rsid w:val="00973592"/>
    <w:pPr>
      <w:widowControl/>
      <w:tabs>
        <w:tab w:val="right" w:pos="8222"/>
        <w:tab w:val="right" w:pos="9498"/>
      </w:tabs>
      <w:spacing w:before="60" w:after="60"/>
      <w:ind w:right="79"/>
    </w:pPr>
    <w:rPr>
      <w:szCs w:val="20"/>
      <w:lang w:val="en-US"/>
    </w:rPr>
  </w:style>
  <w:style w:type="paragraph" w:customStyle="1" w:styleId="CampaignTableBullet">
    <w:name w:val="Campaign Table Bullet"/>
    <w:basedOn w:val="CampaignTableText"/>
    <w:uiPriority w:val="99"/>
    <w:rsid w:val="00973592"/>
    <w:pPr>
      <w:numPr>
        <w:numId w:val="8"/>
      </w:numPr>
      <w:tabs>
        <w:tab w:val="clear" w:pos="360"/>
        <w:tab w:val="num" w:pos="175"/>
      </w:tabs>
      <w:ind w:left="176" w:hanging="176"/>
    </w:pPr>
  </w:style>
  <w:style w:type="paragraph" w:styleId="ListParagraph">
    <w:name w:val="List Paragraph"/>
    <w:basedOn w:val="Normal"/>
    <w:link w:val="ListParagraphChar"/>
    <w:uiPriority w:val="34"/>
    <w:qFormat/>
    <w:rsid w:val="006A2A93"/>
    <w:pPr>
      <w:widowControl/>
      <w:ind w:left="720"/>
      <w:contextualSpacing/>
    </w:pPr>
    <w:rPr>
      <w:rFonts w:ascii="Calibri" w:hAnsi="Calibri"/>
      <w:sz w:val="22"/>
      <w:szCs w:val="22"/>
      <w:lang w:eastAsia="en-US"/>
    </w:rPr>
  </w:style>
  <w:style w:type="table" w:styleId="TableGrid8">
    <w:name w:val="Table Grid 8"/>
    <w:basedOn w:val="TableNormal"/>
    <w:uiPriority w:val="99"/>
    <w:rsid w:val="00CC2C1C"/>
    <w:pPr>
      <w:widowControl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tblPr/>
      <w:tcPr>
        <w:tcBorders>
          <w:tl2br w:val="none" w:sz="0" w:space="0" w:color="auto"/>
          <w:tr2bl w:val="none" w:sz="0" w:space="0" w:color="auto"/>
        </w:tcBorders>
        <w:shd w:val="solid" w:color="000080" w:fill="FFFFFF"/>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paragraph" w:styleId="Revision">
    <w:name w:val="Revision"/>
    <w:hidden/>
    <w:uiPriority w:val="99"/>
    <w:semiHidden/>
    <w:rsid w:val="004C4559"/>
    <w:rPr>
      <w:rFonts w:ascii="Arial" w:hAnsi="Arial"/>
      <w:szCs w:val="24"/>
    </w:rPr>
  </w:style>
  <w:style w:type="paragraph" w:styleId="NormalWeb">
    <w:name w:val="Normal (Web)"/>
    <w:basedOn w:val="Normal"/>
    <w:uiPriority w:val="99"/>
    <w:unhideWhenUsed/>
    <w:rsid w:val="009449F8"/>
    <w:pPr>
      <w:widowControl/>
      <w:spacing w:before="100" w:beforeAutospacing="1" w:after="100" w:afterAutospacing="1"/>
    </w:pPr>
    <w:rPr>
      <w:rFonts w:ascii="Times New Roman" w:hAnsi="Times New Roman"/>
      <w:sz w:val="24"/>
    </w:rPr>
  </w:style>
  <w:style w:type="paragraph" w:styleId="TOCHeading">
    <w:name w:val="TOC Heading"/>
    <w:basedOn w:val="Heading1"/>
    <w:next w:val="Normal"/>
    <w:uiPriority w:val="39"/>
    <w:unhideWhenUsed/>
    <w:qFormat/>
    <w:rsid w:val="007F0F86"/>
    <w:pPr>
      <w:keepLines/>
      <w:widowControl/>
      <w:numPr>
        <w:numId w:val="0"/>
      </w:numPr>
      <w:pBdr>
        <w:bottom w:val="none" w:sz="0" w:space="0" w:color="auto"/>
      </w:pBdr>
      <w:tabs>
        <w:tab w:val="clear" w:pos="709"/>
      </w:tabs>
      <w:spacing w:before="480" w:after="0" w:line="276" w:lineRule="auto"/>
      <w:ind w:right="0"/>
      <w:outlineLvl w:val="9"/>
    </w:pPr>
    <w:rPr>
      <w:rFonts w:asciiTheme="majorHAnsi" w:eastAsiaTheme="majorEastAsia" w:hAnsiTheme="majorHAnsi" w:cstheme="majorBidi"/>
      <w:color w:val="365F91" w:themeColor="accent1" w:themeShade="BF"/>
      <w:lang w:val="en-US" w:eastAsia="ja-JP"/>
    </w:rPr>
  </w:style>
  <w:style w:type="paragraph" w:customStyle="1" w:styleId="Body1">
    <w:name w:val="Body 1"/>
    <w:basedOn w:val="Normal"/>
    <w:link w:val="Body1Char"/>
    <w:qFormat/>
    <w:rsid w:val="003C7D7D"/>
    <w:pPr>
      <w:widowControl/>
      <w:numPr>
        <w:ilvl w:val="2"/>
        <w:numId w:val="7"/>
      </w:numPr>
      <w:spacing w:after="120"/>
      <w:ind w:left="709"/>
    </w:pPr>
    <w:rPr>
      <w:color w:val="000000" w:themeColor="text1"/>
      <w:szCs w:val="20"/>
    </w:rPr>
  </w:style>
  <w:style w:type="character" w:customStyle="1" w:styleId="Body1Char">
    <w:name w:val="Body 1 Char"/>
    <w:basedOn w:val="DefaultParagraphFont"/>
    <w:link w:val="Body1"/>
    <w:rsid w:val="003C7D7D"/>
    <w:rPr>
      <w:rFonts w:ascii="Arial" w:hAnsi="Arial"/>
      <w:color w:val="000000" w:themeColor="text1"/>
    </w:rPr>
  </w:style>
  <w:style w:type="paragraph" w:customStyle="1" w:styleId="BulletList1">
    <w:name w:val="Bullet List 1"/>
    <w:basedOn w:val="Normal"/>
    <w:link w:val="BulletList1Char"/>
    <w:qFormat/>
    <w:rsid w:val="007F69C3"/>
    <w:pPr>
      <w:widowControl/>
      <w:numPr>
        <w:numId w:val="9"/>
      </w:numPr>
      <w:spacing w:after="60"/>
    </w:pPr>
    <w:rPr>
      <w:szCs w:val="20"/>
    </w:rPr>
  </w:style>
  <w:style w:type="character" w:customStyle="1" w:styleId="BulletList1Char">
    <w:name w:val="Bullet List 1 Char"/>
    <w:basedOn w:val="DefaultParagraphFont"/>
    <w:link w:val="BulletList1"/>
    <w:rsid w:val="007F69C3"/>
    <w:rPr>
      <w:rFonts w:ascii="Arial" w:hAnsi="Arial"/>
    </w:rPr>
  </w:style>
  <w:style w:type="paragraph" w:styleId="Subtitle">
    <w:name w:val="Subtitle"/>
    <w:basedOn w:val="Normal"/>
    <w:next w:val="Normal"/>
    <w:link w:val="SubtitleChar"/>
    <w:qFormat/>
    <w:locked/>
    <w:rsid w:val="00612086"/>
    <w:pPr>
      <w:numPr>
        <w:ilvl w:val="1"/>
      </w:numPr>
    </w:pPr>
    <w:rPr>
      <w:rFonts w:asciiTheme="majorHAnsi" w:eastAsiaTheme="majorEastAsia" w:hAnsiTheme="majorHAnsi" w:cstheme="majorBidi"/>
      <w:i/>
      <w:iCs/>
      <w:color w:val="4EC4E2"/>
      <w:spacing w:val="15"/>
      <w:sz w:val="24"/>
    </w:rPr>
  </w:style>
  <w:style w:type="character" w:customStyle="1" w:styleId="SubtitleChar">
    <w:name w:val="Subtitle Char"/>
    <w:basedOn w:val="DefaultParagraphFont"/>
    <w:link w:val="Subtitle"/>
    <w:rsid w:val="00612086"/>
    <w:rPr>
      <w:rFonts w:asciiTheme="majorHAnsi" w:eastAsiaTheme="majorEastAsia" w:hAnsiTheme="majorHAnsi" w:cstheme="majorBidi"/>
      <w:i/>
      <w:iCs/>
      <w:color w:val="4EC4E2"/>
      <w:spacing w:val="15"/>
      <w:sz w:val="24"/>
      <w:szCs w:val="24"/>
    </w:rPr>
  </w:style>
  <w:style w:type="paragraph" w:customStyle="1" w:styleId="PolicyStatement">
    <w:name w:val="Policy Statement"/>
    <w:basedOn w:val="Normal"/>
    <w:link w:val="PolicyStatementChar"/>
    <w:qFormat/>
    <w:rsid w:val="00353EC5"/>
    <w:pPr>
      <w:widowControl/>
      <w:spacing w:after="120"/>
    </w:pPr>
    <w:rPr>
      <w:b/>
      <w:szCs w:val="20"/>
    </w:rPr>
  </w:style>
  <w:style w:type="character" w:customStyle="1" w:styleId="PolicyStatementChar">
    <w:name w:val="Policy Statement Char"/>
    <w:basedOn w:val="DefaultParagraphFont"/>
    <w:link w:val="PolicyStatement"/>
    <w:rsid w:val="00353EC5"/>
    <w:rPr>
      <w:rFonts w:ascii="Arial" w:hAnsi="Arial"/>
      <w:b/>
    </w:rPr>
  </w:style>
  <w:style w:type="paragraph" w:styleId="NoSpacing">
    <w:name w:val="No Spacing"/>
    <w:uiPriority w:val="1"/>
    <w:qFormat/>
    <w:rsid w:val="006C2DF6"/>
    <w:pPr>
      <w:widowControl w:val="0"/>
    </w:pPr>
    <w:rPr>
      <w:rFonts w:ascii="Arial" w:hAnsi="Arial"/>
      <w:szCs w:val="24"/>
    </w:rPr>
  </w:style>
  <w:style w:type="character" w:styleId="Emphasis">
    <w:name w:val="Emphasis"/>
    <w:basedOn w:val="DefaultParagraphFont"/>
    <w:qFormat/>
    <w:locked/>
    <w:rsid w:val="004954AD"/>
    <w:rPr>
      <w:i/>
      <w:iCs/>
    </w:rPr>
  </w:style>
  <w:style w:type="table" w:styleId="GridTable4-Accent4">
    <w:name w:val="Grid Table 4 Accent 4"/>
    <w:basedOn w:val="TableNormal"/>
    <w:uiPriority w:val="49"/>
    <w:rsid w:val="00566617"/>
    <w:rPr>
      <w:sz w:val="24"/>
      <w:szCs w:val="24"/>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FieldDescrLeadIn">
    <w:name w:val="FieldDescr Lead In"/>
    <w:basedOn w:val="Normal"/>
    <w:next w:val="Normal"/>
    <w:rsid w:val="002E2969"/>
    <w:pPr>
      <w:widowControl/>
      <w:numPr>
        <w:numId w:val="10"/>
      </w:numPr>
      <w:tabs>
        <w:tab w:val="clear" w:pos="360"/>
      </w:tabs>
      <w:spacing w:before="240" w:after="120" w:line="360" w:lineRule="auto"/>
      <w:ind w:left="0" w:firstLine="0"/>
    </w:pPr>
    <w:rPr>
      <w:sz w:val="22"/>
      <w:szCs w:val="20"/>
    </w:rPr>
  </w:style>
  <w:style w:type="character" w:customStyle="1" w:styleId="proftoptitles1">
    <w:name w:val="proftoptitles1"/>
    <w:basedOn w:val="DefaultParagraphFont"/>
    <w:rsid w:val="00400BAB"/>
    <w:rPr>
      <w:rFonts w:ascii="Arial" w:hAnsi="Arial" w:cs="Arial" w:hint="default"/>
      <w:sz w:val="24"/>
      <w:szCs w:val="24"/>
    </w:rPr>
  </w:style>
  <w:style w:type="numbering" w:customStyle="1" w:styleId="Style1">
    <w:name w:val="Style1"/>
    <w:uiPriority w:val="99"/>
    <w:rsid w:val="000B3AF2"/>
    <w:pPr>
      <w:numPr>
        <w:numId w:val="12"/>
      </w:numPr>
    </w:pPr>
  </w:style>
  <w:style w:type="character" w:customStyle="1" w:styleId="BidTextChar1">
    <w:name w:val="Bid Text Char1"/>
    <w:basedOn w:val="DefaultParagraphFont"/>
    <w:link w:val="BidText"/>
    <w:uiPriority w:val="3"/>
    <w:locked/>
    <w:rsid w:val="00DC68B0"/>
    <w:rPr>
      <w:rFonts w:ascii="Calibri" w:hAnsi="Calibri"/>
      <w:color w:val="000000" w:themeColor="text1"/>
      <w:sz w:val="23"/>
      <w:szCs w:val="24"/>
      <w:lang w:val="en-GB"/>
    </w:rPr>
  </w:style>
  <w:style w:type="paragraph" w:customStyle="1" w:styleId="BidText">
    <w:name w:val="Bid Text"/>
    <w:basedOn w:val="Normal"/>
    <w:link w:val="BidTextChar1"/>
    <w:uiPriority w:val="3"/>
    <w:qFormat/>
    <w:rsid w:val="00DC68B0"/>
    <w:pPr>
      <w:widowControl/>
      <w:spacing w:before="120" w:after="120" w:line="240" w:lineRule="atLeast"/>
    </w:pPr>
    <w:rPr>
      <w:rFonts w:ascii="Calibri" w:hAnsi="Calibri"/>
      <w:color w:val="000000" w:themeColor="text1"/>
      <w:sz w:val="23"/>
      <w:lang w:val="en-GB"/>
    </w:rPr>
  </w:style>
  <w:style w:type="character" w:customStyle="1" w:styleId="ListParagraphChar">
    <w:name w:val="List Paragraph Char"/>
    <w:link w:val="ListParagraph"/>
    <w:uiPriority w:val="34"/>
    <w:rsid w:val="00D75E59"/>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46528">
      <w:bodyDiv w:val="1"/>
      <w:marLeft w:val="0"/>
      <w:marRight w:val="0"/>
      <w:marTop w:val="0"/>
      <w:marBottom w:val="0"/>
      <w:divBdr>
        <w:top w:val="none" w:sz="0" w:space="0" w:color="auto"/>
        <w:left w:val="none" w:sz="0" w:space="0" w:color="auto"/>
        <w:bottom w:val="none" w:sz="0" w:space="0" w:color="auto"/>
        <w:right w:val="none" w:sz="0" w:space="0" w:color="auto"/>
      </w:divBdr>
    </w:div>
    <w:div w:id="90273662">
      <w:bodyDiv w:val="1"/>
      <w:marLeft w:val="0"/>
      <w:marRight w:val="0"/>
      <w:marTop w:val="0"/>
      <w:marBottom w:val="0"/>
      <w:divBdr>
        <w:top w:val="none" w:sz="0" w:space="0" w:color="auto"/>
        <w:left w:val="none" w:sz="0" w:space="0" w:color="auto"/>
        <w:bottom w:val="none" w:sz="0" w:space="0" w:color="auto"/>
        <w:right w:val="none" w:sz="0" w:space="0" w:color="auto"/>
      </w:divBdr>
      <w:divsChild>
        <w:div w:id="1967344183">
          <w:marLeft w:val="144"/>
          <w:marRight w:val="0"/>
          <w:marTop w:val="0"/>
          <w:marBottom w:val="0"/>
          <w:divBdr>
            <w:top w:val="none" w:sz="0" w:space="0" w:color="auto"/>
            <w:left w:val="none" w:sz="0" w:space="0" w:color="auto"/>
            <w:bottom w:val="none" w:sz="0" w:space="0" w:color="auto"/>
            <w:right w:val="none" w:sz="0" w:space="0" w:color="auto"/>
          </w:divBdr>
        </w:div>
        <w:div w:id="1223057562">
          <w:marLeft w:val="144"/>
          <w:marRight w:val="0"/>
          <w:marTop w:val="0"/>
          <w:marBottom w:val="0"/>
          <w:divBdr>
            <w:top w:val="none" w:sz="0" w:space="0" w:color="auto"/>
            <w:left w:val="none" w:sz="0" w:space="0" w:color="auto"/>
            <w:bottom w:val="none" w:sz="0" w:space="0" w:color="auto"/>
            <w:right w:val="none" w:sz="0" w:space="0" w:color="auto"/>
          </w:divBdr>
        </w:div>
        <w:div w:id="1625042856">
          <w:marLeft w:val="144"/>
          <w:marRight w:val="0"/>
          <w:marTop w:val="0"/>
          <w:marBottom w:val="0"/>
          <w:divBdr>
            <w:top w:val="none" w:sz="0" w:space="0" w:color="auto"/>
            <w:left w:val="none" w:sz="0" w:space="0" w:color="auto"/>
            <w:bottom w:val="none" w:sz="0" w:space="0" w:color="auto"/>
            <w:right w:val="none" w:sz="0" w:space="0" w:color="auto"/>
          </w:divBdr>
        </w:div>
        <w:div w:id="2125540590">
          <w:marLeft w:val="144"/>
          <w:marRight w:val="0"/>
          <w:marTop w:val="0"/>
          <w:marBottom w:val="0"/>
          <w:divBdr>
            <w:top w:val="none" w:sz="0" w:space="0" w:color="auto"/>
            <w:left w:val="none" w:sz="0" w:space="0" w:color="auto"/>
            <w:bottom w:val="none" w:sz="0" w:space="0" w:color="auto"/>
            <w:right w:val="none" w:sz="0" w:space="0" w:color="auto"/>
          </w:divBdr>
        </w:div>
        <w:div w:id="307443075">
          <w:marLeft w:val="144"/>
          <w:marRight w:val="0"/>
          <w:marTop w:val="0"/>
          <w:marBottom w:val="0"/>
          <w:divBdr>
            <w:top w:val="none" w:sz="0" w:space="0" w:color="auto"/>
            <w:left w:val="none" w:sz="0" w:space="0" w:color="auto"/>
            <w:bottom w:val="none" w:sz="0" w:space="0" w:color="auto"/>
            <w:right w:val="none" w:sz="0" w:space="0" w:color="auto"/>
          </w:divBdr>
        </w:div>
      </w:divsChild>
    </w:div>
    <w:div w:id="293944436">
      <w:bodyDiv w:val="1"/>
      <w:marLeft w:val="0"/>
      <w:marRight w:val="0"/>
      <w:marTop w:val="0"/>
      <w:marBottom w:val="0"/>
      <w:divBdr>
        <w:top w:val="none" w:sz="0" w:space="0" w:color="auto"/>
        <w:left w:val="none" w:sz="0" w:space="0" w:color="auto"/>
        <w:bottom w:val="none" w:sz="0" w:space="0" w:color="auto"/>
        <w:right w:val="none" w:sz="0" w:space="0" w:color="auto"/>
      </w:divBdr>
    </w:div>
    <w:div w:id="580407334">
      <w:bodyDiv w:val="1"/>
      <w:marLeft w:val="0"/>
      <w:marRight w:val="0"/>
      <w:marTop w:val="0"/>
      <w:marBottom w:val="0"/>
      <w:divBdr>
        <w:top w:val="none" w:sz="0" w:space="0" w:color="auto"/>
        <w:left w:val="none" w:sz="0" w:space="0" w:color="auto"/>
        <w:bottom w:val="none" w:sz="0" w:space="0" w:color="auto"/>
        <w:right w:val="none" w:sz="0" w:space="0" w:color="auto"/>
      </w:divBdr>
    </w:div>
    <w:div w:id="872963478">
      <w:bodyDiv w:val="1"/>
      <w:marLeft w:val="0"/>
      <w:marRight w:val="0"/>
      <w:marTop w:val="0"/>
      <w:marBottom w:val="0"/>
      <w:divBdr>
        <w:top w:val="none" w:sz="0" w:space="0" w:color="auto"/>
        <w:left w:val="none" w:sz="0" w:space="0" w:color="auto"/>
        <w:bottom w:val="none" w:sz="0" w:space="0" w:color="auto"/>
        <w:right w:val="none" w:sz="0" w:space="0" w:color="auto"/>
      </w:divBdr>
    </w:div>
    <w:div w:id="981999944">
      <w:bodyDiv w:val="1"/>
      <w:marLeft w:val="0"/>
      <w:marRight w:val="0"/>
      <w:marTop w:val="0"/>
      <w:marBottom w:val="0"/>
      <w:divBdr>
        <w:top w:val="none" w:sz="0" w:space="0" w:color="auto"/>
        <w:left w:val="none" w:sz="0" w:space="0" w:color="auto"/>
        <w:bottom w:val="none" w:sz="0" w:space="0" w:color="auto"/>
        <w:right w:val="none" w:sz="0" w:space="0" w:color="auto"/>
      </w:divBdr>
    </w:div>
    <w:div w:id="1199053005">
      <w:bodyDiv w:val="1"/>
      <w:marLeft w:val="0"/>
      <w:marRight w:val="0"/>
      <w:marTop w:val="0"/>
      <w:marBottom w:val="0"/>
      <w:divBdr>
        <w:top w:val="none" w:sz="0" w:space="0" w:color="auto"/>
        <w:left w:val="none" w:sz="0" w:space="0" w:color="auto"/>
        <w:bottom w:val="none" w:sz="0" w:space="0" w:color="auto"/>
        <w:right w:val="none" w:sz="0" w:space="0" w:color="auto"/>
      </w:divBdr>
    </w:div>
    <w:div w:id="1575818197">
      <w:bodyDiv w:val="1"/>
      <w:marLeft w:val="0"/>
      <w:marRight w:val="0"/>
      <w:marTop w:val="0"/>
      <w:marBottom w:val="0"/>
      <w:divBdr>
        <w:top w:val="none" w:sz="0" w:space="0" w:color="auto"/>
        <w:left w:val="none" w:sz="0" w:space="0" w:color="auto"/>
        <w:bottom w:val="none" w:sz="0" w:space="0" w:color="auto"/>
        <w:right w:val="none" w:sz="0" w:space="0" w:color="auto"/>
      </w:divBdr>
    </w:div>
    <w:div w:id="1627153961">
      <w:bodyDiv w:val="1"/>
      <w:marLeft w:val="0"/>
      <w:marRight w:val="0"/>
      <w:marTop w:val="0"/>
      <w:marBottom w:val="0"/>
      <w:divBdr>
        <w:top w:val="none" w:sz="0" w:space="0" w:color="auto"/>
        <w:left w:val="none" w:sz="0" w:space="0" w:color="auto"/>
        <w:bottom w:val="none" w:sz="0" w:space="0" w:color="auto"/>
        <w:right w:val="none" w:sz="0" w:space="0" w:color="auto"/>
      </w:divBdr>
    </w:div>
    <w:div w:id="1767117083">
      <w:bodyDiv w:val="1"/>
      <w:marLeft w:val="0"/>
      <w:marRight w:val="0"/>
      <w:marTop w:val="0"/>
      <w:marBottom w:val="0"/>
      <w:divBdr>
        <w:top w:val="none" w:sz="0" w:space="0" w:color="auto"/>
        <w:left w:val="none" w:sz="0" w:space="0" w:color="auto"/>
        <w:bottom w:val="none" w:sz="0" w:space="0" w:color="auto"/>
        <w:right w:val="none" w:sz="0" w:space="0" w:color="auto"/>
      </w:divBdr>
    </w:div>
    <w:div w:id="1800801553">
      <w:bodyDiv w:val="1"/>
      <w:marLeft w:val="0"/>
      <w:marRight w:val="0"/>
      <w:marTop w:val="0"/>
      <w:marBottom w:val="0"/>
      <w:divBdr>
        <w:top w:val="none" w:sz="0" w:space="0" w:color="auto"/>
        <w:left w:val="none" w:sz="0" w:space="0" w:color="auto"/>
        <w:bottom w:val="none" w:sz="0" w:space="0" w:color="auto"/>
        <w:right w:val="none" w:sz="0" w:space="0" w:color="auto"/>
      </w:divBdr>
    </w:div>
    <w:div w:id="1866944153">
      <w:bodyDiv w:val="1"/>
      <w:marLeft w:val="0"/>
      <w:marRight w:val="0"/>
      <w:marTop w:val="0"/>
      <w:marBottom w:val="0"/>
      <w:divBdr>
        <w:top w:val="none" w:sz="0" w:space="0" w:color="auto"/>
        <w:left w:val="none" w:sz="0" w:space="0" w:color="auto"/>
        <w:bottom w:val="none" w:sz="0" w:space="0" w:color="auto"/>
        <w:right w:val="none" w:sz="0" w:space="0" w:color="auto"/>
      </w:divBdr>
    </w:div>
    <w:div w:id="1948736846">
      <w:marLeft w:val="0"/>
      <w:marRight w:val="0"/>
      <w:marTop w:val="0"/>
      <w:marBottom w:val="0"/>
      <w:divBdr>
        <w:top w:val="none" w:sz="0" w:space="0" w:color="auto"/>
        <w:left w:val="none" w:sz="0" w:space="0" w:color="auto"/>
        <w:bottom w:val="none" w:sz="0" w:space="0" w:color="auto"/>
        <w:right w:val="none" w:sz="0" w:space="0" w:color="auto"/>
      </w:divBdr>
    </w:div>
    <w:div w:id="1948736848">
      <w:marLeft w:val="0"/>
      <w:marRight w:val="0"/>
      <w:marTop w:val="0"/>
      <w:marBottom w:val="0"/>
      <w:divBdr>
        <w:top w:val="none" w:sz="0" w:space="0" w:color="auto"/>
        <w:left w:val="none" w:sz="0" w:space="0" w:color="auto"/>
        <w:bottom w:val="none" w:sz="0" w:space="0" w:color="auto"/>
        <w:right w:val="none" w:sz="0" w:space="0" w:color="auto"/>
      </w:divBdr>
      <w:divsChild>
        <w:div w:id="1948736847">
          <w:marLeft w:val="0"/>
          <w:marRight w:val="0"/>
          <w:marTop w:val="0"/>
          <w:marBottom w:val="0"/>
          <w:divBdr>
            <w:top w:val="none" w:sz="0" w:space="0" w:color="auto"/>
            <w:left w:val="none" w:sz="0" w:space="0" w:color="auto"/>
            <w:bottom w:val="none" w:sz="0" w:space="0" w:color="auto"/>
            <w:right w:val="none" w:sz="0" w:space="0" w:color="auto"/>
          </w:divBdr>
        </w:div>
      </w:divsChild>
    </w:div>
    <w:div w:id="208525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fluence.prod.cba/pages/viewpage.action?pageId=520016852" TargetMode="External"/><Relationship Id="rId18" Type="http://schemas.openxmlformats.org/officeDocument/2006/relationships/hyperlink" Target="https://one.cba/" TargetMode="External"/><Relationship Id="rId26" Type="http://schemas.openxmlformats.org/officeDocument/2006/relationships/hyperlink" Target="https://mtspro.cba/es/onecloud/vNext/Pages/services.aspx" TargetMode="External"/><Relationship Id="rId3" Type="http://schemas.openxmlformats.org/officeDocument/2006/relationships/customXml" Target="../customXml/item3.xml"/><Relationship Id="rId21" Type="http://schemas.openxmlformats.org/officeDocument/2006/relationships/hyperlink" Target="https://one.cba/" TargetMode="External"/><Relationship Id="rId7" Type="http://schemas.openxmlformats.org/officeDocument/2006/relationships/settings" Target="settings.xml"/><Relationship Id="rId12" Type="http://schemas.openxmlformats.org/officeDocument/2006/relationships/hyperlink" Target="https://mtspro.cba/es/onecloud/SM/Pages/Overview/policies-and-standards.aspx" TargetMode="External"/><Relationship Id="rId17" Type="http://schemas.openxmlformats.org/officeDocument/2006/relationships/hyperlink" Target="https://one.cba/" TargetMode="External"/><Relationship Id="rId25" Type="http://schemas.openxmlformats.org/officeDocument/2006/relationships/hyperlink" Target="https://one.cba/" TargetMode="External"/><Relationship Id="rId2" Type="http://schemas.openxmlformats.org/officeDocument/2006/relationships/customXml" Target="../customXml/item2.xml"/><Relationship Id="rId16" Type="http://schemas.openxmlformats.org/officeDocument/2006/relationships/hyperlink" Target="https://one.cba/" TargetMode="External"/><Relationship Id="rId20" Type="http://schemas.openxmlformats.org/officeDocument/2006/relationships/hyperlink" Target="https://one.cba/"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fluence.prod.cba/pages/viewpage.action?pageId=321226624" TargetMode="External"/><Relationship Id="rId24" Type="http://schemas.openxmlformats.org/officeDocument/2006/relationships/hyperlink" Target="https://www.apra.gov.au/sites/default/files/cps_234_july_2019_for_public_release.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ne.cba/" TargetMode="External"/><Relationship Id="rId23" Type="http://schemas.openxmlformats.org/officeDocument/2006/relationships/hyperlink" Target="https://one.cba/" TargetMode="External"/><Relationship Id="rId28" Type="http://schemas.openxmlformats.org/officeDocument/2006/relationships/hyperlink" Target="http://glossary.cba/" TargetMode="External"/><Relationship Id="rId10" Type="http://schemas.openxmlformats.org/officeDocument/2006/relationships/endnotes" Target="endnotes.xml"/><Relationship Id="rId19" Type="http://schemas.openxmlformats.org/officeDocument/2006/relationships/hyperlink" Target="https://one.cba/"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olicy.cba/Risk/oprisk/Pages/CBA%20Group%20Operational%20Risk%20Management%20Framework.aspx" TargetMode="External"/><Relationship Id="rId22" Type="http://schemas.openxmlformats.org/officeDocument/2006/relationships/hyperlink" Target="https://one.cba/" TargetMode="External"/><Relationship Id="rId27" Type="http://schemas.openxmlformats.org/officeDocument/2006/relationships/hyperlink" Target="https://mtspro.cba/es/onecloud/SM/Pages/Overview/policies-and-standards.aspx"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ssa\AppData\Local\Microsoft\Windows\INetCache\Content.Outlook\92GFY1BQ\Use%20of%20Public%20Cloud%20Policy%20v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Site_x0020_Cat xmlns="0e85d2f4-fc19-4e69-8727-eabc99e162e5">Policies &amp; Standards</Site_x0020_Cat>
    <TaxCatchAll xmlns="8b281f51-97fd-4596-9bd8-92f5383367d2" xsi:nil="true"/>
    <lcf76f155ced4ddcb4097134ff3c332f xmlns="0e85d2f4-fc19-4e69-8727-eabc99e162e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5AD9BE91A6134FB3212EA38A95B7C3" ma:contentTypeVersion="17" ma:contentTypeDescription="Create a new document." ma:contentTypeScope="" ma:versionID="c8af4c4a6a2d28d4040fbd3876436f52">
  <xsd:schema xmlns:xsd="http://www.w3.org/2001/XMLSchema" xmlns:xs="http://www.w3.org/2001/XMLSchema" xmlns:p="http://schemas.microsoft.com/office/2006/metadata/properties" xmlns:ns2="0e85d2f4-fc19-4e69-8727-eabc99e162e5" xmlns:ns3="8b281f51-97fd-4596-9bd8-92f5383367d2" targetNamespace="http://schemas.microsoft.com/office/2006/metadata/properties" ma:root="true" ma:fieldsID="b2ea38c09f0847fcd255b0fc17e51cf4" ns2:_="" ns3:_="">
    <xsd:import namespace="0e85d2f4-fc19-4e69-8727-eabc99e162e5"/>
    <xsd:import namespace="8b281f51-97fd-4596-9bd8-92f5383367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ite_x0020_Cat"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5d2f4-fc19-4e69-8727-eabc99e16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ite_x0020_Cat" ma:index="12" nillable="true" ma:displayName="Site Cat" ma:default="Overview" ma:format="Dropdown" ma:internalName="Site_x0020_Cat">
      <xsd:simpleType>
        <xsd:restriction base="dms:Choice">
          <xsd:enumeration value="Overview"/>
          <xsd:enumeration value="New Starter to the Bank"/>
          <xsd:enumeration value="Policies &amp; Standards"/>
          <xsd:enumeration value="Getting Started"/>
          <xsd:enumeration value="Persona"/>
          <xsd:enumeration value="Learn"/>
          <xsd:enumeration value="Roadmap"/>
          <xsd:enumeration value="The Team"/>
          <xsd:enumeration value="Help"/>
          <xsd:enumeration value="Events"/>
          <xsd:enumeration value="Other"/>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9a29f58-3e64-407f-bf73-898981489ceb"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281f51-97fd-4596-9bd8-92f5383367d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2b83a03-b706-4b37-ac30-ccb340b249a1}" ma:internalName="TaxCatchAll" ma:showField="CatchAllData" ma:web="8b281f51-97fd-4596-9bd8-92f5383367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0E64A4-AE10-4C81-B8FA-A7FEF9A7912A}">
  <ds:schemaRefs>
    <ds:schemaRef ds:uri="http://purl.org/dc/terms/"/>
    <ds:schemaRef ds:uri="http://schemas.openxmlformats.org/package/2006/metadata/core-properties"/>
    <ds:schemaRef ds:uri="http://purl.org/dc/dcmitype/"/>
    <ds:schemaRef ds:uri="http://purl.org/dc/elements/1.1/"/>
    <ds:schemaRef ds:uri="http://schemas.microsoft.com/office/2006/metadata/properties"/>
    <ds:schemaRef ds:uri="http://schemas.microsoft.com/office/2006/documentManagement/types"/>
    <ds:schemaRef ds:uri="http://schemas.microsoft.com/sharepoint/v3/fields"/>
    <ds:schemaRef ds:uri="http://www.w3.org/XML/1998/namespace"/>
  </ds:schemaRefs>
</ds:datastoreItem>
</file>

<file path=customXml/itemProps2.xml><?xml version="1.0" encoding="utf-8"?>
<ds:datastoreItem xmlns:ds="http://schemas.openxmlformats.org/officeDocument/2006/customXml" ds:itemID="{F7597652-991B-4CF1-BBB2-8F098B5D7D42}"/>
</file>

<file path=customXml/itemProps3.xml><?xml version="1.0" encoding="utf-8"?>
<ds:datastoreItem xmlns:ds="http://schemas.openxmlformats.org/officeDocument/2006/customXml" ds:itemID="{4C0802A4-9F45-42CB-B7EE-D3D8F7C087F3}">
  <ds:schemaRefs>
    <ds:schemaRef ds:uri="http://schemas.microsoft.com/sharepoint/v3/contenttype/forms"/>
  </ds:schemaRefs>
</ds:datastoreItem>
</file>

<file path=customXml/itemProps4.xml><?xml version="1.0" encoding="utf-8"?>
<ds:datastoreItem xmlns:ds="http://schemas.openxmlformats.org/officeDocument/2006/customXml" ds:itemID="{CE1A162C-7915-4988-8979-F230F24FC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 of Public Cloud Policy v01</Template>
  <TotalTime>2006</TotalTime>
  <Pages>10</Pages>
  <Words>2692</Words>
  <Characters>19090</Characters>
  <Application>Microsoft Office Word</Application>
  <DocSecurity>0</DocSecurity>
  <Lines>159</Lines>
  <Paragraphs>43</Paragraphs>
  <ScaleCrop>false</ScaleCrop>
  <HeadingPairs>
    <vt:vector size="2" baseType="variant">
      <vt:variant>
        <vt:lpstr>Title</vt:lpstr>
      </vt:variant>
      <vt:variant>
        <vt:i4>1</vt:i4>
      </vt:variant>
    </vt:vector>
  </HeadingPairs>
  <TitlesOfParts>
    <vt:vector size="1" baseType="lpstr">
      <vt:lpstr>Cloud Usage Standard</vt:lpstr>
    </vt:vector>
  </TitlesOfParts>
  <Company>Commonwealth Bank of Australia</Company>
  <LinksUpToDate>false</LinksUpToDate>
  <CharactersWithSpaces>21739</CharactersWithSpaces>
  <SharedDoc>false</SharedDoc>
  <HLinks>
    <vt:vector size="300" baseType="variant">
      <vt:variant>
        <vt:i4>5636103</vt:i4>
      </vt:variant>
      <vt:variant>
        <vt:i4>313</vt:i4>
      </vt:variant>
      <vt:variant>
        <vt:i4>0</vt:i4>
      </vt:variant>
      <vt:variant>
        <vt:i4>5</vt:i4>
      </vt:variant>
      <vt:variant>
        <vt:lpwstr>http://projects.cba/Lifecycle/ProjectDeliverableSnapshot.aspx?pId=0&amp;dId=249&amp;projectCode=Default&amp;delv=OCM%20Risk%20Diagnostic</vt:lpwstr>
      </vt:variant>
      <vt:variant>
        <vt:lpwstr/>
      </vt:variant>
      <vt:variant>
        <vt:i4>4653147</vt:i4>
      </vt:variant>
      <vt:variant>
        <vt:i4>310</vt:i4>
      </vt:variant>
      <vt:variant>
        <vt:i4>0</vt:i4>
      </vt:variant>
      <vt:variant>
        <vt:i4>5</vt:i4>
      </vt:variant>
      <vt:variant>
        <vt:lpwstr>http://projects.cba/Lifecycle/ProjectDeliverableSnapshot.aspx?pId=0&amp;dId=291&amp;projectCode=Default&amp;delv=Change%20Impact%20Assessment%20Tool</vt:lpwstr>
      </vt:variant>
      <vt:variant>
        <vt:lpwstr/>
      </vt:variant>
      <vt:variant>
        <vt:i4>4587523</vt:i4>
      </vt:variant>
      <vt:variant>
        <vt:i4>307</vt:i4>
      </vt:variant>
      <vt:variant>
        <vt:i4>0</vt:i4>
      </vt:variant>
      <vt:variant>
        <vt:i4>5</vt:i4>
      </vt:variant>
      <vt:variant>
        <vt:lpwstr>http://projects.cba/</vt:lpwstr>
      </vt:variant>
      <vt:variant>
        <vt:lpwstr/>
      </vt:variant>
      <vt:variant>
        <vt:i4>7405631</vt:i4>
      </vt:variant>
      <vt:variant>
        <vt:i4>304</vt:i4>
      </vt:variant>
      <vt:variant>
        <vt:i4>0</vt:i4>
      </vt:variant>
      <vt:variant>
        <vt:i4>5</vt:i4>
      </vt:variant>
      <vt:variant>
        <vt:lpwstr>http://projects.cba/Contacts/overview.aspx</vt:lpwstr>
      </vt:variant>
      <vt:variant>
        <vt:lpwstr/>
      </vt:variant>
      <vt:variant>
        <vt:i4>5439494</vt:i4>
      </vt:variant>
      <vt:variant>
        <vt:i4>301</vt:i4>
      </vt:variant>
      <vt:variant>
        <vt:i4>0</vt:i4>
      </vt:variant>
      <vt:variant>
        <vt:i4>5</vt:i4>
      </vt:variant>
      <vt:variant>
        <vt:lpwstr>http://commnet2.cba/kb/Glossary/Main/Pages/Home.aspx</vt:lpwstr>
      </vt:variant>
      <vt:variant>
        <vt:lpwstr/>
      </vt:variant>
      <vt:variant>
        <vt:i4>1769525</vt:i4>
      </vt:variant>
      <vt:variant>
        <vt:i4>291</vt:i4>
      </vt:variant>
      <vt:variant>
        <vt:i4>0</vt:i4>
      </vt:variant>
      <vt:variant>
        <vt:i4>5</vt:i4>
      </vt:variant>
      <vt:variant>
        <vt:lpwstr/>
      </vt:variant>
      <vt:variant>
        <vt:lpwstr>_Toc297273746</vt:lpwstr>
      </vt:variant>
      <vt:variant>
        <vt:i4>1769525</vt:i4>
      </vt:variant>
      <vt:variant>
        <vt:i4>285</vt:i4>
      </vt:variant>
      <vt:variant>
        <vt:i4>0</vt:i4>
      </vt:variant>
      <vt:variant>
        <vt:i4>5</vt:i4>
      </vt:variant>
      <vt:variant>
        <vt:lpwstr/>
      </vt:variant>
      <vt:variant>
        <vt:lpwstr>_Toc297273745</vt:lpwstr>
      </vt:variant>
      <vt:variant>
        <vt:i4>1769525</vt:i4>
      </vt:variant>
      <vt:variant>
        <vt:i4>279</vt:i4>
      </vt:variant>
      <vt:variant>
        <vt:i4>0</vt:i4>
      </vt:variant>
      <vt:variant>
        <vt:i4>5</vt:i4>
      </vt:variant>
      <vt:variant>
        <vt:lpwstr/>
      </vt:variant>
      <vt:variant>
        <vt:lpwstr>_Toc297273744</vt:lpwstr>
      </vt:variant>
      <vt:variant>
        <vt:i4>1769525</vt:i4>
      </vt:variant>
      <vt:variant>
        <vt:i4>273</vt:i4>
      </vt:variant>
      <vt:variant>
        <vt:i4>0</vt:i4>
      </vt:variant>
      <vt:variant>
        <vt:i4>5</vt:i4>
      </vt:variant>
      <vt:variant>
        <vt:lpwstr/>
      </vt:variant>
      <vt:variant>
        <vt:lpwstr>_Toc297273743</vt:lpwstr>
      </vt:variant>
      <vt:variant>
        <vt:i4>1769525</vt:i4>
      </vt:variant>
      <vt:variant>
        <vt:i4>267</vt:i4>
      </vt:variant>
      <vt:variant>
        <vt:i4>0</vt:i4>
      </vt:variant>
      <vt:variant>
        <vt:i4>5</vt:i4>
      </vt:variant>
      <vt:variant>
        <vt:lpwstr/>
      </vt:variant>
      <vt:variant>
        <vt:lpwstr>_Toc297273742</vt:lpwstr>
      </vt:variant>
      <vt:variant>
        <vt:i4>1769525</vt:i4>
      </vt:variant>
      <vt:variant>
        <vt:i4>261</vt:i4>
      </vt:variant>
      <vt:variant>
        <vt:i4>0</vt:i4>
      </vt:variant>
      <vt:variant>
        <vt:i4>5</vt:i4>
      </vt:variant>
      <vt:variant>
        <vt:lpwstr/>
      </vt:variant>
      <vt:variant>
        <vt:lpwstr>_Toc297273741</vt:lpwstr>
      </vt:variant>
      <vt:variant>
        <vt:i4>1769525</vt:i4>
      </vt:variant>
      <vt:variant>
        <vt:i4>255</vt:i4>
      </vt:variant>
      <vt:variant>
        <vt:i4>0</vt:i4>
      </vt:variant>
      <vt:variant>
        <vt:i4>5</vt:i4>
      </vt:variant>
      <vt:variant>
        <vt:lpwstr/>
      </vt:variant>
      <vt:variant>
        <vt:lpwstr>_Toc297273740</vt:lpwstr>
      </vt:variant>
      <vt:variant>
        <vt:i4>1835061</vt:i4>
      </vt:variant>
      <vt:variant>
        <vt:i4>249</vt:i4>
      </vt:variant>
      <vt:variant>
        <vt:i4>0</vt:i4>
      </vt:variant>
      <vt:variant>
        <vt:i4>5</vt:i4>
      </vt:variant>
      <vt:variant>
        <vt:lpwstr/>
      </vt:variant>
      <vt:variant>
        <vt:lpwstr>_Toc297273739</vt:lpwstr>
      </vt:variant>
      <vt:variant>
        <vt:i4>1835061</vt:i4>
      </vt:variant>
      <vt:variant>
        <vt:i4>243</vt:i4>
      </vt:variant>
      <vt:variant>
        <vt:i4>0</vt:i4>
      </vt:variant>
      <vt:variant>
        <vt:i4>5</vt:i4>
      </vt:variant>
      <vt:variant>
        <vt:lpwstr/>
      </vt:variant>
      <vt:variant>
        <vt:lpwstr>_Toc297273738</vt:lpwstr>
      </vt:variant>
      <vt:variant>
        <vt:i4>1835061</vt:i4>
      </vt:variant>
      <vt:variant>
        <vt:i4>237</vt:i4>
      </vt:variant>
      <vt:variant>
        <vt:i4>0</vt:i4>
      </vt:variant>
      <vt:variant>
        <vt:i4>5</vt:i4>
      </vt:variant>
      <vt:variant>
        <vt:lpwstr/>
      </vt:variant>
      <vt:variant>
        <vt:lpwstr>_Toc297273737</vt:lpwstr>
      </vt:variant>
      <vt:variant>
        <vt:i4>1835061</vt:i4>
      </vt:variant>
      <vt:variant>
        <vt:i4>231</vt:i4>
      </vt:variant>
      <vt:variant>
        <vt:i4>0</vt:i4>
      </vt:variant>
      <vt:variant>
        <vt:i4>5</vt:i4>
      </vt:variant>
      <vt:variant>
        <vt:lpwstr/>
      </vt:variant>
      <vt:variant>
        <vt:lpwstr>_Toc297273736</vt:lpwstr>
      </vt:variant>
      <vt:variant>
        <vt:i4>1835061</vt:i4>
      </vt:variant>
      <vt:variant>
        <vt:i4>225</vt:i4>
      </vt:variant>
      <vt:variant>
        <vt:i4>0</vt:i4>
      </vt:variant>
      <vt:variant>
        <vt:i4>5</vt:i4>
      </vt:variant>
      <vt:variant>
        <vt:lpwstr/>
      </vt:variant>
      <vt:variant>
        <vt:lpwstr>_Toc297273735</vt:lpwstr>
      </vt:variant>
      <vt:variant>
        <vt:i4>1835061</vt:i4>
      </vt:variant>
      <vt:variant>
        <vt:i4>219</vt:i4>
      </vt:variant>
      <vt:variant>
        <vt:i4>0</vt:i4>
      </vt:variant>
      <vt:variant>
        <vt:i4>5</vt:i4>
      </vt:variant>
      <vt:variant>
        <vt:lpwstr/>
      </vt:variant>
      <vt:variant>
        <vt:lpwstr>_Toc297273734</vt:lpwstr>
      </vt:variant>
      <vt:variant>
        <vt:i4>1835061</vt:i4>
      </vt:variant>
      <vt:variant>
        <vt:i4>213</vt:i4>
      </vt:variant>
      <vt:variant>
        <vt:i4>0</vt:i4>
      </vt:variant>
      <vt:variant>
        <vt:i4>5</vt:i4>
      </vt:variant>
      <vt:variant>
        <vt:lpwstr/>
      </vt:variant>
      <vt:variant>
        <vt:lpwstr>_Toc297273733</vt:lpwstr>
      </vt:variant>
      <vt:variant>
        <vt:i4>1835061</vt:i4>
      </vt:variant>
      <vt:variant>
        <vt:i4>207</vt:i4>
      </vt:variant>
      <vt:variant>
        <vt:i4>0</vt:i4>
      </vt:variant>
      <vt:variant>
        <vt:i4>5</vt:i4>
      </vt:variant>
      <vt:variant>
        <vt:lpwstr/>
      </vt:variant>
      <vt:variant>
        <vt:lpwstr>_Toc297273732</vt:lpwstr>
      </vt:variant>
      <vt:variant>
        <vt:i4>1835061</vt:i4>
      </vt:variant>
      <vt:variant>
        <vt:i4>201</vt:i4>
      </vt:variant>
      <vt:variant>
        <vt:i4>0</vt:i4>
      </vt:variant>
      <vt:variant>
        <vt:i4>5</vt:i4>
      </vt:variant>
      <vt:variant>
        <vt:lpwstr/>
      </vt:variant>
      <vt:variant>
        <vt:lpwstr>_Toc297273731</vt:lpwstr>
      </vt:variant>
      <vt:variant>
        <vt:i4>1835061</vt:i4>
      </vt:variant>
      <vt:variant>
        <vt:i4>195</vt:i4>
      </vt:variant>
      <vt:variant>
        <vt:i4>0</vt:i4>
      </vt:variant>
      <vt:variant>
        <vt:i4>5</vt:i4>
      </vt:variant>
      <vt:variant>
        <vt:lpwstr/>
      </vt:variant>
      <vt:variant>
        <vt:lpwstr>_Toc297273730</vt:lpwstr>
      </vt:variant>
      <vt:variant>
        <vt:i4>1900597</vt:i4>
      </vt:variant>
      <vt:variant>
        <vt:i4>189</vt:i4>
      </vt:variant>
      <vt:variant>
        <vt:i4>0</vt:i4>
      </vt:variant>
      <vt:variant>
        <vt:i4>5</vt:i4>
      </vt:variant>
      <vt:variant>
        <vt:lpwstr/>
      </vt:variant>
      <vt:variant>
        <vt:lpwstr>_Toc297273729</vt:lpwstr>
      </vt:variant>
      <vt:variant>
        <vt:i4>1900597</vt:i4>
      </vt:variant>
      <vt:variant>
        <vt:i4>183</vt:i4>
      </vt:variant>
      <vt:variant>
        <vt:i4>0</vt:i4>
      </vt:variant>
      <vt:variant>
        <vt:i4>5</vt:i4>
      </vt:variant>
      <vt:variant>
        <vt:lpwstr/>
      </vt:variant>
      <vt:variant>
        <vt:lpwstr>_Toc297273728</vt:lpwstr>
      </vt:variant>
      <vt:variant>
        <vt:i4>1900597</vt:i4>
      </vt:variant>
      <vt:variant>
        <vt:i4>177</vt:i4>
      </vt:variant>
      <vt:variant>
        <vt:i4>0</vt:i4>
      </vt:variant>
      <vt:variant>
        <vt:i4>5</vt:i4>
      </vt:variant>
      <vt:variant>
        <vt:lpwstr/>
      </vt:variant>
      <vt:variant>
        <vt:lpwstr>_Toc297273727</vt:lpwstr>
      </vt:variant>
      <vt:variant>
        <vt:i4>1900597</vt:i4>
      </vt:variant>
      <vt:variant>
        <vt:i4>171</vt:i4>
      </vt:variant>
      <vt:variant>
        <vt:i4>0</vt:i4>
      </vt:variant>
      <vt:variant>
        <vt:i4>5</vt:i4>
      </vt:variant>
      <vt:variant>
        <vt:lpwstr/>
      </vt:variant>
      <vt:variant>
        <vt:lpwstr>_Toc297273726</vt:lpwstr>
      </vt:variant>
      <vt:variant>
        <vt:i4>1900597</vt:i4>
      </vt:variant>
      <vt:variant>
        <vt:i4>165</vt:i4>
      </vt:variant>
      <vt:variant>
        <vt:i4>0</vt:i4>
      </vt:variant>
      <vt:variant>
        <vt:i4>5</vt:i4>
      </vt:variant>
      <vt:variant>
        <vt:lpwstr/>
      </vt:variant>
      <vt:variant>
        <vt:lpwstr>_Toc297273725</vt:lpwstr>
      </vt:variant>
      <vt:variant>
        <vt:i4>1900597</vt:i4>
      </vt:variant>
      <vt:variant>
        <vt:i4>159</vt:i4>
      </vt:variant>
      <vt:variant>
        <vt:i4>0</vt:i4>
      </vt:variant>
      <vt:variant>
        <vt:i4>5</vt:i4>
      </vt:variant>
      <vt:variant>
        <vt:lpwstr/>
      </vt:variant>
      <vt:variant>
        <vt:lpwstr>_Toc297273724</vt:lpwstr>
      </vt:variant>
      <vt:variant>
        <vt:i4>1900597</vt:i4>
      </vt:variant>
      <vt:variant>
        <vt:i4>153</vt:i4>
      </vt:variant>
      <vt:variant>
        <vt:i4>0</vt:i4>
      </vt:variant>
      <vt:variant>
        <vt:i4>5</vt:i4>
      </vt:variant>
      <vt:variant>
        <vt:lpwstr/>
      </vt:variant>
      <vt:variant>
        <vt:lpwstr>_Toc297273723</vt:lpwstr>
      </vt:variant>
      <vt:variant>
        <vt:i4>1900597</vt:i4>
      </vt:variant>
      <vt:variant>
        <vt:i4>147</vt:i4>
      </vt:variant>
      <vt:variant>
        <vt:i4>0</vt:i4>
      </vt:variant>
      <vt:variant>
        <vt:i4>5</vt:i4>
      </vt:variant>
      <vt:variant>
        <vt:lpwstr/>
      </vt:variant>
      <vt:variant>
        <vt:lpwstr>_Toc297273722</vt:lpwstr>
      </vt:variant>
      <vt:variant>
        <vt:i4>1900597</vt:i4>
      </vt:variant>
      <vt:variant>
        <vt:i4>141</vt:i4>
      </vt:variant>
      <vt:variant>
        <vt:i4>0</vt:i4>
      </vt:variant>
      <vt:variant>
        <vt:i4>5</vt:i4>
      </vt:variant>
      <vt:variant>
        <vt:lpwstr/>
      </vt:variant>
      <vt:variant>
        <vt:lpwstr>_Toc297273721</vt:lpwstr>
      </vt:variant>
      <vt:variant>
        <vt:i4>1900597</vt:i4>
      </vt:variant>
      <vt:variant>
        <vt:i4>135</vt:i4>
      </vt:variant>
      <vt:variant>
        <vt:i4>0</vt:i4>
      </vt:variant>
      <vt:variant>
        <vt:i4>5</vt:i4>
      </vt:variant>
      <vt:variant>
        <vt:lpwstr/>
      </vt:variant>
      <vt:variant>
        <vt:lpwstr>_Toc297273720</vt:lpwstr>
      </vt:variant>
      <vt:variant>
        <vt:i4>1966133</vt:i4>
      </vt:variant>
      <vt:variant>
        <vt:i4>129</vt:i4>
      </vt:variant>
      <vt:variant>
        <vt:i4>0</vt:i4>
      </vt:variant>
      <vt:variant>
        <vt:i4>5</vt:i4>
      </vt:variant>
      <vt:variant>
        <vt:lpwstr/>
      </vt:variant>
      <vt:variant>
        <vt:lpwstr>_Toc297273719</vt:lpwstr>
      </vt:variant>
      <vt:variant>
        <vt:i4>1966133</vt:i4>
      </vt:variant>
      <vt:variant>
        <vt:i4>123</vt:i4>
      </vt:variant>
      <vt:variant>
        <vt:i4>0</vt:i4>
      </vt:variant>
      <vt:variant>
        <vt:i4>5</vt:i4>
      </vt:variant>
      <vt:variant>
        <vt:lpwstr/>
      </vt:variant>
      <vt:variant>
        <vt:lpwstr>_Toc297273718</vt:lpwstr>
      </vt:variant>
      <vt:variant>
        <vt:i4>1966133</vt:i4>
      </vt:variant>
      <vt:variant>
        <vt:i4>117</vt:i4>
      </vt:variant>
      <vt:variant>
        <vt:i4>0</vt:i4>
      </vt:variant>
      <vt:variant>
        <vt:i4>5</vt:i4>
      </vt:variant>
      <vt:variant>
        <vt:lpwstr/>
      </vt:variant>
      <vt:variant>
        <vt:lpwstr>_Toc297273717</vt:lpwstr>
      </vt:variant>
      <vt:variant>
        <vt:i4>1966133</vt:i4>
      </vt:variant>
      <vt:variant>
        <vt:i4>111</vt:i4>
      </vt:variant>
      <vt:variant>
        <vt:i4>0</vt:i4>
      </vt:variant>
      <vt:variant>
        <vt:i4>5</vt:i4>
      </vt:variant>
      <vt:variant>
        <vt:lpwstr/>
      </vt:variant>
      <vt:variant>
        <vt:lpwstr>_Toc297273716</vt:lpwstr>
      </vt:variant>
      <vt:variant>
        <vt:i4>1966133</vt:i4>
      </vt:variant>
      <vt:variant>
        <vt:i4>105</vt:i4>
      </vt:variant>
      <vt:variant>
        <vt:i4>0</vt:i4>
      </vt:variant>
      <vt:variant>
        <vt:i4>5</vt:i4>
      </vt:variant>
      <vt:variant>
        <vt:lpwstr/>
      </vt:variant>
      <vt:variant>
        <vt:lpwstr>_Toc297273715</vt:lpwstr>
      </vt:variant>
      <vt:variant>
        <vt:i4>1966133</vt:i4>
      </vt:variant>
      <vt:variant>
        <vt:i4>99</vt:i4>
      </vt:variant>
      <vt:variant>
        <vt:i4>0</vt:i4>
      </vt:variant>
      <vt:variant>
        <vt:i4>5</vt:i4>
      </vt:variant>
      <vt:variant>
        <vt:lpwstr/>
      </vt:variant>
      <vt:variant>
        <vt:lpwstr>_Toc297273714</vt:lpwstr>
      </vt:variant>
      <vt:variant>
        <vt:i4>1966133</vt:i4>
      </vt:variant>
      <vt:variant>
        <vt:i4>93</vt:i4>
      </vt:variant>
      <vt:variant>
        <vt:i4>0</vt:i4>
      </vt:variant>
      <vt:variant>
        <vt:i4>5</vt:i4>
      </vt:variant>
      <vt:variant>
        <vt:lpwstr/>
      </vt:variant>
      <vt:variant>
        <vt:lpwstr>_Toc297273713</vt:lpwstr>
      </vt:variant>
      <vt:variant>
        <vt:i4>1966133</vt:i4>
      </vt:variant>
      <vt:variant>
        <vt:i4>87</vt:i4>
      </vt:variant>
      <vt:variant>
        <vt:i4>0</vt:i4>
      </vt:variant>
      <vt:variant>
        <vt:i4>5</vt:i4>
      </vt:variant>
      <vt:variant>
        <vt:lpwstr/>
      </vt:variant>
      <vt:variant>
        <vt:lpwstr>_Toc297273712</vt:lpwstr>
      </vt:variant>
      <vt:variant>
        <vt:i4>1966133</vt:i4>
      </vt:variant>
      <vt:variant>
        <vt:i4>81</vt:i4>
      </vt:variant>
      <vt:variant>
        <vt:i4>0</vt:i4>
      </vt:variant>
      <vt:variant>
        <vt:i4>5</vt:i4>
      </vt:variant>
      <vt:variant>
        <vt:lpwstr/>
      </vt:variant>
      <vt:variant>
        <vt:lpwstr>_Toc297273711</vt:lpwstr>
      </vt:variant>
      <vt:variant>
        <vt:i4>1966133</vt:i4>
      </vt:variant>
      <vt:variant>
        <vt:i4>75</vt:i4>
      </vt:variant>
      <vt:variant>
        <vt:i4>0</vt:i4>
      </vt:variant>
      <vt:variant>
        <vt:i4>5</vt:i4>
      </vt:variant>
      <vt:variant>
        <vt:lpwstr/>
      </vt:variant>
      <vt:variant>
        <vt:lpwstr>_Toc297273710</vt:lpwstr>
      </vt:variant>
      <vt:variant>
        <vt:i4>2031669</vt:i4>
      </vt:variant>
      <vt:variant>
        <vt:i4>69</vt:i4>
      </vt:variant>
      <vt:variant>
        <vt:i4>0</vt:i4>
      </vt:variant>
      <vt:variant>
        <vt:i4>5</vt:i4>
      </vt:variant>
      <vt:variant>
        <vt:lpwstr/>
      </vt:variant>
      <vt:variant>
        <vt:lpwstr>_Toc297273709</vt:lpwstr>
      </vt:variant>
      <vt:variant>
        <vt:i4>2031669</vt:i4>
      </vt:variant>
      <vt:variant>
        <vt:i4>63</vt:i4>
      </vt:variant>
      <vt:variant>
        <vt:i4>0</vt:i4>
      </vt:variant>
      <vt:variant>
        <vt:i4>5</vt:i4>
      </vt:variant>
      <vt:variant>
        <vt:lpwstr/>
      </vt:variant>
      <vt:variant>
        <vt:lpwstr>_Toc297273708</vt:lpwstr>
      </vt:variant>
      <vt:variant>
        <vt:i4>2031669</vt:i4>
      </vt:variant>
      <vt:variant>
        <vt:i4>57</vt:i4>
      </vt:variant>
      <vt:variant>
        <vt:i4>0</vt:i4>
      </vt:variant>
      <vt:variant>
        <vt:i4>5</vt:i4>
      </vt:variant>
      <vt:variant>
        <vt:lpwstr/>
      </vt:variant>
      <vt:variant>
        <vt:lpwstr>_Toc297273707</vt:lpwstr>
      </vt:variant>
      <vt:variant>
        <vt:i4>2031669</vt:i4>
      </vt:variant>
      <vt:variant>
        <vt:i4>51</vt:i4>
      </vt:variant>
      <vt:variant>
        <vt:i4>0</vt:i4>
      </vt:variant>
      <vt:variant>
        <vt:i4>5</vt:i4>
      </vt:variant>
      <vt:variant>
        <vt:lpwstr/>
      </vt:variant>
      <vt:variant>
        <vt:lpwstr>_Toc297273706</vt:lpwstr>
      </vt:variant>
      <vt:variant>
        <vt:i4>2031669</vt:i4>
      </vt:variant>
      <vt:variant>
        <vt:i4>45</vt:i4>
      </vt:variant>
      <vt:variant>
        <vt:i4>0</vt:i4>
      </vt:variant>
      <vt:variant>
        <vt:i4>5</vt:i4>
      </vt:variant>
      <vt:variant>
        <vt:lpwstr/>
      </vt:variant>
      <vt:variant>
        <vt:lpwstr>_Toc297273705</vt:lpwstr>
      </vt:variant>
      <vt:variant>
        <vt:i4>2031669</vt:i4>
      </vt:variant>
      <vt:variant>
        <vt:i4>39</vt:i4>
      </vt:variant>
      <vt:variant>
        <vt:i4>0</vt:i4>
      </vt:variant>
      <vt:variant>
        <vt:i4>5</vt:i4>
      </vt:variant>
      <vt:variant>
        <vt:lpwstr/>
      </vt:variant>
      <vt:variant>
        <vt:lpwstr>_Toc297273704</vt:lpwstr>
      </vt:variant>
      <vt:variant>
        <vt:i4>2031669</vt:i4>
      </vt:variant>
      <vt:variant>
        <vt:i4>33</vt:i4>
      </vt:variant>
      <vt:variant>
        <vt:i4>0</vt:i4>
      </vt:variant>
      <vt:variant>
        <vt:i4>5</vt:i4>
      </vt:variant>
      <vt:variant>
        <vt:lpwstr/>
      </vt:variant>
      <vt:variant>
        <vt:lpwstr>_Toc297273703</vt:lpwstr>
      </vt:variant>
      <vt:variant>
        <vt:i4>7405631</vt:i4>
      </vt:variant>
      <vt:variant>
        <vt:i4>0</vt:i4>
      </vt:variant>
      <vt:variant>
        <vt:i4>0</vt:i4>
      </vt:variant>
      <vt:variant>
        <vt:i4>5</vt:i4>
      </vt:variant>
      <vt:variant>
        <vt:lpwstr>http://projects.cba/Contacts/overview.aspx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Usage Standard</dc:title>
  <dc:subject>Implementation Plan - Template</dc:subject>
  <dc:creator>Steve.Eardley@cba.com.au</dc:creator>
  <cp:keywords>Cloud Usage Standard</cp:keywords>
  <dc:description/>
  <cp:lastModifiedBy>Steve Eardley</cp:lastModifiedBy>
  <cp:revision>43</cp:revision>
  <cp:lastPrinted>2018-03-12T22:40:00Z</cp:lastPrinted>
  <dcterms:created xsi:type="dcterms:W3CDTF">2017-12-21T23:22:00Z</dcterms:created>
  <dcterms:modified xsi:type="dcterms:W3CDTF">2019-10-01T07:25:00Z</dcterms:modified>
  <cp:category>Project Management</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Information Security Standard</vt:lpwstr>
  </property>
  <property fmtid="{D5CDD505-2E9C-101B-9397-08002B2CF9AE}" pid="3" name="Document Name">
    <vt:lpwstr>[Standard Name]</vt:lpwstr>
  </property>
  <property fmtid="{D5CDD505-2E9C-101B-9397-08002B2CF9AE}" pid="4" name="Document Classification">
    <vt:lpwstr>Group Use Only</vt:lpwstr>
  </property>
  <property fmtid="{D5CDD505-2E9C-101B-9397-08002B2CF9AE}" pid="5" name="Status">
    <vt:lpwstr>Draft</vt:lpwstr>
  </property>
  <property fmtid="{D5CDD505-2E9C-101B-9397-08002B2CF9AE}" pid="6" name="Release Date">
    <vt:lpwstr>[DD-Month-YYYY]</vt:lpwstr>
  </property>
  <property fmtid="{D5CDD505-2E9C-101B-9397-08002B2CF9AE}" pid="7" name="Document Version">
    <vt:lpwstr>0.1</vt:lpwstr>
  </property>
  <property fmtid="{D5CDD505-2E9C-101B-9397-08002B2CF9AE}" pid="8" name="ContentTypeId">
    <vt:lpwstr>0x0101002D5AD9BE91A6134FB3212EA38A95B7C3</vt:lpwstr>
  </property>
  <property fmtid="{D5CDD505-2E9C-101B-9397-08002B2CF9AE}" pid="9" name="MSIP_Label_7a41e45d-23b2-4b9b-8824-4250be488857_Enabled">
    <vt:lpwstr>True</vt:lpwstr>
  </property>
  <property fmtid="{D5CDD505-2E9C-101B-9397-08002B2CF9AE}" pid="10" name="MSIP_Label_7a41e45d-23b2-4b9b-8824-4250be488857_SiteId">
    <vt:lpwstr>dddffba0-6c17-4f34-9748-3fa5e08cc366</vt:lpwstr>
  </property>
  <property fmtid="{D5CDD505-2E9C-101B-9397-08002B2CF9AE}" pid="11" name="MSIP_Label_7a41e45d-23b2-4b9b-8824-4250be488857_Owner">
    <vt:lpwstr>Steve.Eardley@cba.com.au</vt:lpwstr>
  </property>
  <property fmtid="{D5CDD505-2E9C-101B-9397-08002B2CF9AE}" pid="12" name="MSIP_Label_7a41e45d-23b2-4b9b-8824-4250be488857_SetDate">
    <vt:lpwstr>2019-10-01T03:17:17.0975844Z</vt:lpwstr>
  </property>
  <property fmtid="{D5CDD505-2E9C-101B-9397-08002B2CF9AE}" pid="13" name="MSIP_Label_7a41e45d-23b2-4b9b-8824-4250be488857_Name">
    <vt:lpwstr>Confidential</vt:lpwstr>
  </property>
  <property fmtid="{D5CDD505-2E9C-101B-9397-08002B2CF9AE}" pid="14" name="MSIP_Label_7a41e45d-23b2-4b9b-8824-4250be488857_Application">
    <vt:lpwstr>Microsoft Azure Information Protection</vt:lpwstr>
  </property>
  <property fmtid="{D5CDD505-2E9C-101B-9397-08002B2CF9AE}" pid="15" name="MSIP_Label_7a41e45d-23b2-4b9b-8824-4250be488857_ActionId">
    <vt:lpwstr>c12e25d7-043c-4158-914c-0877d121a390</vt:lpwstr>
  </property>
  <property fmtid="{D5CDD505-2E9C-101B-9397-08002B2CF9AE}" pid="16" name="MSIP_Label_7a41e45d-23b2-4b9b-8824-4250be488857_Extended_MSFT_Method">
    <vt:lpwstr>Manual</vt:lpwstr>
  </property>
  <property fmtid="{D5CDD505-2E9C-101B-9397-08002B2CF9AE}" pid="17" name="Sensitivity">
    <vt:lpwstr>Confidential</vt:lpwstr>
  </property>
  <property fmtid="{D5CDD505-2E9C-101B-9397-08002B2CF9AE}" pid="18" name="InformationClassification">
    <vt:lpwstr>1;#4. Group Use Only|cb4756b3-3a21-4137-a314-fd9b95ffca5f</vt:lpwstr>
  </property>
</Properties>
</file>