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D6E" w:rsidRPr="004F5D6E" w:rsidRDefault="004F5D6E" w:rsidP="004F5D6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In the banking and financial services sector, Business Process Management (BPM) systems (like </w:t>
      </w:r>
      <w:proofErr w:type="spellStart"/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>Pega</w:t>
      </w:r>
      <w:proofErr w:type="spellEnd"/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, Appian, IBM BAW, or </w:t>
      </w:r>
      <w:proofErr w:type="spellStart"/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>Camunda</w:t>
      </w:r>
      <w:proofErr w:type="spellEnd"/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) generate massive volumes of operational data. However, they suffer from a major blind spot: </w:t>
      </w:r>
      <w:r w:rsidRPr="004F5D6E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data fragmentation and jargon density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>. Cases are filled with internal acronyms, messy stage-by-stage comments, and fragmented timestamps that are painful for managers, auditors, or new analysts to parse quickly.</w:t>
      </w:r>
    </w:p>
    <w:p w:rsidR="004F5D6E" w:rsidRPr="004F5D6E" w:rsidRDefault="001339C1" w:rsidP="004F5D6E">
      <w:p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>
        <w:rPr>
          <w:rFonts w:ascii="Calibri" w:eastAsia="Times New Roman" w:hAnsi="Calibri" w:cs="Calibri"/>
          <w:sz w:val="24"/>
          <w:szCs w:val="24"/>
          <w:lang w:eastAsia="en-IN"/>
        </w:rPr>
        <w:t>Proposed</w:t>
      </w:r>
      <w:r w:rsidR="004F5D6E"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architecture—combining CSV data ingestion, a domain-specific RAG lookup for acronyms/jargon, and an agentic summarizer for both bulk and individual cases—directly addresses a multi-million-dollar operational pain point.</w:t>
      </w:r>
    </w:p>
    <w:p w:rsidR="004F5D6E" w:rsidRPr="004F5D6E" w:rsidRDefault="001339C1" w:rsidP="004F5D6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28"/>
          <w:szCs w:val="28"/>
          <w:lang w:eastAsia="en-IN"/>
        </w:rPr>
      </w:pPr>
      <w:r w:rsidRPr="000202C8">
        <w:rPr>
          <w:rFonts w:ascii="Calibri" w:eastAsia="Times New Roman" w:hAnsi="Calibri" w:cs="Calibri"/>
          <w:b/>
          <w:bCs/>
          <w:sz w:val="28"/>
          <w:szCs w:val="28"/>
          <w:lang w:eastAsia="en-IN"/>
        </w:rPr>
        <w:t>Usefulness or The Value Proposition</w:t>
      </w:r>
    </w:p>
    <w:p w:rsidR="004F5D6E" w:rsidRPr="004F5D6E" w:rsidRDefault="004F5D6E" w:rsidP="004F5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Contextual "Translation" of Dense Jargon</w:t>
      </w:r>
    </w:p>
    <w:p w:rsidR="004F5D6E" w:rsidRPr="004F5D6E" w:rsidRDefault="004F5D6E" w:rsidP="004F5D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The Problem: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Financial operations are packed with hyper-specific sub-type codes and shorthand comments (e.g., distinguishing between nuances of </w:t>
      </w: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AML-KYC-EDD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vs. </w:t>
      </w: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FCC-SAR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flags, or internal processing codes like </w:t>
      </w: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STP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vs. </w:t>
      </w: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MRL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>).</w:t>
      </w:r>
    </w:p>
    <w:p w:rsidR="004F5D6E" w:rsidRPr="004F5D6E" w:rsidRDefault="004F5D6E" w:rsidP="004F5D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The Usefulness: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By routing the text and comments through a RAG pipeline backed by a company dictionary, the application doesn't just read the abbreviations—it explains them in plain English. This eliminates the steep learning curve for new hires or cross-department auditors.</w:t>
      </w:r>
    </w:p>
    <w:p w:rsidR="004F5D6E" w:rsidRPr="004F5D6E" w:rsidRDefault="004F5D6E" w:rsidP="004F5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Instant Operational Audits &amp; Root Cause Analysis</w:t>
      </w:r>
    </w:p>
    <w:p w:rsidR="004F5D6E" w:rsidRPr="004F5D6E" w:rsidRDefault="004F5D6E" w:rsidP="004F5D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The Problem: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When a case takes 15 days to move through 5 stages instead of 2, managers have to dig through disparate timestamps and dozens of unstructured comments to find the bottleneck.</w:t>
      </w:r>
    </w:p>
    <w:p w:rsidR="004F5D6E" w:rsidRPr="004F5D6E" w:rsidRDefault="004F5D6E" w:rsidP="004F5D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The Usefulness: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An individual case summary can instantly synthesize: </w:t>
      </w: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"This case stalled for 8 days in Stage 3 (Underwriting) because Comment #4 indicates missing tax documents, which were only cleared after the customer re-uploaded them on [Date]."</w:t>
      </w:r>
    </w:p>
    <w:p w:rsidR="004F5D6E" w:rsidRPr="004F5D6E" w:rsidRDefault="004F5D6E" w:rsidP="004F5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Bulk Trend Analysis &amp; Executive Insights</w:t>
      </w:r>
    </w:p>
    <w:p w:rsidR="004F5D6E" w:rsidRPr="004F5D6E" w:rsidRDefault="004F5D6E" w:rsidP="004F5D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The Problem: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Leadership needs macro-level visibility into </w:t>
      </w: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why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certain case types constantly stall or what issues customers complain about most in their comments.</w:t>
      </w:r>
    </w:p>
    <w:p w:rsidR="004F5D6E" w:rsidRPr="004F5D6E" w:rsidRDefault="004F5D6E" w:rsidP="004F5D6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The Usefulness: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Bulk summarization can process hundreds of rows to surface patterns: e.g., </w:t>
      </w: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"70% of Mortgage Sub-Type B cases face delays in Stage 2 due to ambiguity around income verification terminology."</w:t>
      </w:r>
    </w:p>
    <w:p w:rsidR="004F5D6E" w:rsidRPr="004F5D6E" w:rsidRDefault="004F5D6E" w:rsidP="004F5D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b/>
          <w:bCs/>
          <w:sz w:val="24"/>
          <w:szCs w:val="24"/>
          <w:lang w:eastAsia="en-IN"/>
        </w:rPr>
        <w:t>Frictionless Shift Handover &amp; Escalation Summaries</w:t>
      </w:r>
    </w:p>
    <w:p w:rsidR="005020F8" w:rsidRDefault="004F5D6E" w:rsidP="005020F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n-IN"/>
        </w:rPr>
      </w:pPr>
      <w:r w:rsidRPr="004F5D6E">
        <w:rPr>
          <w:rFonts w:ascii="Calibri" w:eastAsia="Times New Roman" w:hAnsi="Calibri" w:cs="Calibri"/>
          <w:i/>
          <w:iCs/>
          <w:sz w:val="24"/>
          <w:szCs w:val="24"/>
          <w:lang w:eastAsia="en-IN"/>
        </w:rPr>
        <w:t>The Usefulness:</w:t>
      </w:r>
      <w:r w:rsidRPr="004F5D6E">
        <w:rPr>
          <w:rFonts w:ascii="Calibri" w:eastAsia="Times New Roman" w:hAnsi="Calibri" w:cs="Calibri"/>
          <w:sz w:val="24"/>
          <w:szCs w:val="24"/>
          <w:lang w:eastAsia="en-IN"/>
        </w:rPr>
        <w:t xml:space="preserve"> Operations teams work in shifts. Instead of reading a chronological log of 30 messy comments left by different agents, an incoming agent can get a 3-bullet executive summary of the case's current state, history, and immediate next action.</w:t>
      </w:r>
    </w:p>
    <w:p w:rsidR="005020F8" w:rsidRDefault="005020F8" w:rsidP="005020F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</w:p>
    <w:p w:rsidR="005020F8" w:rsidRDefault="005020F8" w:rsidP="005020F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</w:p>
    <w:p w:rsidR="005020F8" w:rsidRPr="005020F8" w:rsidRDefault="005020F8" w:rsidP="005020F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  <w:r w:rsidRPr="000202C8">
        <w:rPr>
          <w:rFonts w:ascii="Calibri" w:eastAsia="Times New Roman" w:hAnsi="Calibri" w:cs="Calibri"/>
          <w:b/>
          <w:iCs/>
          <w:sz w:val="28"/>
          <w:szCs w:val="28"/>
          <w:lang w:eastAsia="en-IN"/>
        </w:rPr>
        <w:lastRenderedPageBreak/>
        <w:t xml:space="preserve">Assumed 5 stages that a </w:t>
      </w:r>
      <w:r w:rsidR="00B363D3" w:rsidRPr="000202C8">
        <w:rPr>
          <w:rFonts w:ascii="Calibri" w:eastAsia="Times New Roman" w:hAnsi="Calibri" w:cs="Calibri"/>
          <w:b/>
          <w:iCs/>
          <w:sz w:val="28"/>
          <w:szCs w:val="28"/>
          <w:lang w:eastAsia="en-IN"/>
        </w:rPr>
        <w:t>CASE</w:t>
      </w:r>
      <w:r w:rsidRPr="000202C8">
        <w:rPr>
          <w:rFonts w:ascii="Calibri" w:eastAsia="Times New Roman" w:hAnsi="Calibri" w:cs="Calibri"/>
          <w:b/>
          <w:iCs/>
          <w:sz w:val="28"/>
          <w:szCs w:val="28"/>
          <w:lang w:eastAsia="en-IN"/>
        </w:rPr>
        <w:t xml:space="preserve"> can go through:</w:t>
      </w:r>
      <w:r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br/>
      </w:r>
      <w:r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br/>
      </w:r>
      <w:r w:rsidRPr="005020F8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t>Stage 1: Ingestion &amp; Triaging</w:t>
      </w:r>
    </w:p>
    <w:p w:rsidR="005020F8" w:rsidRPr="00B81B46" w:rsidRDefault="005020F8" w:rsidP="00B81B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What happens here: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The case is initiated in the BPM system (via client web portal, email, branch submission, or system trigger). The initial details, case t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ype, and sub-type are assigned.</w:t>
      </w:r>
    </w:p>
    <w:p w:rsidR="005020F8" w:rsidRPr="00B81B46" w:rsidRDefault="005020F8" w:rsidP="00B81B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Typical Comments/Jargon:</w:t>
      </w:r>
      <w:r w:rsidRPr="00B81B46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t xml:space="preserve"> 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"Case logged via IB (Internet Banking). Auto-assigned priority P2 based on SLA."</w:t>
      </w:r>
    </w:p>
    <w:p w:rsidR="005020F8" w:rsidRPr="00B81B46" w:rsidRDefault="005020F8" w:rsidP="00B81B46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 xml:space="preserve">What your LLM </w:t>
      </w:r>
      <w:proofErr w:type="spellStart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analyzes</w:t>
      </w:r>
      <w:proofErr w:type="spellEnd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:</w:t>
      </w:r>
      <w:r w:rsidRPr="00B81B46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t xml:space="preserve"> 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Validates if all mandatory baseline fields are populated and flags potential initial routing errors.</w:t>
      </w:r>
    </w:p>
    <w:p w:rsidR="005020F8" w:rsidRPr="005020F8" w:rsidRDefault="005020F8" w:rsidP="005020F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  <w:r w:rsidRPr="005020F8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t>Stage 2: Verification &amp; Data Enrichment</w:t>
      </w:r>
    </w:p>
    <w:p w:rsidR="005020F8" w:rsidRPr="00B81B46" w:rsidRDefault="005020F8" w:rsidP="00B81B4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What happens here: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Operations staff verify client identity, cross-reference internal account records, check compliance/AML databases, a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nd validate attached documents.</w:t>
      </w:r>
    </w:p>
    <w:p w:rsidR="005020F8" w:rsidRPr="00B81B46" w:rsidRDefault="005020F8" w:rsidP="00B81B4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Typical Comments/Jargon: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"KYC docs refreshed. Ran PEP/SAN check - clear. Pending proof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of address."</w:t>
      </w:r>
    </w:p>
    <w:p w:rsidR="005020F8" w:rsidRPr="00B81B46" w:rsidRDefault="005020F8" w:rsidP="00B81B46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 xml:space="preserve">What your LLM </w:t>
      </w:r>
      <w:proofErr w:type="spellStart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analyzes</w:t>
      </w:r>
      <w:proofErr w:type="spellEnd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Detects operational bottlenecks here—e.g., cases waiting on customer document re-submissions.</w:t>
      </w:r>
    </w:p>
    <w:p w:rsidR="005020F8" w:rsidRPr="005020F8" w:rsidRDefault="005020F8" w:rsidP="005020F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</w:p>
    <w:p w:rsidR="005020F8" w:rsidRPr="005020F8" w:rsidRDefault="005020F8" w:rsidP="005020F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  <w:r w:rsidRPr="005020F8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t>Stage 3: Assessment &amp; Underwriting / Specialist Review</w:t>
      </w:r>
    </w:p>
    <w:p w:rsidR="005020F8" w:rsidRPr="00B81B46" w:rsidRDefault="005020F8" w:rsidP="00B81B4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What happens here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: Subject matter experts (underwriters, risk analysts, fraud investigators) evaluate the merits or risks of th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e request based on bank policy.</w:t>
      </w:r>
    </w:p>
    <w:p w:rsidR="005020F8" w:rsidRPr="00B81B46" w:rsidRDefault="005020F8" w:rsidP="00B81B4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Typical Comments/Jargon: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"LTV exceeds 80%. Forwarded to Credit Committee for override. DTI calcu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lated at 42%."</w:t>
      </w:r>
    </w:p>
    <w:p w:rsidR="005020F8" w:rsidRPr="00B81B46" w:rsidRDefault="005020F8" w:rsidP="00B81B46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 xml:space="preserve">What your LLM </w:t>
      </w:r>
      <w:proofErr w:type="spellStart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analyzes</w:t>
      </w:r>
      <w:proofErr w:type="spellEnd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Uses RAG to decode dense technical financial abbreviations (like LTV, DTI, EDD) and explains the core reasoning behind delays or manual escalations.</w:t>
      </w:r>
    </w:p>
    <w:p w:rsidR="005020F8" w:rsidRPr="005020F8" w:rsidRDefault="005020F8" w:rsidP="005020F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</w:p>
    <w:p w:rsidR="005020F8" w:rsidRPr="005020F8" w:rsidRDefault="005020F8" w:rsidP="005020F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  <w:r w:rsidRPr="005020F8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t xml:space="preserve">Stage 4: </w:t>
      </w:r>
      <w:proofErr w:type="spellStart"/>
      <w:r w:rsidRPr="005020F8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t>Decisioning</w:t>
      </w:r>
      <w:proofErr w:type="spellEnd"/>
      <w:r w:rsidRPr="005020F8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t xml:space="preserve"> &amp; Approval</w:t>
      </w:r>
    </w:p>
    <w:p w:rsidR="005020F8" w:rsidRPr="00B81B46" w:rsidRDefault="005020F8" w:rsidP="00B81B4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What happens here: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Formal authorization or rejection is issued. For multi-tier approvals, it passes thro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ugh authority matrix sign-offs.</w:t>
      </w:r>
    </w:p>
    <w:p w:rsidR="005020F8" w:rsidRPr="00B81B46" w:rsidRDefault="005020F8" w:rsidP="00B81B4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Typical Comments/Jargon: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"LOA Level 3 signed off by RM. Proceed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ing with conditional approval."</w:t>
      </w:r>
    </w:p>
    <w:p w:rsidR="005020F8" w:rsidRDefault="005020F8" w:rsidP="00B81B46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 xml:space="preserve">What your LLM </w:t>
      </w:r>
      <w:proofErr w:type="spellStart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analyzes</w:t>
      </w:r>
      <w:proofErr w:type="spellEnd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Summarizes approval conditions, exceptional appro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vals, or reasons for rejection.</w:t>
      </w:r>
    </w:p>
    <w:p w:rsidR="00B81B46" w:rsidRPr="00B81B46" w:rsidRDefault="00B81B46" w:rsidP="00B81B46">
      <w:p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</w:p>
    <w:p w:rsidR="005020F8" w:rsidRPr="005020F8" w:rsidRDefault="005020F8" w:rsidP="005020F8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iCs/>
          <w:sz w:val="24"/>
          <w:szCs w:val="24"/>
          <w:lang w:eastAsia="en-IN"/>
        </w:rPr>
      </w:pPr>
      <w:r w:rsidRPr="005020F8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lastRenderedPageBreak/>
        <w:t xml:space="preserve">Stage 5: </w:t>
      </w:r>
      <w:proofErr w:type="spellStart"/>
      <w:r w:rsidRPr="005020F8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t>Fulfillment</w:t>
      </w:r>
      <w:proofErr w:type="spellEnd"/>
      <w:r w:rsidRPr="005020F8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t xml:space="preserve"> &amp; Resolution</w:t>
      </w:r>
    </w:p>
    <w:p w:rsidR="005020F8" w:rsidRPr="00B81B46" w:rsidRDefault="005020F8" w:rsidP="00B81B4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bookmarkStart w:id="0" w:name="_GoBack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What happens here: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The request is executed (e.g., funds disbursed, account credited/updated, dispute closed), confirmation is sent to the client, and the BPM case is archive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d.</w:t>
      </w:r>
    </w:p>
    <w:p w:rsidR="005020F8" w:rsidRPr="00B81B46" w:rsidRDefault="005020F8" w:rsidP="00B81B4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iCs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Typical Comments/Jargon: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"CBS updated via API. Confirmation SMS sent to customer. 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>STP completed, closing ticket."</w:t>
      </w:r>
    </w:p>
    <w:p w:rsidR="005020F8" w:rsidRPr="00B81B46" w:rsidRDefault="005020F8" w:rsidP="00B81B46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sz w:val="24"/>
          <w:szCs w:val="24"/>
          <w:lang w:eastAsia="en-IN"/>
        </w:rPr>
      </w:pPr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 xml:space="preserve">What your LLM </w:t>
      </w:r>
      <w:proofErr w:type="spellStart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analyzes</w:t>
      </w:r>
      <w:proofErr w:type="spellEnd"/>
      <w:r w:rsidRPr="00B81B46">
        <w:rPr>
          <w:rFonts w:ascii="Calibri" w:eastAsia="Times New Roman" w:hAnsi="Calibri" w:cs="Calibri"/>
          <w:iCs/>
          <w:sz w:val="24"/>
          <w:szCs w:val="24"/>
          <w:u w:val="single"/>
          <w:lang w:eastAsia="en-IN"/>
        </w:rPr>
        <w:t>:</w:t>
      </w:r>
      <w:r w:rsidRPr="00B81B46">
        <w:rPr>
          <w:rFonts w:ascii="Calibri" w:eastAsia="Times New Roman" w:hAnsi="Calibri" w:cs="Calibri"/>
          <w:iCs/>
          <w:sz w:val="24"/>
          <w:szCs w:val="24"/>
          <w:lang w:eastAsia="en-IN"/>
        </w:rPr>
        <w:t xml:space="preserve"> Calculates total turn-around time (TAT) across all 5 stages and provides the final lifecycle summary.</w:t>
      </w:r>
      <w:bookmarkEnd w:id="0"/>
      <w:r w:rsidRPr="00B81B46">
        <w:rPr>
          <w:rFonts w:ascii="Calibri" w:eastAsia="Times New Roman" w:hAnsi="Calibri" w:cs="Calibri"/>
          <w:b/>
          <w:iCs/>
          <w:sz w:val="24"/>
          <w:szCs w:val="24"/>
          <w:lang w:eastAsia="en-IN"/>
        </w:rPr>
        <w:br/>
      </w:r>
    </w:p>
    <w:p w:rsidR="00EE0AD9" w:rsidRPr="001339C1" w:rsidRDefault="00B81B46">
      <w:pPr>
        <w:rPr>
          <w:rFonts w:ascii="Calibri" w:hAnsi="Calibri" w:cs="Calibri"/>
          <w:sz w:val="24"/>
          <w:szCs w:val="24"/>
        </w:rPr>
      </w:pPr>
    </w:p>
    <w:sectPr w:rsidR="00EE0AD9" w:rsidRPr="001339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21E52"/>
    <w:multiLevelType w:val="hybridMultilevel"/>
    <w:tmpl w:val="E4FE75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62E44"/>
    <w:multiLevelType w:val="hybridMultilevel"/>
    <w:tmpl w:val="3F62F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C25BF"/>
    <w:multiLevelType w:val="hybridMultilevel"/>
    <w:tmpl w:val="884C3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062549"/>
    <w:multiLevelType w:val="hybridMultilevel"/>
    <w:tmpl w:val="460211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703585"/>
    <w:multiLevelType w:val="multilevel"/>
    <w:tmpl w:val="F5AC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6C7413"/>
    <w:multiLevelType w:val="hybridMultilevel"/>
    <w:tmpl w:val="ACFCC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F2B"/>
    <w:rsid w:val="000202C8"/>
    <w:rsid w:val="001339C1"/>
    <w:rsid w:val="00337BBB"/>
    <w:rsid w:val="004F5D6E"/>
    <w:rsid w:val="005020F8"/>
    <w:rsid w:val="00661D0A"/>
    <w:rsid w:val="00787F2B"/>
    <w:rsid w:val="00B363D3"/>
    <w:rsid w:val="00B81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399D3"/>
  <w15:chartTrackingRefBased/>
  <w15:docId w15:val="{64F8E54D-811D-40E5-9A3A-DDACE6625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F5D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F5D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F5D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81B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180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698</Words>
  <Characters>3984</Characters>
  <Application>Microsoft Office Word</Application>
  <DocSecurity>0</DocSecurity>
  <Lines>33</Lines>
  <Paragraphs>9</Paragraphs>
  <ScaleCrop>false</ScaleCrop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</dc:creator>
  <cp:keywords/>
  <dc:description/>
  <cp:lastModifiedBy>Shivam</cp:lastModifiedBy>
  <cp:revision>7</cp:revision>
  <dcterms:created xsi:type="dcterms:W3CDTF">2026-10-12T17:27:00Z</dcterms:created>
  <dcterms:modified xsi:type="dcterms:W3CDTF">2026-10-12T17:36:00Z</dcterms:modified>
</cp:coreProperties>
</file>