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1368"/>
        <w:gridCol w:w="8928"/>
      </w:tblGrid>
      <w:tr w:rsidR="00B55AB9" w:rsidTr="00991F0E">
        <w:tc>
          <w:tcPr>
            <w:tcW w:w="1368" w:type="dxa"/>
          </w:tcPr>
          <w:p w:rsidR="00B55AB9" w:rsidRPr="00991F0E" w:rsidRDefault="00B55AB9" w:rsidP="007B5CA5">
            <w:pPr>
              <w:rPr>
                <w:rFonts w:ascii="Arial" w:hAnsi="Arial" w:cs="Arial"/>
                <w:b/>
                <w:sz w:val="20"/>
                <w:szCs w:val="20"/>
              </w:rPr>
            </w:pPr>
          </w:p>
        </w:tc>
        <w:tc>
          <w:tcPr>
            <w:tcW w:w="8928" w:type="dxa"/>
          </w:tcPr>
          <w:p w:rsidR="00B55AB9" w:rsidRDefault="00B55AB9" w:rsidP="00B4063B">
            <w:pPr>
              <w:pStyle w:val="Special1"/>
            </w:pPr>
            <w:r>
              <w:t>Module 4: Lesson 3</w:t>
            </w:r>
            <w:r w:rsidRPr="00A764A5">
              <w:t xml:space="preserve"> ASSIGNMENT</w:t>
            </w:r>
          </w:p>
        </w:tc>
      </w:tr>
    </w:tbl>
    <w:p w:rsidR="00B55AB9" w:rsidRDefault="00B55AB9" w:rsidP="002A22B8">
      <w:pPr>
        <w:pStyle w:val="BodyText"/>
      </w:pPr>
    </w:p>
    <w:tbl>
      <w:tblPr>
        <w:tblW w:w="0" w:type="auto"/>
        <w:tblLook w:val="01E0"/>
      </w:tblPr>
      <w:tblGrid>
        <w:gridCol w:w="1363"/>
        <w:gridCol w:w="8933"/>
      </w:tblGrid>
      <w:tr w:rsidR="00B55AB9" w:rsidTr="00991F0E">
        <w:tc>
          <w:tcPr>
            <w:tcW w:w="1363" w:type="dxa"/>
          </w:tcPr>
          <w:p w:rsidR="00B55AB9" w:rsidRPr="00991F0E" w:rsidRDefault="00B55AB9" w:rsidP="00991F0E">
            <w:pPr>
              <w:pStyle w:val="Marks"/>
              <w:spacing w:before="40"/>
              <w:rPr>
                <w:sz w:val="22"/>
                <w:szCs w:val="24"/>
              </w:rPr>
            </w:pPr>
          </w:p>
        </w:tc>
        <w:tc>
          <w:tcPr>
            <w:tcW w:w="8933" w:type="dxa"/>
          </w:tcPr>
          <w:p w:rsidR="00B55AB9" w:rsidRPr="00F448E2" w:rsidRDefault="00B55AB9" w:rsidP="005E3BF3">
            <w:pPr>
              <w:pStyle w:val="Heading1"/>
            </w:pPr>
            <w:r>
              <w:t>Lesson 3 Assignment: Solubility</w:t>
            </w:r>
          </w:p>
        </w:tc>
      </w:tr>
    </w:tbl>
    <w:p w:rsidR="00B55AB9" w:rsidRDefault="00B55AB9" w:rsidP="002A22B8">
      <w:pPr>
        <w:pStyle w:val="BodyText"/>
      </w:pPr>
    </w:p>
    <w:p w:rsidR="00B55AB9" w:rsidRDefault="00B55AB9" w:rsidP="002A22B8">
      <w:pPr>
        <w:pStyle w:val="BodyText"/>
      </w:pPr>
    </w:p>
    <w:tbl>
      <w:tblPr>
        <w:tblW w:w="0" w:type="auto"/>
        <w:tblLook w:val="01E0"/>
      </w:tblPr>
      <w:tblGrid>
        <w:gridCol w:w="1363"/>
        <w:gridCol w:w="8933"/>
      </w:tblGrid>
      <w:tr w:rsidR="00B55AB9" w:rsidTr="00991F0E">
        <w:tc>
          <w:tcPr>
            <w:tcW w:w="1363" w:type="dxa"/>
          </w:tcPr>
          <w:p w:rsidR="00B55AB9" w:rsidRPr="00991F0E" w:rsidRDefault="00B55AB9" w:rsidP="00991F0E">
            <w:pPr>
              <w:pStyle w:val="Marks"/>
              <w:spacing w:before="40"/>
              <w:rPr>
                <w:sz w:val="22"/>
                <w:szCs w:val="24"/>
              </w:rPr>
            </w:pPr>
          </w:p>
        </w:tc>
        <w:tc>
          <w:tcPr>
            <w:tcW w:w="8933" w:type="dxa"/>
          </w:tcPr>
          <w:p w:rsidR="00B55AB9" w:rsidRPr="00991F0E" w:rsidRDefault="00B55AB9" w:rsidP="00F448E2">
            <w:pPr>
              <w:pStyle w:val="BodyText"/>
              <w:rPr>
                <w:b/>
              </w:rPr>
            </w:pPr>
            <w:r w:rsidRPr="00991F0E">
              <w:rPr>
                <w:b/>
              </w:rPr>
              <w:t>Part 1</w:t>
            </w:r>
            <w:r w:rsidRPr="00991F0E">
              <w:rPr>
                <w:rFonts w:cs="Arial"/>
                <w:b/>
                <w:color w:val="000000"/>
              </w:rPr>
              <w:t>: Lab: Shower of Lead(II) Iodide</w:t>
            </w:r>
          </w:p>
        </w:tc>
      </w:tr>
    </w:tbl>
    <w:p w:rsidR="00B55AB9" w:rsidRDefault="00B55AB9" w:rsidP="00F448E2">
      <w:pPr>
        <w:pStyle w:val="BodyText"/>
      </w:pPr>
    </w:p>
    <w:tbl>
      <w:tblPr>
        <w:tblW w:w="0" w:type="auto"/>
        <w:tblLook w:val="01E0"/>
      </w:tblPr>
      <w:tblGrid>
        <w:gridCol w:w="1363"/>
        <w:gridCol w:w="8933"/>
      </w:tblGrid>
      <w:tr w:rsidR="00B55AB9" w:rsidTr="00991F0E">
        <w:tc>
          <w:tcPr>
            <w:tcW w:w="1363" w:type="dxa"/>
          </w:tcPr>
          <w:p w:rsidR="00B55AB9" w:rsidRPr="00991F0E" w:rsidRDefault="00B55AB9" w:rsidP="00991F0E">
            <w:pPr>
              <w:pStyle w:val="Marks"/>
              <w:spacing w:before="40"/>
              <w:rPr>
                <w:sz w:val="22"/>
                <w:szCs w:val="24"/>
              </w:rPr>
            </w:pPr>
          </w:p>
        </w:tc>
        <w:tc>
          <w:tcPr>
            <w:tcW w:w="8933" w:type="dxa"/>
          </w:tcPr>
          <w:p w:rsidR="00B55AB9" w:rsidRPr="00991F0E" w:rsidRDefault="00B55AB9" w:rsidP="00161093">
            <w:pPr>
              <w:rPr>
                <w:rFonts w:ascii="Arial" w:hAnsi="Arial" w:cs="Arial"/>
                <w:color w:val="000000"/>
              </w:rPr>
            </w:pPr>
          </w:p>
          <w:p w:rsidR="00B55AB9" w:rsidRPr="00991F0E" w:rsidRDefault="00B55AB9" w:rsidP="00161093">
            <w:pPr>
              <w:pStyle w:val="BodyText"/>
              <w:rPr>
                <w:b/>
              </w:rPr>
            </w:pPr>
            <w:r w:rsidRPr="00991F0E">
              <w:rPr>
                <w:rFonts w:cs="Arial"/>
                <w:color w:val="000000"/>
              </w:rPr>
              <w:t>Answer the following questions based on the video “Shower of Lead(II) Iodide.</w:t>
            </w:r>
          </w:p>
        </w:tc>
      </w:tr>
    </w:tbl>
    <w:p w:rsidR="00B55AB9" w:rsidRDefault="00B55AB9" w:rsidP="00F448E2">
      <w:pPr>
        <w:pStyle w:val="BodyText"/>
      </w:pPr>
    </w:p>
    <w:p w:rsidR="00B55AB9" w:rsidRDefault="00B55AB9" w:rsidP="00F448E2">
      <w:pPr>
        <w:pStyle w:val="BodyText"/>
      </w:pPr>
    </w:p>
    <w:tbl>
      <w:tblPr>
        <w:tblW w:w="10241" w:type="dxa"/>
        <w:tblLook w:val="01E0"/>
      </w:tblPr>
      <w:tblGrid>
        <w:gridCol w:w="1368"/>
        <w:gridCol w:w="540"/>
        <w:gridCol w:w="8333"/>
      </w:tblGrid>
      <w:tr w:rsidR="00B55AB9" w:rsidTr="00991F0E">
        <w:tc>
          <w:tcPr>
            <w:tcW w:w="1368" w:type="dxa"/>
          </w:tcPr>
          <w:p w:rsidR="00B55AB9" w:rsidRPr="00991F0E" w:rsidRDefault="00B55AB9" w:rsidP="00FF3540">
            <w:pPr>
              <w:pStyle w:val="Marks"/>
              <w:rPr>
                <w:sz w:val="22"/>
                <w:szCs w:val="24"/>
              </w:rPr>
            </w:pPr>
          </w:p>
        </w:tc>
        <w:tc>
          <w:tcPr>
            <w:tcW w:w="540" w:type="dxa"/>
          </w:tcPr>
          <w:p w:rsidR="00B55AB9" w:rsidRDefault="00B55AB9" w:rsidP="00FF3540">
            <w:pPr>
              <w:pStyle w:val="BodyText"/>
            </w:pPr>
            <w:r>
              <w:t>1.</w:t>
            </w:r>
          </w:p>
        </w:tc>
        <w:tc>
          <w:tcPr>
            <w:tcW w:w="8333" w:type="dxa"/>
          </w:tcPr>
          <w:p w:rsidR="00B55AB9" w:rsidRPr="00991F0E" w:rsidRDefault="00B55AB9" w:rsidP="00A567DF">
            <w:pPr>
              <w:pStyle w:val="BodyText"/>
              <w:rPr>
                <w:rFonts w:cs="Arial"/>
                <w:color w:val="000000"/>
              </w:rPr>
            </w:pPr>
            <w:r w:rsidRPr="00DC6B7F">
              <w:t xml:space="preserve">What is the purpose of this experiment? </w:t>
            </w:r>
            <w:r w:rsidRPr="00991F0E">
              <w:rPr>
                <w:rFonts w:cs="Arial"/>
                <w:color w:val="000000"/>
              </w:rPr>
              <w:t>(2 marks)</w:t>
            </w:r>
          </w:p>
        </w:tc>
      </w:tr>
    </w:tbl>
    <w:p w:rsidR="00B55AB9" w:rsidRDefault="00B55AB9" w:rsidP="00F448E2">
      <w:pPr>
        <w:pStyle w:val="Answer"/>
        <w:tabs>
          <w:tab w:val="clear" w:pos="2160"/>
          <w:tab w:val="left" w:pos="2457"/>
        </w:tabs>
      </w:pPr>
    </w:p>
    <w:p w:rsidR="00B55AB9" w:rsidRDefault="00B55AB9" w:rsidP="0052513E">
      <w:pPr>
        <w:pStyle w:val="Answer"/>
        <w:tabs>
          <w:tab w:val="clear" w:pos="2160"/>
          <w:tab w:val="left" w:pos="1917"/>
        </w:tabs>
        <w:rPr>
          <w:lang w:val="en-CA"/>
        </w:rPr>
      </w:pPr>
    </w:p>
    <w:p w:rsidR="00B55AB9" w:rsidRDefault="00B55AB9" w:rsidP="004D43C5">
      <w:pPr>
        <w:pStyle w:val="BodyText"/>
      </w:pPr>
    </w:p>
    <w:p w:rsidR="00B55AB9" w:rsidRPr="004D43C5" w:rsidRDefault="00B55AB9" w:rsidP="004D43C5">
      <w:pPr>
        <w:pStyle w:val="BodyText"/>
      </w:pPr>
    </w:p>
    <w:p w:rsidR="00B55AB9" w:rsidRDefault="00B55AB9" w:rsidP="002A22B8">
      <w:pPr>
        <w:pStyle w:val="BodyText"/>
      </w:pPr>
    </w:p>
    <w:tbl>
      <w:tblPr>
        <w:tblW w:w="10241" w:type="dxa"/>
        <w:tblLook w:val="01E0"/>
      </w:tblPr>
      <w:tblGrid>
        <w:gridCol w:w="1368"/>
        <w:gridCol w:w="540"/>
        <w:gridCol w:w="8333"/>
      </w:tblGrid>
      <w:tr w:rsidR="00B55AB9" w:rsidTr="00991F0E">
        <w:trPr>
          <w:trHeight w:val="2700"/>
        </w:trPr>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2.</w:t>
            </w:r>
          </w:p>
        </w:tc>
        <w:tc>
          <w:tcPr>
            <w:tcW w:w="8333" w:type="dxa"/>
          </w:tcPr>
          <w:p w:rsidR="00B55AB9" w:rsidRPr="00991F0E" w:rsidRDefault="00B55AB9" w:rsidP="00E502FF">
            <w:pPr>
              <w:pStyle w:val="breakout"/>
              <w:rPr>
                <w:rFonts w:ascii="Arial" w:hAnsi="Arial" w:cs="Arial"/>
                <w:color w:val="000000"/>
              </w:rPr>
            </w:pPr>
            <w:r w:rsidRPr="00991F0E">
              <w:rPr>
                <w:rFonts w:ascii="Arial" w:hAnsi="Arial" w:cs="Arial"/>
                <w:color w:val="000000"/>
                <w:sz w:val="22"/>
              </w:rPr>
              <w:t>Fill in the following table showing the results of the lab. (6 marks)</w:t>
            </w:r>
            <w:r w:rsidRPr="00991F0E">
              <w:rPr>
                <w:rFonts w:ascii="Arial" w:hAnsi="Arial" w:cs="Arial"/>
                <w:color w:val="000000"/>
                <w:sz w:val="22"/>
              </w:rPr>
              <w:br/>
            </w:r>
            <w:r w:rsidRPr="00991F0E">
              <w:rPr>
                <w:rFonts w:ascii="Arial" w:hAnsi="Arial" w:cs="Arial"/>
                <w:color w:val="000000"/>
                <w:sz w:val="22"/>
              </w:rP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240"/>
              <w:gridCol w:w="3074"/>
            </w:tblGrid>
            <w:tr w:rsidR="00B55AB9" w:rsidRPr="00E502FF" w:rsidTr="00E502FF">
              <w:trPr>
                <w:trHeight w:val="485"/>
              </w:trPr>
              <w:tc>
                <w:tcPr>
                  <w:tcW w:w="3240" w:type="dxa"/>
                  <w:tcBorders>
                    <w:top w:val="single" w:sz="4" w:space="0" w:color="auto"/>
                    <w:left w:val="single" w:sz="4" w:space="0" w:color="auto"/>
                    <w:bottom w:val="single" w:sz="4" w:space="0" w:color="auto"/>
                    <w:right w:val="single" w:sz="4" w:space="0" w:color="auto"/>
                  </w:tcBorders>
                  <w:vAlign w:val="center"/>
                </w:tcPr>
                <w:p w:rsidR="00B55AB9" w:rsidRPr="00E502FF" w:rsidRDefault="00B55AB9" w:rsidP="0052513E">
                  <w:pPr>
                    <w:pStyle w:val="breakout"/>
                    <w:jc w:val="center"/>
                    <w:rPr>
                      <w:rFonts w:ascii="Arial" w:hAnsi="Arial" w:cs="Arial"/>
                      <w:b/>
                      <w:color w:val="000000"/>
                    </w:rPr>
                  </w:pPr>
                  <w:r w:rsidRPr="00E502FF">
                    <w:rPr>
                      <w:rFonts w:ascii="Arial" w:hAnsi="Arial" w:cs="Arial"/>
                      <w:b/>
                      <w:color w:val="000000"/>
                      <w:sz w:val="22"/>
                    </w:rPr>
                    <w:t>Temperature (ºC)</w:t>
                  </w:r>
                </w:p>
              </w:tc>
              <w:tc>
                <w:tcPr>
                  <w:tcW w:w="3074" w:type="dxa"/>
                  <w:tcBorders>
                    <w:top w:val="single" w:sz="4" w:space="0" w:color="auto"/>
                    <w:left w:val="single" w:sz="4" w:space="0" w:color="auto"/>
                    <w:bottom w:val="single" w:sz="4" w:space="0" w:color="auto"/>
                    <w:right w:val="single" w:sz="4" w:space="0" w:color="auto"/>
                  </w:tcBorders>
                  <w:vAlign w:val="center"/>
                </w:tcPr>
                <w:p w:rsidR="00B55AB9" w:rsidRPr="00E502FF" w:rsidRDefault="00B55AB9" w:rsidP="0052513E">
                  <w:pPr>
                    <w:pStyle w:val="breakout"/>
                    <w:jc w:val="center"/>
                    <w:rPr>
                      <w:rFonts w:ascii="Arial" w:hAnsi="Arial" w:cs="Arial"/>
                      <w:b/>
                      <w:color w:val="000000"/>
                    </w:rPr>
                  </w:pPr>
                  <w:r w:rsidRPr="00E502FF">
                    <w:rPr>
                      <w:rFonts w:ascii="Arial" w:hAnsi="Arial" w:cs="Arial"/>
                      <w:b/>
                      <w:color w:val="000000"/>
                      <w:sz w:val="22"/>
                    </w:rPr>
                    <w:t>Mass of  Solute (g)</w:t>
                  </w:r>
                </w:p>
              </w:tc>
            </w:tr>
            <w:tr w:rsidR="00B55AB9" w:rsidRPr="00E502FF" w:rsidTr="00E502FF">
              <w:trPr>
                <w:trHeight w:val="390"/>
              </w:trPr>
              <w:tc>
                <w:tcPr>
                  <w:tcW w:w="3240" w:type="dxa"/>
                  <w:tcBorders>
                    <w:top w:val="single" w:sz="4" w:space="0" w:color="auto"/>
                    <w:left w:val="single" w:sz="4" w:space="0" w:color="auto"/>
                    <w:bottom w:val="single" w:sz="4" w:space="0" w:color="auto"/>
                    <w:right w:val="single" w:sz="4" w:space="0" w:color="auto"/>
                  </w:tcBorders>
                </w:tcPr>
                <w:p w:rsidR="00B55AB9" w:rsidRPr="00CE13B4" w:rsidRDefault="00B55AB9" w:rsidP="00815846">
                  <w:pPr>
                    <w:jc w:val="center"/>
                    <w:rPr>
                      <w:rFonts w:ascii="Arial" w:hAnsi="Arial" w:cs="Arial"/>
                      <w:b/>
                      <w:color w:val="FF0000"/>
                      <w:sz w:val="20"/>
                      <w:szCs w:val="20"/>
                    </w:rPr>
                  </w:pPr>
                </w:p>
              </w:tc>
              <w:tc>
                <w:tcPr>
                  <w:tcW w:w="3074"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r>
            <w:tr w:rsidR="00B55AB9" w:rsidRPr="00E502FF" w:rsidTr="00E502FF">
              <w:trPr>
                <w:trHeight w:val="390"/>
              </w:trPr>
              <w:tc>
                <w:tcPr>
                  <w:tcW w:w="3240"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c>
                <w:tcPr>
                  <w:tcW w:w="3074"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r>
            <w:tr w:rsidR="00B55AB9" w:rsidRPr="00E502FF" w:rsidTr="00E502FF">
              <w:trPr>
                <w:trHeight w:val="390"/>
              </w:trPr>
              <w:tc>
                <w:tcPr>
                  <w:tcW w:w="3240"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c>
                <w:tcPr>
                  <w:tcW w:w="3074"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r>
            <w:tr w:rsidR="00B55AB9" w:rsidRPr="00E502FF" w:rsidTr="00E502FF">
              <w:trPr>
                <w:trHeight w:val="390"/>
              </w:trPr>
              <w:tc>
                <w:tcPr>
                  <w:tcW w:w="3240"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c>
                <w:tcPr>
                  <w:tcW w:w="3074"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r>
            <w:tr w:rsidR="00B55AB9" w:rsidRPr="00E502FF" w:rsidTr="00E502FF">
              <w:trPr>
                <w:trHeight w:val="390"/>
              </w:trPr>
              <w:tc>
                <w:tcPr>
                  <w:tcW w:w="3240"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c>
                <w:tcPr>
                  <w:tcW w:w="3074"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r>
            <w:tr w:rsidR="00B55AB9" w:rsidRPr="00E502FF" w:rsidTr="00E502FF">
              <w:trPr>
                <w:trHeight w:val="390"/>
              </w:trPr>
              <w:tc>
                <w:tcPr>
                  <w:tcW w:w="3240"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c>
                <w:tcPr>
                  <w:tcW w:w="3074" w:type="dxa"/>
                  <w:tcBorders>
                    <w:top w:val="single" w:sz="4" w:space="0" w:color="auto"/>
                    <w:left w:val="single" w:sz="4" w:space="0" w:color="auto"/>
                    <w:bottom w:val="single" w:sz="4" w:space="0" w:color="auto"/>
                    <w:right w:val="single" w:sz="4" w:space="0" w:color="auto"/>
                  </w:tcBorders>
                </w:tcPr>
                <w:p w:rsidR="00B55AB9" w:rsidRPr="00CE13B4" w:rsidRDefault="00B55AB9" w:rsidP="002164EE">
                  <w:pPr>
                    <w:jc w:val="center"/>
                    <w:rPr>
                      <w:rFonts w:ascii="Arial" w:hAnsi="Arial" w:cs="Arial"/>
                      <w:b/>
                      <w:color w:val="FF0000"/>
                      <w:sz w:val="20"/>
                      <w:szCs w:val="20"/>
                    </w:rPr>
                  </w:pPr>
                </w:p>
              </w:tc>
            </w:tr>
          </w:tbl>
          <w:p w:rsidR="00B55AB9" w:rsidRPr="0084725B" w:rsidRDefault="00B55AB9" w:rsidP="00F55338">
            <w:pPr>
              <w:pStyle w:val="BodyText"/>
            </w:pPr>
          </w:p>
        </w:tc>
      </w:tr>
    </w:tbl>
    <w:p w:rsidR="00B55AB9" w:rsidRDefault="00B55AB9" w:rsidP="002A22B8">
      <w:pPr>
        <w:pStyle w:val="BodyText"/>
      </w:pPr>
    </w:p>
    <w:p w:rsidR="00B55AB9" w:rsidRDefault="00B55AB9" w:rsidP="002A22B8">
      <w:pPr>
        <w:pStyle w:val="BodyText"/>
      </w:pPr>
    </w:p>
    <w:tbl>
      <w:tblPr>
        <w:tblW w:w="0" w:type="auto"/>
        <w:tblLook w:val="01E0"/>
      </w:tblPr>
      <w:tblGrid>
        <w:gridCol w:w="1368"/>
        <w:gridCol w:w="8928"/>
      </w:tblGrid>
      <w:tr w:rsidR="00B55AB9" w:rsidTr="00991F0E">
        <w:tc>
          <w:tcPr>
            <w:tcW w:w="1368" w:type="dxa"/>
          </w:tcPr>
          <w:p w:rsidR="00B55AB9" w:rsidRPr="00991F0E" w:rsidRDefault="00B55AB9" w:rsidP="00991F0E">
            <w:pPr>
              <w:pStyle w:val="Marks"/>
              <w:spacing w:before="40"/>
              <w:rPr>
                <w:sz w:val="22"/>
                <w:szCs w:val="24"/>
              </w:rPr>
            </w:pPr>
          </w:p>
        </w:tc>
        <w:tc>
          <w:tcPr>
            <w:tcW w:w="8928" w:type="dxa"/>
          </w:tcPr>
          <w:p w:rsidR="00B55AB9" w:rsidRPr="00991F0E" w:rsidRDefault="00B55AB9" w:rsidP="00F55338">
            <w:pPr>
              <w:pStyle w:val="BodyText"/>
              <w:rPr>
                <w:b/>
                <w:szCs w:val="20"/>
              </w:rPr>
            </w:pPr>
            <w:r w:rsidRPr="00991F0E">
              <w:rPr>
                <w:b/>
                <w:szCs w:val="20"/>
              </w:rPr>
              <w:t>Analysis and Conclusion</w:t>
            </w:r>
          </w:p>
        </w:tc>
      </w:tr>
    </w:tbl>
    <w:p w:rsidR="00B55AB9" w:rsidRDefault="00B55AB9" w:rsidP="002A22B8">
      <w:pPr>
        <w:pStyle w:val="BodyText"/>
      </w:pP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3.</w:t>
            </w:r>
          </w:p>
        </w:tc>
        <w:tc>
          <w:tcPr>
            <w:tcW w:w="8333" w:type="dxa"/>
          </w:tcPr>
          <w:p w:rsidR="00B55AB9" w:rsidRPr="00F448E2" w:rsidRDefault="00B55AB9" w:rsidP="00F55338">
            <w:pPr>
              <w:pStyle w:val="BodyText"/>
            </w:pPr>
            <w:r w:rsidRPr="00991F0E">
              <w:rPr>
                <w:rFonts w:cs="Arial"/>
                <w:color w:val="000000"/>
              </w:rPr>
              <w:t>When the Erlenmeyer flask is brought to 100ºC and the solid settles, the hot saturated solution is transferred to a test tube. What assumption is being made about the hot saturated solution? Why must the pipette be warm in completing the transfer? (3 marks)</w:t>
            </w:r>
          </w:p>
        </w:tc>
      </w:tr>
    </w:tbl>
    <w:p w:rsidR="00B55AB9" w:rsidRDefault="00B55AB9" w:rsidP="00161093">
      <w:pPr>
        <w:pStyle w:val="Answer"/>
        <w:tabs>
          <w:tab w:val="clear" w:pos="2160"/>
          <w:tab w:val="left" w:pos="2457"/>
        </w:tabs>
      </w:pPr>
    </w:p>
    <w:p w:rsidR="00B55AB9" w:rsidRDefault="00B55AB9" w:rsidP="00815846">
      <w:pPr>
        <w:pStyle w:val="Answer"/>
        <w:tabs>
          <w:tab w:val="clear" w:pos="2160"/>
          <w:tab w:val="left" w:pos="1917"/>
        </w:tabs>
      </w:pPr>
    </w:p>
    <w:p w:rsidR="00B55AB9" w:rsidRDefault="00B55AB9" w:rsidP="004D43C5">
      <w:pPr>
        <w:pStyle w:val="BodyText"/>
        <w:rPr>
          <w:lang w:val="en-US"/>
        </w:rPr>
      </w:pPr>
    </w:p>
    <w:p w:rsidR="00B55AB9" w:rsidRDefault="00B55AB9" w:rsidP="004D43C5">
      <w:pPr>
        <w:pStyle w:val="BodyText"/>
        <w:rPr>
          <w:lang w:val="en-US"/>
        </w:rPr>
      </w:pPr>
    </w:p>
    <w:p w:rsidR="00B55AB9" w:rsidRDefault="00B55AB9" w:rsidP="004D43C5">
      <w:pPr>
        <w:pStyle w:val="BodyText"/>
        <w:rPr>
          <w:lang w:val="en-US"/>
        </w:rPr>
      </w:pPr>
    </w:p>
    <w:p w:rsidR="00B55AB9" w:rsidRPr="004D43C5" w:rsidRDefault="00B55AB9" w:rsidP="004D43C5">
      <w:pPr>
        <w:pStyle w:val="BodyText"/>
        <w:rPr>
          <w:lang w:val="en-US"/>
        </w:rPr>
      </w:pPr>
    </w:p>
    <w:p w:rsidR="00B55AB9" w:rsidRDefault="00B55AB9" w:rsidP="00815846">
      <w:pPr>
        <w:pStyle w:val="BodyText"/>
        <w:rPr>
          <w:lang w:val="en-US"/>
        </w:rPr>
      </w:pPr>
    </w:p>
    <w:p w:rsidR="00B55AB9" w:rsidRDefault="00B55AB9" w:rsidP="00815846">
      <w:pPr>
        <w:pStyle w:val="BodyText"/>
        <w:rPr>
          <w:lang w:val="en-US"/>
        </w:rPr>
      </w:pPr>
    </w:p>
    <w:p w:rsidR="00B55AB9" w:rsidRDefault="00B55AB9" w:rsidP="00815846">
      <w:pPr>
        <w:pStyle w:val="BodyText"/>
        <w:rPr>
          <w:lang w:val="en-US"/>
        </w:rPr>
      </w:pPr>
    </w:p>
    <w:p w:rsidR="00B55AB9" w:rsidRPr="00815846" w:rsidRDefault="00B55AB9" w:rsidP="00815846">
      <w:pPr>
        <w:pStyle w:val="BodyText"/>
        <w:rPr>
          <w:lang w:val="en-US"/>
        </w:rPr>
      </w:pP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4.</w:t>
            </w:r>
          </w:p>
        </w:tc>
        <w:tc>
          <w:tcPr>
            <w:tcW w:w="8333" w:type="dxa"/>
          </w:tcPr>
          <w:p w:rsidR="00B55AB9" w:rsidRPr="00F448E2" w:rsidRDefault="00B55AB9" w:rsidP="00F55338">
            <w:pPr>
              <w:pStyle w:val="BodyText"/>
            </w:pPr>
            <w:r w:rsidRPr="00991F0E">
              <w:rPr>
                <w:rFonts w:cs="Arial"/>
                <w:color w:val="000000"/>
              </w:rPr>
              <w:t>Why are the test tubes left to sit for one hour? (1 mark)</w:t>
            </w:r>
          </w:p>
        </w:tc>
      </w:tr>
    </w:tbl>
    <w:p w:rsidR="00B55AB9" w:rsidRDefault="00B55AB9" w:rsidP="00161093">
      <w:pPr>
        <w:pStyle w:val="Answer"/>
        <w:tabs>
          <w:tab w:val="clear" w:pos="2160"/>
          <w:tab w:val="left" w:pos="2457"/>
        </w:tabs>
      </w:pPr>
    </w:p>
    <w:p w:rsidR="00B55AB9" w:rsidRDefault="00B55AB9" w:rsidP="00815846">
      <w:pPr>
        <w:pStyle w:val="BodyText"/>
        <w:rPr>
          <w:rFonts w:ascii="Verdana" w:hAnsi="Verdana" w:cs="Arial"/>
          <w:b/>
          <w:color w:val="FF0000"/>
          <w:szCs w:val="22"/>
        </w:rPr>
      </w:pPr>
    </w:p>
    <w:p w:rsidR="00B55AB9" w:rsidRDefault="00B55AB9" w:rsidP="00815846">
      <w:pPr>
        <w:pStyle w:val="BodyText"/>
        <w:rPr>
          <w:rFonts w:ascii="Verdana" w:hAnsi="Verdana" w:cs="Arial"/>
          <w:b/>
          <w:color w:val="FF0000"/>
          <w:szCs w:val="22"/>
        </w:rPr>
      </w:pPr>
    </w:p>
    <w:p w:rsidR="00B55AB9" w:rsidRDefault="00B55AB9" w:rsidP="00815846">
      <w:pPr>
        <w:pStyle w:val="BodyText"/>
        <w:rPr>
          <w:rFonts w:ascii="Verdana" w:hAnsi="Verdana" w:cs="Arial"/>
          <w:b/>
          <w:color w:val="FF0000"/>
          <w:szCs w:val="22"/>
        </w:rPr>
      </w:pPr>
    </w:p>
    <w:p w:rsidR="00B55AB9" w:rsidRDefault="00B55AB9" w:rsidP="00815846">
      <w:pPr>
        <w:pStyle w:val="BodyText"/>
      </w:pPr>
    </w:p>
    <w:p w:rsidR="00B55AB9" w:rsidRPr="00815846" w:rsidRDefault="00B55AB9" w:rsidP="00815846">
      <w:pPr>
        <w:pStyle w:val="BodyText"/>
      </w:pPr>
    </w:p>
    <w:p w:rsidR="00B55AB9" w:rsidRDefault="00B55AB9" w:rsidP="00815846">
      <w:pPr>
        <w:pStyle w:val="Answer"/>
        <w:tabs>
          <w:tab w:val="clear" w:pos="2160"/>
          <w:tab w:val="left" w:pos="1917"/>
        </w:tabs>
      </w:pPr>
      <w:r>
        <w:tab/>
      </w: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5.</w:t>
            </w:r>
          </w:p>
        </w:tc>
        <w:tc>
          <w:tcPr>
            <w:tcW w:w="8333" w:type="dxa"/>
          </w:tcPr>
          <w:p w:rsidR="00B55AB9" w:rsidRPr="00F448E2" w:rsidRDefault="00B55AB9" w:rsidP="00F55338">
            <w:pPr>
              <w:pStyle w:val="BodyText"/>
            </w:pPr>
            <w:r w:rsidRPr="00991F0E">
              <w:rPr>
                <w:rFonts w:cs="Arial"/>
                <w:color w:val="000000"/>
              </w:rPr>
              <w:t>What trend exists between temperature and amount of residue? (1 mark)</w:t>
            </w:r>
          </w:p>
        </w:tc>
      </w:tr>
    </w:tbl>
    <w:p w:rsidR="00B55AB9" w:rsidRDefault="00B55AB9" w:rsidP="00161093">
      <w:pPr>
        <w:pStyle w:val="Answer"/>
        <w:tabs>
          <w:tab w:val="clear" w:pos="2160"/>
          <w:tab w:val="left" w:pos="2457"/>
        </w:tabs>
      </w:pPr>
    </w:p>
    <w:p w:rsidR="00B55AB9" w:rsidRPr="00815846" w:rsidRDefault="00B55AB9" w:rsidP="00815846">
      <w:pPr>
        <w:pStyle w:val="BodyText"/>
        <w:ind w:left="1980"/>
        <w:rPr>
          <w:rFonts w:ascii="Verdana" w:hAnsi="Verdana" w:cs="Arial"/>
          <w:b/>
          <w:color w:val="FF0000"/>
          <w:szCs w:val="22"/>
        </w:rPr>
      </w:pPr>
    </w:p>
    <w:p w:rsidR="00B55AB9" w:rsidRDefault="00B55AB9" w:rsidP="00815846">
      <w:pPr>
        <w:pStyle w:val="Answer"/>
        <w:tabs>
          <w:tab w:val="clear" w:pos="2160"/>
          <w:tab w:val="left" w:pos="1917"/>
        </w:tabs>
      </w:pPr>
    </w:p>
    <w:p w:rsidR="00B55AB9" w:rsidRPr="004D43C5" w:rsidRDefault="00B55AB9" w:rsidP="004D43C5">
      <w:pPr>
        <w:pStyle w:val="BodyText"/>
        <w:rPr>
          <w:lang w:val="en-US"/>
        </w:rPr>
      </w:pPr>
    </w:p>
    <w:p w:rsidR="00B55AB9" w:rsidRPr="008B3971" w:rsidRDefault="00B55AB9" w:rsidP="008B3971">
      <w:pPr>
        <w:pStyle w:val="BodyText"/>
        <w:rPr>
          <w:lang w:val="en-US"/>
        </w:rPr>
      </w:pPr>
    </w:p>
    <w:p w:rsidR="00B55AB9" w:rsidRDefault="00B55AB9" w:rsidP="00815846">
      <w:pPr>
        <w:pStyle w:val="Answer"/>
        <w:tabs>
          <w:tab w:val="clear" w:pos="2160"/>
          <w:tab w:val="left" w:pos="1917"/>
        </w:tabs>
      </w:pPr>
      <w:r>
        <w:tab/>
      </w:r>
    </w:p>
    <w:p w:rsidR="00B55AB9" w:rsidRPr="00815846" w:rsidRDefault="00B55AB9" w:rsidP="00815846">
      <w:pPr>
        <w:pStyle w:val="BodyText"/>
        <w:rPr>
          <w:lang w:val="en-US"/>
        </w:rPr>
      </w:pP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6.</w:t>
            </w:r>
          </w:p>
        </w:tc>
        <w:tc>
          <w:tcPr>
            <w:tcW w:w="8333" w:type="dxa"/>
          </w:tcPr>
          <w:p w:rsidR="00B55AB9" w:rsidRPr="00F448E2" w:rsidRDefault="00B55AB9" w:rsidP="00F55338">
            <w:pPr>
              <w:pStyle w:val="BodyText"/>
            </w:pPr>
            <w:r w:rsidRPr="00991F0E">
              <w:rPr>
                <w:rFonts w:cs="Arial"/>
                <w:color w:val="000000"/>
              </w:rPr>
              <w:t>Do the crystals form differently based on cooling speed? (2 marks)</w:t>
            </w:r>
          </w:p>
        </w:tc>
      </w:tr>
    </w:tbl>
    <w:p w:rsidR="00B55AB9" w:rsidRDefault="00B55AB9" w:rsidP="00161093">
      <w:pPr>
        <w:pStyle w:val="Answer"/>
        <w:tabs>
          <w:tab w:val="clear" w:pos="2160"/>
          <w:tab w:val="left" w:pos="2457"/>
        </w:tabs>
      </w:pPr>
    </w:p>
    <w:p w:rsidR="00B55AB9" w:rsidRDefault="00B55AB9" w:rsidP="00815846">
      <w:pPr>
        <w:pStyle w:val="BodyText"/>
        <w:ind w:left="1980"/>
        <w:rPr>
          <w:rFonts w:ascii="Verdana" w:hAnsi="Verdana"/>
          <w:b/>
          <w:color w:val="FF0000"/>
          <w:szCs w:val="22"/>
        </w:rPr>
      </w:pPr>
    </w:p>
    <w:p w:rsidR="00B55AB9" w:rsidRDefault="00B55AB9" w:rsidP="00815846">
      <w:pPr>
        <w:pStyle w:val="BodyText"/>
        <w:ind w:left="1980"/>
        <w:rPr>
          <w:rFonts w:ascii="Verdana" w:hAnsi="Verdana"/>
          <w:b/>
          <w:color w:val="FF0000"/>
          <w:szCs w:val="22"/>
        </w:rPr>
      </w:pPr>
    </w:p>
    <w:p w:rsidR="00B55AB9" w:rsidRDefault="00B55AB9" w:rsidP="00815846">
      <w:pPr>
        <w:pStyle w:val="BodyText"/>
        <w:ind w:left="1980"/>
        <w:rPr>
          <w:rFonts w:ascii="Verdana" w:hAnsi="Verdana"/>
          <w:b/>
          <w:color w:val="FF0000"/>
          <w:szCs w:val="22"/>
        </w:rPr>
      </w:pPr>
    </w:p>
    <w:p w:rsidR="00B55AB9" w:rsidRDefault="00B55AB9" w:rsidP="00815846">
      <w:pPr>
        <w:pStyle w:val="BodyText"/>
        <w:ind w:left="1980"/>
        <w:rPr>
          <w:rFonts w:ascii="Verdana" w:hAnsi="Verdana"/>
          <w:b/>
          <w:color w:val="FF0000"/>
          <w:szCs w:val="22"/>
        </w:rPr>
      </w:pPr>
    </w:p>
    <w:p w:rsidR="00B55AB9" w:rsidRDefault="00B55AB9" w:rsidP="00815846">
      <w:pPr>
        <w:pStyle w:val="BodyText"/>
        <w:ind w:left="1980"/>
        <w:rPr>
          <w:rFonts w:ascii="Verdana" w:hAnsi="Verdana"/>
          <w:b/>
          <w:color w:val="FF0000"/>
          <w:szCs w:val="22"/>
        </w:rPr>
      </w:pPr>
    </w:p>
    <w:p w:rsidR="00B55AB9" w:rsidRPr="00815846" w:rsidRDefault="00B55AB9" w:rsidP="00815846">
      <w:pPr>
        <w:pStyle w:val="BodyText"/>
        <w:ind w:left="1980"/>
        <w:rPr>
          <w:rFonts w:ascii="Verdana" w:hAnsi="Verdana"/>
          <w:b/>
          <w:color w:val="FF0000"/>
          <w:szCs w:val="22"/>
        </w:rPr>
      </w:pPr>
    </w:p>
    <w:p w:rsidR="00B55AB9" w:rsidRPr="00815846" w:rsidRDefault="00B55AB9" w:rsidP="00815846">
      <w:pPr>
        <w:pStyle w:val="Answer"/>
        <w:tabs>
          <w:tab w:val="clear" w:pos="2160"/>
          <w:tab w:val="left" w:pos="1917"/>
        </w:tabs>
      </w:pPr>
      <w:r>
        <w:tab/>
      </w: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7.</w:t>
            </w:r>
          </w:p>
        </w:tc>
        <w:tc>
          <w:tcPr>
            <w:tcW w:w="8333" w:type="dxa"/>
          </w:tcPr>
          <w:p w:rsidR="00B55AB9" w:rsidRPr="00F448E2" w:rsidRDefault="00B55AB9" w:rsidP="00F55338">
            <w:pPr>
              <w:pStyle w:val="BodyText"/>
            </w:pPr>
            <w:r w:rsidRPr="00991F0E">
              <w:rPr>
                <w:rFonts w:cs="Arial"/>
                <w:color w:val="000000"/>
              </w:rPr>
              <w:t>Does cooling rate affect solubility? (2 marks)</w:t>
            </w:r>
          </w:p>
        </w:tc>
      </w:tr>
    </w:tbl>
    <w:p w:rsidR="00B55AB9" w:rsidRDefault="00B55AB9" w:rsidP="00161093">
      <w:pPr>
        <w:pStyle w:val="Answer"/>
        <w:tabs>
          <w:tab w:val="clear" w:pos="2160"/>
          <w:tab w:val="left" w:pos="2457"/>
        </w:tabs>
      </w:pPr>
    </w:p>
    <w:p w:rsidR="00B55AB9" w:rsidRDefault="00B55AB9" w:rsidP="00815846">
      <w:pPr>
        <w:pStyle w:val="Answer"/>
        <w:tabs>
          <w:tab w:val="clear" w:pos="2160"/>
          <w:tab w:val="left" w:pos="1917"/>
        </w:tabs>
      </w:pPr>
      <w:r>
        <w:tab/>
      </w:r>
    </w:p>
    <w:p w:rsidR="00B55AB9" w:rsidRPr="009401ED" w:rsidRDefault="00B55AB9" w:rsidP="009401ED">
      <w:pPr>
        <w:pStyle w:val="BodyText"/>
        <w:rPr>
          <w:lang w:val="en-US"/>
        </w:rPr>
      </w:pPr>
    </w:p>
    <w:p w:rsidR="00B55AB9" w:rsidRPr="00815846" w:rsidRDefault="00B55AB9" w:rsidP="00815846">
      <w:pPr>
        <w:pStyle w:val="BodyText"/>
        <w:rPr>
          <w:lang w:val="en-US"/>
        </w:rPr>
      </w:pPr>
    </w:p>
    <w:p w:rsidR="00B55AB9" w:rsidRDefault="00B55AB9">
      <w:r>
        <w:rPr>
          <w:b/>
        </w:rPr>
        <w:br w:type="page"/>
      </w:r>
    </w:p>
    <w:tbl>
      <w:tblPr>
        <w:tblW w:w="0" w:type="auto"/>
        <w:tblLook w:val="01E0"/>
      </w:tblPr>
      <w:tblGrid>
        <w:gridCol w:w="1368"/>
        <w:gridCol w:w="8928"/>
      </w:tblGrid>
      <w:tr w:rsidR="00B55AB9" w:rsidTr="00991F0E">
        <w:tc>
          <w:tcPr>
            <w:tcW w:w="1368" w:type="dxa"/>
          </w:tcPr>
          <w:p w:rsidR="00B55AB9" w:rsidRPr="00991F0E" w:rsidRDefault="00B55AB9" w:rsidP="00991F0E">
            <w:pPr>
              <w:pStyle w:val="Marks"/>
              <w:spacing w:before="40"/>
              <w:rPr>
                <w:sz w:val="22"/>
                <w:szCs w:val="24"/>
              </w:rPr>
            </w:pPr>
          </w:p>
        </w:tc>
        <w:tc>
          <w:tcPr>
            <w:tcW w:w="8928" w:type="dxa"/>
          </w:tcPr>
          <w:p w:rsidR="00B55AB9" w:rsidRPr="00991F0E" w:rsidRDefault="00B55AB9" w:rsidP="00C77F1A">
            <w:pPr>
              <w:pStyle w:val="BodyText"/>
              <w:rPr>
                <w:b/>
              </w:rPr>
            </w:pPr>
            <w:r w:rsidRPr="00991F0E">
              <w:rPr>
                <w:b/>
              </w:rPr>
              <w:t>Part 2</w:t>
            </w:r>
          </w:p>
        </w:tc>
      </w:tr>
    </w:tbl>
    <w:p w:rsidR="00B55AB9" w:rsidRDefault="00B55AB9" w:rsidP="00F448E2">
      <w:pPr>
        <w:pStyle w:val="BodyText"/>
      </w:pPr>
    </w:p>
    <w:p w:rsidR="00B55AB9" w:rsidRDefault="00B55AB9" w:rsidP="001C0129">
      <w:pPr>
        <w:pStyle w:val="BodyText"/>
      </w:pP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1.</w:t>
            </w:r>
          </w:p>
        </w:tc>
        <w:tc>
          <w:tcPr>
            <w:tcW w:w="8333" w:type="dxa"/>
          </w:tcPr>
          <w:p w:rsidR="00B55AB9" w:rsidRPr="00991F0E" w:rsidRDefault="00B55AB9" w:rsidP="00F55338">
            <w:pPr>
              <w:pStyle w:val="BodyText"/>
              <w:rPr>
                <w:rFonts w:cs="Arial"/>
                <w:color w:val="000000"/>
              </w:rPr>
            </w:pPr>
            <w:r w:rsidRPr="00991F0E">
              <w:rPr>
                <w:rFonts w:cs="Arial"/>
                <w:szCs w:val="20"/>
              </w:rPr>
              <w:t>For each of the following, determine whether the statement is true or false. For those that are false, write a brief sentence indicating the required correction.</w:t>
            </w:r>
          </w:p>
        </w:tc>
      </w:tr>
    </w:tbl>
    <w:p w:rsidR="00B55AB9" w:rsidRDefault="00B55AB9" w:rsidP="001C0129">
      <w:pPr>
        <w:pStyle w:val="Answer"/>
        <w:tabs>
          <w:tab w:val="clear" w:pos="2160"/>
          <w:tab w:val="left" w:pos="1800"/>
        </w:tabs>
      </w:pP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a.</w:t>
            </w:r>
          </w:p>
        </w:tc>
        <w:tc>
          <w:tcPr>
            <w:tcW w:w="7793" w:type="dxa"/>
          </w:tcPr>
          <w:p w:rsidR="00B55AB9" w:rsidRPr="001C0129" w:rsidRDefault="00B55AB9" w:rsidP="00F55338">
            <w:pPr>
              <w:pStyle w:val="BodyText"/>
            </w:pPr>
            <w:r w:rsidRPr="00991F0E">
              <w:rPr>
                <w:rFonts w:cs="Arial"/>
                <w:szCs w:val="20"/>
              </w:rPr>
              <w:t>A saturated solution of NaCl(s) can be filtered to remove the dissolved solute.</w:t>
            </w:r>
            <w:r>
              <w:rPr>
                <w:rFonts w:cs="Arial"/>
                <w:szCs w:val="20"/>
              </w:rPr>
              <w:t xml:space="preserve"> (1 mark)</w:t>
            </w:r>
          </w:p>
        </w:tc>
      </w:tr>
    </w:tbl>
    <w:p w:rsidR="00B55AB9" w:rsidRDefault="00B55AB9" w:rsidP="001C0129">
      <w:pPr>
        <w:pStyle w:val="Answer"/>
        <w:tabs>
          <w:tab w:val="clear" w:pos="2160"/>
          <w:tab w:val="left" w:pos="1872"/>
        </w:tabs>
      </w:pPr>
    </w:p>
    <w:p w:rsidR="00B55AB9" w:rsidRDefault="00B55AB9" w:rsidP="009401ED">
      <w:pPr>
        <w:pStyle w:val="Answer"/>
        <w:tabs>
          <w:tab w:val="clear" w:pos="2160"/>
          <w:tab w:val="left" w:pos="2457"/>
        </w:tabs>
      </w:pPr>
    </w:p>
    <w:p w:rsidR="00B55AB9" w:rsidRDefault="00B55AB9" w:rsidP="009401ED">
      <w:pPr>
        <w:pStyle w:val="Answer"/>
        <w:tabs>
          <w:tab w:val="clear" w:pos="2160"/>
          <w:tab w:val="left" w:pos="2457"/>
        </w:tabs>
      </w:pPr>
    </w:p>
    <w:p w:rsidR="00B55AB9" w:rsidRDefault="00B55AB9" w:rsidP="009401ED">
      <w:pPr>
        <w:pStyle w:val="Answer"/>
        <w:tabs>
          <w:tab w:val="clear" w:pos="2160"/>
          <w:tab w:val="left" w:pos="2457"/>
        </w:tabs>
      </w:pPr>
    </w:p>
    <w:p w:rsidR="00B55AB9" w:rsidRDefault="00B55AB9" w:rsidP="009401ED">
      <w:pPr>
        <w:pStyle w:val="Answer"/>
        <w:tabs>
          <w:tab w:val="clear" w:pos="2160"/>
          <w:tab w:val="left" w:pos="2457"/>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b.</w:t>
            </w:r>
          </w:p>
        </w:tc>
        <w:tc>
          <w:tcPr>
            <w:tcW w:w="7793" w:type="dxa"/>
          </w:tcPr>
          <w:p w:rsidR="00B55AB9" w:rsidRPr="00435934" w:rsidRDefault="00B55AB9" w:rsidP="00F55338">
            <w:pPr>
              <w:pStyle w:val="BodyText"/>
            </w:pPr>
            <w:r w:rsidRPr="00991F0E">
              <w:rPr>
                <w:rFonts w:cs="Arial"/>
                <w:szCs w:val="20"/>
              </w:rPr>
              <w:t>Liquids that do not dissolve in water, such as oil, are said to be immiscible with water.</w:t>
            </w:r>
            <w:r>
              <w:rPr>
                <w:rFonts w:cs="Arial"/>
                <w:szCs w:val="20"/>
              </w:rPr>
              <w:t xml:space="preserve"> (1 mark)</w:t>
            </w:r>
          </w:p>
        </w:tc>
      </w:tr>
    </w:tbl>
    <w:p w:rsidR="00B55AB9" w:rsidRDefault="00B55AB9" w:rsidP="00435934">
      <w:pPr>
        <w:pStyle w:val="Answer"/>
        <w:tabs>
          <w:tab w:val="clear" w:pos="2160"/>
          <w:tab w:val="left" w:pos="1872"/>
        </w:tabs>
      </w:pPr>
    </w:p>
    <w:p w:rsidR="00B55AB9" w:rsidRDefault="00B55AB9" w:rsidP="009401ED">
      <w:pPr>
        <w:pStyle w:val="Answer"/>
        <w:tabs>
          <w:tab w:val="clear" w:pos="2160"/>
          <w:tab w:val="left" w:pos="2457"/>
        </w:tabs>
        <w:ind w:left="2520"/>
        <w:rPr>
          <w:rFonts w:ascii="Verdana" w:hAnsi="Verdana"/>
          <w:color w:val="FF0000"/>
          <w:sz w:val="22"/>
          <w:szCs w:val="22"/>
        </w:rPr>
      </w:pPr>
    </w:p>
    <w:p w:rsidR="00B55AB9" w:rsidRPr="008B3971" w:rsidRDefault="00B55AB9" w:rsidP="008B3971">
      <w:pPr>
        <w:pStyle w:val="BodyText"/>
        <w:rPr>
          <w:lang w:val="en-US"/>
        </w:rPr>
      </w:pPr>
    </w:p>
    <w:p w:rsidR="00B55AB9" w:rsidRDefault="00B55AB9" w:rsidP="009401ED">
      <w:pPr>
        <w:pStyle w:val="BodyText"/>
        <w:rPr>
          <w:lang w:val="en-US"/>
        </w:rPr>
      </w:pPr>
    </w:p>
    <w:p w:rsidR="00B55AB9" w:rsidRPr="009401ED" w:rsidRDefault="00B55AB9" w:rsidP="009401ED">
      <w:pPr>
        <w:pStyle w:val="BodyText"/>
        <w:rPr>
          <w:lang w:val="en-US"/>
        </w:rPr>
      </w:pP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c.</w:t>
            </w:r>
          </w:p>
        </w:tc>
        <w:tc>
          <w:tcPr>
            <w:tcW w:w="7793" w:type="dxa"/>
          </w:tcPr>
          <w:p w:rsidR="00B55AB9" w:rsidRDefault="00B55AB9" w:rsidP="00F55338">
            <w:pPr>
              <w:pStyle w:val="BodyText"/>
              <w:rPr>
                <w:rFonts w:cs="Arial"/>
                <w:szCs w:val="20"/>
              </w:rPr>
            </w:pPr>
            <w:r w:rsidRPr="00991F0E">
              <w:rPr>
                <w:rFonts w:cs="Arial"/>
                <w:szCs w:val="20"/>
              </w:rPr>
              <w:t>Pressure is a major factor in the solubility of solids, liquids, and gases in water.</w:t>
            </w:r>
            <w:r>
              <w:rPr>
                <w:rFonts w:cs="Arial"/>
                <w:szCs w:val="20"/>
              </w:rPr>
              <w:t xml:space="preserve"> (1 mark)</w:t>
            </w:r>
          </w:p>
          <w:p w:rsidR="00B55AB9" w:rsidRDefault="00B55AB9" w:rsidP="00F55338">
            <w:pPr>
              <w:pStyle w:val="BodyText"/>
              <w:rPr>
                <w:rFonts w:cs="Arial"/>
                <w:szCs w:val="20"/>
              </w:rPr>
            </w:pPr>
          </w:p>
          <w:p w:rsidR="00B55AB9" w:rsidRDefault="00B55AB9" w:rsidP="00F55338">
            <w:pPr>
              <w:pStyle w:val="BodyText"/>
              <w:rPr>
                <w:rFonts w:cs="Arial"/>
                <w:szCs w:val="20"/>
              </w:rPr>
            </w:pPr>
          </w:p>
          <w:p w:rsidR="00B55AB9" w:rsidRDefault="00B55AB9" w:rsidP="00F55338">
            <w:pPr>
              <w:pStyle w:val="BodyText"/>
              <w:rPr>
                <w:rFonts w:cs="Arial"/>
                <w:szCs w:val="20"/>
              </w:rPr>
            </w:pPr>
          </w:p>
          <w:p w:rsidR="00B55AB9" w:rsidRDefault="00B55AB9" w:rsidP="00F55338">
            <w:pPr>
              <w:pStyle w:val="BodyText"/>
              <w:rPr>
                <w:rFonts w:cs="Arial"/>
                <w:szCs w:val="20"/>
              </w:rPr>
            </w:pPr>
          </w:p>
          <w:p w:rsidR="00B55AB9" w:rsidRPr="00435934" w:rsidRDefault="00B55AB9" w:rsidP="00F55338">
            <w:pPr>
              <w:pStyle w:val="BodyText"/>
            </w:pPr>
          </w:p>
        </w:tc>
      </w:tr>
    </w:tbl>
    <w:p w:rsidR="00B55AB9" w:rsidRDefault="00B55AB9" w:rsidP="009401ED">
      <w:pPr>
        <w:pStyle w:val="Answer"/>
        <w:tabs>
          <w:tab w:val="clear" w:pos="2160"/>
          <w:tab w:val="left" w:pos="2457"/>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d.</w:t>
            </w:r>
          </w:p>
        </w:tc>
        <w:tc>
          <w:tcPr>
            <w:tcW w:w="7793" w:type="dxa"/>
          </w:tcPr>
          <w:p w:rsidR="00B55AB9" w:rsidRPr="00435934" w:rsidRDefault="00B55AB9" w:rsidP="00F55338">
            <w:pPr>
              <w:pStyle w:val="BodyText"/>
            </w:pPr>
            <w:r w:rsidRPr="00991F0E">
              <w:rPr>
                <w:rFonts w:cs="Arial"/>
                <w:szCs w:val="20"/>
              </w:rPr>
              <w:t>Calcium sulfate is an insoluble solid written CaSO</w:t>
            </w:r>
            <w:r w:rsidRPr="00991F0E">
              <w:rPr>
                <w:rFonts w:cs="Arial"/>
                <w:szCs w:val="20"/>
                <w:vertAlign w:val="subscript"/>
              </w:rPr>
              <w:t>4</w:t>
            </w:r>
            <w:r w:rsidRPr="00991F0E">
              <w:rPr>
                <w:rFonts w:cs="Arial"/>
                <w:szCs w:val="20"/>
              </w:rPr>
              <w:t>(s). Even though this compound has the state (s), some of it will dissolve in water.</w:t>
            </w:r>
            <w:r>
              <w:rPr>
                <w:rFonts w:cs="Arial"/>
                <w:szCs w:val="20"/>
              </w:rPr>
              <w:t xml:space="preserve"> (1 mark)</w:t>
            </w:r>
          </w:p>
        </w:tc>
      </w:tr>
    </w:tbl>
    <w:p w:rsidR="00B55AB9" w:rsidRDefault="00B55AB9" w:rsidP="00435934">
      <w:pPr>
        <w:pStyle w:val="Answer"/>
        <w:tabs>
          <w:tab w:val="clear" w:pos="2160"/>
          <w:tab w:val="left" w:pos="1872"/>
        </w:tabs>
      </w:pPr>
    </w:p>
    <w:p w:rsidR="00B55AB9" w:rsidRDefault="00B55AB9" w:rsidP="009401ED">
      <w:pPr>
        <w:pStyle w:val="Answer"/>
        <w:tabs>
          <w:tab w:val="clear" w:pos="2160"/>
          <w:tab w:val="left" w:pos="2457"/>
        </w:tabs>
        <w:ind w:left="2520"/>
        <w:rPr>
          <w:rFonts w:ascii="Verdana" w:hAnsi="Verdana"/>
          <w:color w:val="FF0000"/>
          <w:sz w:val="22"/>
          <w:szCs w:val="22"/>
        </w:rPr>
      </w:pPr>
    </w:p>
    <w:p w:rsidR="00B55AB9" w:rsidRPr="008B3971" w:rsidRDefault="00B55AB9" w:rsidP="008B3971">
      <w:pPr>
        <w:pStyle w:val="BodyText"/>
        <w:rPr>
          <w:lang w:val="en-US"/>
        </w:rPr>
      </w:pPr>
    </w:p>
    <w:p w:rsidR="00B55AB9" w:rsidRDefault="00B55AB9" w:rsidP="009401ED">
      <w:pPr>
        <w:pStyle w:val="Answer"/>
        <w:tabs>
          <w:tab w:val="clear" w:pos="2160"/>
          <w:tab w:val="left" w:pos="2457"/>
        </w:tabs>
      </w:pPr>
    </w:p>
    <w:p w:rsidR="00B55AB9" w:rsidRDefault="00B55AB9" w:rsidP="009401ED">
      <w:pPr>
        <w:pStyle w:val="Answer"/>
        <w:tabs>
          <w:tab w:val="clear" w:pos="2160"/>
          <w:tab w:val="left" w:pos="2457"/>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e.</w:t>
            </w:r>
          </w:p>
        </w:tc>
        <w:tc>
          <w:tcPr>
            <w:tcW w:w="7793" w:type="dxa"/>
          </w:tcPr>
          <w:p w:rsidR="00B55AB9" w:rsidRPr="00991F0E" w:rsidRDefault="00B55AB9" w:rsidP="00435934">
            <w:pPr>
              <w:pStyle w:val="BodyText"/>
              <w:rPr>
                <w:rFonts w:cs="Arial"/>
                <w:szCs w:val="20"/>
              </w:rPr>
            </w:pPr>
            <w:r w:rsidRPr="009E558A">
              <w:t>Water must be included in a correctly written dissociation equation.</w:t>
            </w:r>
            <w:r>
              <w:t xml:space="preserve"> </w:t>
            </w:r>
            <w:r>
              <w:rPr>
                <w:rFonts w:cs="Arial"/>
                <w:szCs w:val="20"/>
              </w:rPr>
              <w:t>(1 mark)</w:t>
            </w:r>
          </w:p>
        </w:tc>
      </w:tr>
    </w:tbl>
    <w:p w:rsidR="00B55AB9" w:rsidRDefault="00B55AB9" w:rsidP="00435934">
      <w:pPr>
        <w:pStyle w:val="Answer"/>
        <w:tabs>
          <w:tab w:val="clear" w:pos="2160"/>
          <w:tab w:val="left" w:pos="1872"/>
        </w:tabs>
      </w:pPr>
    </w:p>
    <w:p w:rsidR="00B55AB9" w:rsidRDefault="00B55AB9" w:rsidP="009401ED">
      <w:pPr>
        <w:ind w:left="2520"/>
        <w:rPr>
          <w:rFonts w:ascii="Verdana" w:hAnsi="Verdana"/>
          <w:b/>
          <w:color w:val="FF0000"/>
          <w:sz w:val="22"/>
          <w:szCs w:val="22"/>
        </w:rPr>
      </w:pPr>
    </w:p>
    <w:p w:rsidR="00B55AB9" w:rsidRDefault="00B55AB9" w:rsidP="009401ED">
      <w:pPr>
        <w:ind w:left="2520"/>
        <w:rPr>
          <w:rFonts w:ascii="Verdana" w:hAnsi="Verdana"/>
          <w:b/>
          <w:color w:val="FF0000"/>
          <w:sz w:val="22"/>
          <w:szCs w:val="22"/>
        </w:rPr>
      </w:pPr>
    </w:p>
    <w:p w:rsidR="00B55AB9" w:rsidRDefault="00B55AB9" w:rsidP="009401ED">
      <w:pPr>
        <w:ind w:left="2520"/>
        <w:rPr>
          <w:rFonts w:ascii="Verdana" w:hAnsi="Verdana"/>
          <w:b/>
          <w:color w:val="FF0000"/>
          <w:sz w:val="22"/>
          <w:szCs w:val="22"/>
        </w:rPr>
      </w:pPr>
    </w:p>
    <w:p w:rsidR="00B55AB9" w:rsidRPr="00F17D0D" w:rsidRDefault="00B55AB9" w:rsidP="009401ED">
      <w:pPr>
        <w:ind w:left="2520"/>
        <w:rPr>
          <w:rFonts w:ascii="Verdana" w:hAnsi="Verdana"/>
          <w:b/>
          <w:color w:val="FF0000"/>
          <w:sz w:val="22"/>
          <w:szCs w:val="22"/>
        </w:rPr>
      </w:pPr>
    </w:p>
    <w:p w:rsidR="00B55AB9" w:rsidRDefault="00B55AB9" w:rsidP="009401ED">
      <w:pPr>
        <w:pStyle w:val="Answer"/>
        <w:tabs>
          <w:tab w:val="clear" w:pos="2160"/>
          <w:tab w:val="left" w:pos="2457"/>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f.</w:t>
            </w:r>
          </w:p>
        </w:tc>
        <w:tc>
          <w:tcPr>
            <w:tcW w:w="7793" w:type="dxa"/>
          </w:tcPr>
          <w:p w:rsidR="00B55AB9" w:rsidRPr="00435934" w:rsidRDefault="00B55AB9" w:rsidP="00F55338">
            <w:pPr>
              <w:pStyle w:val="BodyText"/>
            </w:pPr>
            <w:r w:rsidRPr="00991F0E">
              <w:rPr>
                <w:rFonts w:cs="Arial"/>
                <w:szCs w:val="20"/>
              </w:rPr>
              <w:t>Elemental gases are relatively insoluble in water and should be given the state (g).</w:t>
            </w:r>
            <w:r>
              <w:rPr>
                <w:rFonts w:cs="Arial"/>
                <w:szCs w:val="20"/>
              </w:rPr>
              <w:t xml:space="preserve"> (1 mark)</w:t>
            </w:r>
          </w:p>
        </w:tc>
      </w:tr>
    </w:tbl>
    <w:p w:rsidR="00B55AB9" w:rsidRDefault="00B55AB9" w:rsidP="00435934">
      <w:pPr>
        <w:pStyle w:val="Answer"/>
        <w:tabs>
          <w:tab w:val="clear" w:pos="2160"/>
          <w:tab w:val="left" w:pos="1872"/>
        </w:tabs>
      </w:pPr>
    </w:p>
    <w:p w:rsidR="00B55AB9" w:rsidRDefault="00B55AB9" w:rsidP="00F17D0D">
      <w:pPr>
        <w:pStyle w:val="Answer"/>
        <w:tabs>
          <w:tab w:val="clear" w:pos="2160"/>
          <w:tab w:val="left" w:pos="2457"/>
        </w:tabs>
        <w:ind w:left="2520"/>
        <w:rPr>
          <w:rFonts w:ascii="Verdana" w:hAnsi="Verdana"/>
          <w:color w:val="FF0000"/>
          <w:sz w:val="22"/>
          <w:szCs w:val="22"/>
        </w:rPr>
      </w:pPr>
    </w:p>
    <w:p w:rsidR="00B55AB9" w:rsidRDefault="00B55AB9" w:rsidP="00F17D0D">
      <w:pPr>
        <w:pStyle w:val="Answer"/>
        <w:tabs>
          <w:tab w:val="clear" w:pos="2160"/>
          <w:tab w:val="left" w:pos="2457"/>
        </w:tabs>
      </w:pPr>
    </w:p>
    <w:p w:rsidR="00B55AB9" w:rsidRDefault="00B55AB9" w:rsidP="00F17D0D">
      <w:pPr>
        <w:pStyle w:val="Answer"/>
        <w:tabs>
          <w:tab w:val="clear" w:pos="2160"/>
          <w:tab w:val="left" w:pos="2457"/>
        </w:tabs>
      </w:pPr>
      <w:r>
        <w:tab/>
      </w: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2.</w:t>
            </w:r>
          </w:p>
        </w:tc>
        <w:tc>
          <w:tcPr>
            <w:tcW w:w="8333" w:type="dxa"/>
          </w:tcPr>
          <w:p w:rsidR="00B55AB9" w:rsidRPr="00F63AE3" w:rsidRDefault="00B55AB9" w:rsidP="00F63AE3">
            <w:pPr>
              <w:pStyle w:val="BodyText"/>
            </w:pPr>
            <w:r w:rsidRPr="00F63AE3">
              <w:t>The solubility of oxygen gas is 0.007 g/100 mL at STP conditions. How much oxygen gas is dissolved in the following situations?</w:t>
            </w:r>
          </w:p>
        </w:tc>
      </w:tr>
    </w:tbl>
    <w:p w:rsidR="00B55AB9" w:rsidRDefault="00B55AB9" w:rsidP="00F63AE3">
      <w:pPr>
        <w:pStyle w:val="Answer"/>
        <w:tabs>
          <w:tab w:val="clear" w:pos="2160"/>
          <w:tab w:val="left" w:pos="1800"/>
        </w:tabs>
      </w:pP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a.</w:t>
            </w:r>
          </w:p>
        </w:tc>
        <w:tc>
          <w:tcPr>
            <w:tcW w:w="7793" w:type="dxa"/>
          </w:tcPr>
          <w:p w:rsidR="00B55AB9" w:rsidRPr="00F63AE3" w:rsidRDefault="00B55AB9" w:rsidP="00F63AE3">
            <w:pPr>
              <w:pStyle w:val="BodyText"/>
            </w:pPr>
            <w:r w:rsidRPr="00F63AE3">
              <w:t>0.007 g of O</w:t>
            </w:r>
            <w:r w:rsidRPr="00991F0E">
              <w:rPr>
                <w:vertAlign w:val="subscript"/>
              </w:rPr>
              <w:t>2</w:t>
            </w:r>
            <w:r w:rsidRPr="00F63AE3">
              <w:t>(g) is bubbled in 100 mL of water</w:t>
            </w:r>
            <w:r>
              <w:t xml:space="preserve"> </w:t>
            </w:r>
            <w:r>
              <w:rPr>
                <w:rFonts w:cs="Arial"/>
                <w:szCs w:val="20"/>
              </w:rPr>
              <w:t>(1 mark)</w:t>
            </w:r>
          </w:p>
        </w:tc>
      </w:tr>
    </w:tbl>
    <w:p w:rsidR="00B55AB9" w:rsidRDefault="00B55AB9" w:rsidP="00F63AE3">
      <w:pPr>
        <w:pStyle w:val="Answer"/>
        <w:tabs>
          <w:tab w:val="clear" w:pos="2160"/>
          <w:tab w:val="left" w:pos="1872"/>
        </w:tabs>
      </w:pPr>
    </w:p>
    <w:tbl>
      <w:tblPr>
        <w:tblW w:w="11140" w:type="dxa"/>
        <w:tblLayout w:type="fixed"/>
        <w:tblCellMar>
          <w:top w:w="45" w:type="dxa"/>
          <w:left w:w="45" w:type="dxa"/>
          <w:bottom w:w="45" w:type="dxa"/>
          <w:right w:w="45" w:type="dxa"/>
        </w:tblCellMar>
        <w:tblLook w:val="0000"/>
      </w:tblPr>
      <w:tblGrid>
        <w:gridCol w:w="945"/>
        <w:gridCol w:w="10195"/>
      </w:tblGrid>
      <w:tr w:rsidR="00B55AB9" w:rsidRPr="00F17D0D" w:rsidTr="00F17D0D">
        <w:tc>
          <w:tcPr>
            <w:tcW w:w="945" w:type="dxa"/>
            <w:vAlign w:val="center"/>
          </w:tcPr>
          <w:p w:rsidR="00B55AB9" w:rsidRPr="00F17D0D" w:rsidRDefault="00B55AB9" w:rsidP="00F17D0D">
            <w:pPr>
              <w:rPr>
                <w:rFonts w:ascii="Verdana" w:hAnsi="Verdana"/>
                <w:b/>
                <w:color w:val="FF0000"/>
                <w:sz w:val="22"/>
                <w:szCs w:val="22"/>
              </w:rPr>
            </w:pPr>
          </w:p>
        </w:tc>
        <w:tc>
          <w:tcPr>
            <w:tcW w:w="10195" w:type="dxa"/>
            <w:vAlign w:val="center"/>
          </w:tcPr>
          <w:p w:rsidR="00B55AB9" w:rsidRPr="00F17D0D" w:rsidRDefault="00B55AB9" w:rsidP="00F17D0D">
            <w:pPr>
              <w:ind w:left="1724"/>
              <w:rPr>
                <w:rFonts w:ascii="Verdana" w:hAnsi="Verdana"/>
                <w:b/>
                <w:color w:val="FF0000"/>
                <w:sz w:val="22"/>
                <w:szCs w:val="22"/>
              </w:rPr>
            </w:pPr>
          </w:p>
        </w:tc>
      </w:tr>
    </w:tbl>
    <w:p w:rsidR="00B55AB9" w:rsidRDefault="00B55AB9" w:rsidP="00F17D0D">
      <w:pPr>
        <w:pStyle w:val="Answer"/>
        <w:tabs>
          <w:tab w:val="clear" w:pos="2160"/>
          <w:tab w:val="left" w:pos="2457"/>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b.</w:t>
            </w:r>
          </w:p>
        </w:tc>
        <w:tc>
          <w:tcPr>
            <w:tcW w:w="7793" w:type="dxa"/>
          </w:tcPr>
          <w:p w:rsidR="00B55AB9" w:rsidRPr="00F63AE3" w:rsidRDefault="00B55AB9" w:rsidP="00F63AE3">
            <w:pPr>
              <w:pStyle w:val="BodyText"/>
            </w:pPr>
            <w:r w:rsidRPr="00F63AE3">
              <w:t>0.008 g of O</w:t>
            </w:r>
            <w:r w:rsidRPr="00991F0E">
              <w:rPr>
                <w:vertAlign w:val="subscript"/>
              </w:rPr>
              <w:t>2</w:t>
            </w:r>
            <w:r w:rsidRPr="00F63AE3">
              <w:t>(g) is bubbled in 100 mL of water</w:t>
            </w:r>
            <w:r>
              <w:t xml:space="preserve"> </w:t>
            </w:r>
            <w:r>
              <w:rPr>
                <w:rFonts w:cs="Arial"/>
                <w:szCs w:val="20"/>
              </w:rPr>
              <w:t>(1 mark)</w:t>
            </w:r>
          </w:p>
        </w:tc>
      </w:tr>
    </w:tbl>
    <w:p w:rsidR="00B55AB9" w:rsidRDefault="00B55AB9" w:rsidP="00F63AE3">
      <w:pPr>
        <w:pStyle w:val="Answer"/>
        <w:tabs>
          <w:tab w:val="clear" w:pos="2160"/>
          <w:tab w:val="left" w:pos="1872"/>
        </w:tabs>
      </w:pPr>
    </w:p>
    <w:tbl>
      <w:tblPr>
        <w:tblW w:w="11140" w:type="dxa"/>
        <w:tblLayout w:type="fixed"/>
        <w:tblCellMar>
          <w:top w:w="45" w:type="dxa"/>
          <w:left w:w="45" w:type="dxa"/>
          <w:bottom w:w="45" w:type="dxa"/>
          <w:right w:w="45" w:type="dxa"/>
        </w:tblCellMar>
        <w:tblLook w:val="0000"/>
      </w:tblPr>
      <w:tblGrid>
        <w:gridCol w:w="940"/>
        <w:gridCol w:w="958"/>
        <w:gridCol w:w="538"/>
        <w:gridCol w:w="7748"/>
        <w:gridCol w:w="956"/>
      </w:tblGrid>
      <w:tr w:rsidR="00B55AB9" w:rsidRPr="00F17D0D" w:rsidTr="002164EE">
        <w:tc>
          <w:tcPr>
            <w:tcW w:w="945" w:type="dxa"/>
            <w:vAlign w:val="center"/>
          </w:tcPr>
          <w:p w:rsidR="00B55AB9" w:rsidRPr="00F17D0D" w:rsidRDefault="00B55AB9" w:rsidP="002164EE">
            <w:pPr>
              <w:rPr>
                <w:rFonts w:ascii="Verdana" w:hAnsi="Verdana"/>
                <w:b/>
                <w:color w:val="FF0000"/>
                <w:sz w:val="22"/>
                <w:szCs w:val="22"/>
              </w:rPr>
            </w:pPr>
          </w:p>
        </w:tc>
        <w:tc>
          <w:tcPr>
            <w:tcW w:w="10195" w:type="dxa"/>
            <w:gridSpan w:val="4"/>
            <w:vAlign w:val="center"/>
          </w:tcPr>
          <w:p w:rsidR="00B55AB9" w:rsidRDefault="00B55AB9" w:rsidP="002164EE">
            <w:pPr>
              <w:ind w:left="1724"/>
              <w:rPr>
                <w:rFonts w:ascii="Verdana" w:hAnsi="Verdana"/>
                <w:b/>
                <w:color w:val="FF0000"/>
                <w:sz w:val="22"/>
                <w:szCs w:val="22"/>
              </w:rPr>
            </w:pPr>
          </w:p>
          <w:p w:rsidR="00B55AB9" w:rsidRPr="00F17D0D" w:rsidRDefault="00B55AB9" w:rsidP="002164EE">
            <w:pPr>
              <w:ind w:left="1724"/>
              <w:rPr>
                <w:rFonts w:ascii="Verdana" w:hAnsi="Verdana"/>
                <w:b/>
                <w:color w:val="FF0000"/>
                <w:sz w:val="22"/>
                <w:szCs w:val="22"/>
              </w:rPr>
            </w:pPr>
          </w:p>
        </w:tc>
      </w:tr>
      <w:tr w:rsidR="00B55AB9" w:rsidTr="00991F0E">
        <w:tblPrEx>
          <w:tblCellMar>
            <w:top w:w="0" w:type="dxa"/>
            <w:left w:w="108" w:type="dxa"/>
            <w:bottom w:w="0" w:type="dxa"/>
            <w:right w:w="108" w:type="dxa"/>
          </w:tblCellMar>
          <w:tblLook w:val="01E0"/>
        </w:tblPrEx>
        <w:trPr>
          <w:gridAfter w:val="1"/>
          <w:wAfter w:w="962" w:type="dxa"/>
        </w:trPr>
        <w:tc>
          <w:tcPr>
            <w:tcW w:w="1908" w:type="dxa"/>
            <w:gridSpan w:val="2"/>
          </w:tcPr>
          <w:p w:rsidR="00B55AB9" w:rsidRPr="00991F0E" w:rsidRDefault="00B55AB9" w:rsidP="00F55338">
            <w:pPr>
              <w:pStyle w:val="Marks"/>
              <w:rPr>
                <w:sz w:val="22"/>
                <w:szCs w:val="24"/>
              </w:rPr>
            </w:pPr>
          </w:p>
        </w:tc>
        <w:tc>
          <w:tcPr>
            <w:tcW w:w="540" w:type="dxa"/>
          </w:tcPr>
          <w:p w:rsidR="00B55AB9" w:rsidRDefault="00B55AB9" w:rsidP="00F55338">
            <w:pPr>
              <w:pStyle w:val="BodyText"/>
            </w:pPr>
            <w:r>
              <w:t>c.</w:t>
            </w:r>
          </w:p>
        </w:tc>
        <w:tc>
          <w:tcPr>
            <w:tcW w:w="7793" w:type="dxa"/>
          </w:tcPr>
          <w:p w:rsidR="00B55AB9" w:rsidRPr="00F63AE3" w:rsidRDefault="00B55AB9" w:rsidP="00F63AE3">
            <w:pPr>
              <w:pStyle w:val="BodyText"/>
            </w:pPr>
            <w:r w:rsidRPr="00F63AE3">
              <w:t>0.050 g of O</w:t>
            </w:r>
            <w:r w:rsidRPr="00991F0E">
              <w:rPr>
                <w:vertAlign w:val="subscript"/>
              </w:rPr>
              <w:t>2</w:t>
            </w:r>
            <w:r w:rsidRPr="00F63AE3">
              <w:t>(g) is bubbled in 300 mL of water</w:t>
            </w:r>
            <w:r>
              <w:t xml:space="preserve"> </w:t>
            </w:r>
            <w:r>
              <w:rPr>
                <w:rFonts w:cs="Arial"/>
                <w:szCs w:val="20"/>
              </w:rPr>
              <w:t>(1 mark)</w:t>
            </w:r>
          </w:p>
        </w:tc>
      </w:tr>
    </w:tbl>
    <w:p w:rsidR="00B55AB9" w:rsidRDefault="00B55AB9" w:rsidP="00F63AE3">
      <w:pPr>
        <w:pStyle w:val="Answer"/>
        <w:tabs>
          <w:tab w:val="clear" w:pos="2160"/>
          <w:tab w:val="left" w:pos="1872"/>
        </w:tabs>
      </w:pPr>
    </w:p>
    <w:tbl>
      <w:tblPr>
        <w:tblW w:w="11140" w:type="dxa"/>
        <w:tblLayout w:type="fixed"/>
        <w:tblCellMar>
          <w:top w:w="45" w:type="dxa"/>
          <w:left w:w="45" w:type="dxa"/>
          <w:bottom w:w="45" w:type="dxa"/>
          <w:right w:w="45" w:type="dxa"/>
        </w:tblCellMar>
        <w:tblLook w:val="0000"/>
      </w:tblPr>
      <w:tblGrid>
        <w:gridCol w:w="941"/>
        <w:gridCol w:w="421"/>
        <w:gridCol w:w="538"/>
        <w:gridCol w:w="8284"/>
        <w:gridCol w:w="956"/>
      </w:tblGrid>
      <w:tr w:rsidR="00B55AB9" w:rsidRPr="00F17D0D" w:rsidTr="002164EE">
        <w:tc>
          <w:tcPr>
            <w:tcW w:w="945" w:type="dxa"/>
            <w:vAlign w:val="center"/>
          </w:tcPr>
          <w:p w:rsidR="00B55AB9" w:rsidRPr="00F17D0D" w:rsidRDefault="00B55AB9" w:rsidP="002164EE">
            <w:pPr>
              <w:rPr>
                <w:rFonts w:ascii="Verdana" w:hAnsi="Verdana"/>
                <w:b/>
                <w:color w:val="FF0000"/>
                <w:sz w:val="22"/>
                <w:szCs w:val="22"/>
              </w:rPr>
            </w:pPr>
          </w:p>
        </w:tc>
        <w:tc>
          <w:tcPr>
            <w:tcW w:w="10195" w:type="dxa"/>
            <w:gridSpan w:val="4"/>
            <w:vAlign w:val="center"/>
          </w:tcPr>
          <w:p w:rsidR="00B55AB9" w:rsidRDefault="00B55AB9" w:rsidP="002164EE">
            <w:pPr>
              <w:ind w:left="1724"/>
              <w:rPr>
                <w:rFonts w:ascii="Verdana" w:hAnsi="Verdana"/>
                <w:b/>
                <w:color w:val="FF0000"/>
                <w:sz w:val="22"/>
                <w:szCs w:val="22"/>
              </w:rPr>
            </w:pPr>
          </w:p>
          <w:p w:rsidR="00B55AB9" w:rsidRPr="00F17D0D" w:rsidRDefault="00B55AB9" w:rsidP="002164EE">
            <w:pPr>
              <w:ind w:left="1724"/>
              <w:rPr>
                <w:rFonts w:ascii="Verdana" w:hAnsi="Verdana"/>
                <w:b/>
                <w:color w:val="FF0000"/>
                <w:sz w:val="22"/>
                <w:szCs w:val="22"/>
              </w:rPr>
            </w:pPr>
          </w:p>
        </w:tc>
      </w:tr>
      <w:tr w:rsidR="00B55AB9" w:rsidTr="00991F0E">
        <w:tblPrEx>
          <w:tblCellMar>
            <w:top w:w="0" w:type="dxa"/>
            <w:left w:w="108" w:type="dxa"/>
            <w:bottom w:w="0" w:type="dxa"/>
            <w:right w:w="108" w:type="dxa"/>
          </w:tblCellMar>
          <w:tblLook w:val="01E0"/>
        </w:tblPrEx>
        <w:trPr>
          <w:gridAfter w:val="1"/>
          <w:wAfter w:w="962" w:type="dxa"/>
        </w:trPr>
        <w:tc>
          <w:tcPr>
            <w:tcW w:w="1368" w:type="dxa"/>
            <w:gridSpan w:val="2"/>
          </w:tcPr>
          <w:p w:rsidR="00B55AB9" w:rsidRPr="00991F0E" w:rsidRDefault="00B55AB9" w:rsidP="00F55338">
            <w:pPr>
              <w:pStyle w:val="Marks"/>
              <w:rPr>
                <w:sz w:val="22"/>
                <w:szCs w:val="24"/>
              </w:rPr>
            </w:pPr>
          </w:p>
        </w:tc>
        <w:tc>
          <w:tcPr>
            <w:tcW w:w="540" w:type="dxa"/>
          </w:tcPr>
          <w:p w:rsidR="00B55AB9" w:rsidRDefault="00B55AB9" w:rsidP="00F55338">
            <w:pPr>
              <w:pStyle w:val="BodyText"/>
            </w:pPr>
            <w:r>
              <w:t>3.</w:t>
            </w:r>
          </w:p>
        </w:tc>
        <w:tc>
          <w:tcPr>
            <w:tcW w:w="8333" w:type="dxa"/>
          </w:tcPr>
          <w:p w:rsidR="00B55AB9" w:rsidRPr="00F63AE3" w:rsidRDefault="00B55AB9" w:rsidP="00F55338">
            <w:pPr>
              <w:pStyle w:val="BodyText"/>
            </w:pPr>
            <w:r w:rsidRPr="00991F0E">
              <w:rPr>
                <w:rFonts w:cs="Arial"/>
                <w:szCs w:val="20"/>
              </w:rPr>
              <w:t>Complete the dissociation equations for each of the following substances in water. Make sure you balance the equations.</w:t>
            </w:r>
            <w:r>
              <w:rPr>
                <w:rFonts w:cs="Arial"/>
                <w:szCs w:val="20"/>
              </w:rPr>
              <w:t xml:space="preserve"> (4 marks)</w:t>
            </w:r>
          </w:p>
        </w:tc>
      </w:tr>
    </w:tbl>
    <w:p w:rsidR="00B55AB9" w:rsidRDefault="00B55AB9" w:rsidP="00F63AE3">
      <w:pPr>
        <w:pStyle w:val="Answer"/>
        <w:tabs>
          <w:tab w:val="clear" w:pos="2160"/>
          <w:tab w:val="left" w:pos="1800"/>
        </w:tabs>
      </w:pPr>
    </w:p>
    <w:tbl>
      <w:tblPr>
        <w:tblW w:w="10241" w:type="dxa"/>
        <w:tblLook w:val="01E0"/>
      </w:tblPr>
      <w:tblGrid>
        <w:gridCol w:w="1908"/>
        <w:gridCol w:w="540"/>
        <w:gridCol w:w="7793"/>
      </w:tblGrid>
      <w:tr w:rsidR="00B55AB9" w:rsidTr="00991F0E">
        <w:tc>
          <w:tcPr>
            <w:tcW w:w="1908" w:type="dxa"/>
          </w:tcPr>
          <w:p w:rsidR="00B55AB9" w:rsidRPr="00991F0E" w:rsidRDefault="00B55AB9" w:rsidP="00F17D0D">
            <w:pPr>
              <w:pStyle w:val="Marks"/>
              <w:tabs>
                <w:tab w:val="left" w:pos="4320"/>
              </w:tabs>
              <w:rPr>
                <w:sz w:val="22"/>
                <w:szCs w:val="24"/>
              </w:rPr>
            </w:pPr>
          </w:p>
        </w:tc>
        <w:tc>
          <w:tcPr>
            <w:tcW w:w="540" w:type="dxa"/>
          </w:tcPr>
          <w:p w:rsidR="00B55AB9" w:rsidRDefault="00B55AB9" w:rsidP="00F17D0D">
            <w:pPr>
              <w:pStyle w:val="BodyText"/>
              <w:tabs>
                <w:tab w:val="left" w:pos="4320"/>
              </w:tabs>
            </w:pPr>
            <w:r>
              <w:t>a.</w:t>
            </w:r>
          </w:p>
        </w:tc>
        <w:tc>
          <w:tcPr>
            <w:tcW w:w="7793" w:type="dxa"/>
          </w:tcPr>
          <w:p w:rsidR="00B55AB9" w:rsidRPr="00991F0E" w:rsidRDefault="00B55AB9" w:rsidP="00F17D0D">
            <w:pPr>
              <w:pStyle w:val="BodyText"/>
              <w:tabs>
                <w:tab w:val="left" w:pos="2562"/>
                <w:tab w:val="left" w:pos="4320"/>
              </w:tabs>
              <w:rPr>
                <w:rFonts w:cs="Arial"/>
                <w:szCs w:val="20"/>
              </w:rPr>
            </w:pPr>
            <w:r w:rsidRPr="009E558A">
              <w:t>Ag</w:t>
            </w:r>
            <w:r w:rsidRPr="00991F0E">
              <w:rPr>
                <w:vertAlign w:val="subscript"/>
              </w:rPr>
              <w:t>2</w:t>
            </w:r>
            <w:r>
              <w:t>S</w:t>
            </w:r>
            <w:r w:rsidRPr="009E558A">
              <w:t xml:space="preserve">(s) </w:t>
            </w:r>
            <w:r w:rsidRPr="00991F0E">
              <w:rPr>
                <w:szCs w:val="22"/>
              </w:rPr>
              <w:sym w:font="Wingdings" w:char="F0E0"/>
            </w:r>
            <w:r>
              <w:rPr>
                <w:szCs w:val="22"/>
              </w:rPr>
              <w:tab/>
            </w:r>
          </w:p>
        </w:tc>
      </w:tr>
    </w:tbl>
    <w:p w:rsidR="00B55AB9" w:rsidRPr="00085BCB" w:rsidRDefault="00B55AB9" w:rsidP="00085BCB">
      <w:pPr>
        <w:ind w:left="2700"/>
        <w:rPr>
          <w:rFonts w:ascii="Verdana" w:hAnsi="Verdana"/>
          <w:b/>
          <w:color w:val="FF0000"/>
          <w:sz w:val="22"/>
          <w:szCs w:val="22"/>
        </w:rPr>
      </w:pPr>
    </w:p>
    <w:p w:rsidR="00B55AB9" w:rsidRDefault="00B55AB9" w:rsidP="00F17D0D">
      <w:pPr>
        <w:pStyle w:val="Answer"/>
        <w:tabs>
          <w:tab w:val="clear" w:pos="2160"/>
          <w:tab w:val="left" w:pos="2457"/>
          <w:tab w:val="left" w:pos="4320"/>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17D0D">
            <w:pPr>
              <w:pStyle w:val="Marks"/>
              <w:tabs>
                <w:tab w:val="left" w:pos="4320"/>
              </w:tabs>
              <w:rPr>
                <w:sz w:val="22"/>
                <w:szCs w:val="24"/>
              </w:rPr>
            </w:pPr>
          </w:p>
        </w:tc>
        <w:tc>
          <w:tcPr>
            <w:tcW w:w="540" w:type="dxa"/>
          </w:tcPr>
          <w:p w:rsidR="00B55AB9" w:rsidRDefault="00B55AB9" w:rsidP="00F17D0D">
            <w:pPr>
              <w:pStyle w:val="BodyText"/>
              <w:tabs>
                <w:tab w:val="left" w:pos="4320"/>
              </w:tabs>
            </w:pPr>
            <w:r>
              <w:t>b.</w:t>
            </w:r>
          </w:p>
        </w:tc>
        <w:tc>
          <w:tcPr>
            <w:tcW w:w="7793" w:type="dxa"/>
          </w:tcPr>
          <w:p w:rsidR="00B55AB9" w:rsidRPr="00F63AE3" w:rsidRDefault="00B55AB9" w:rsidP="00085BCB">
            <w:pPr>
              <w:pStyle w:val="BodyText"/>
              <w:tabs>
                <w:tab w:val="left" w:pos="2607"/>
                <w:tab w:val="left" w:pos="4320"/>
              </w:tabs>
            </w:pPr>
            <w:r w:rsidRPr="009E558A">
              <w:t>CH</w:t>
            </w:r>
            <w:r w:rsidRPr="00991F0E">
              <w:rPr>
                <w:vertAlign w:val="subscript"/>
              </w:rPr>
              <w:t>3</w:t>
            </w:r>
            <w:r w:rsidRPr="009E558A">
              <w:t xml:space="preserve">OH(l) </w:t>
            </w:r>
            <w:r w:rsidRPr="00991F0E">
              <w:rPr>
                <w:szCs w:val="22"/>
              </w:rPr>
              <w:sym w:font="Wingdings" w:char="F0E0"/>
            </w:r>
            <w:r>
              <w:rPr>
                <w:szCs w:val="22"/>
              </w:rPr>
              <w:tab/>
            </w:r>
          </w:p>
        </w:tc>
      </w:tr>
    </w:tbl>
    <w:p w:rsidR="00B55AB9" w:rsidRPr="00085BCB" w:rsidRDefault="00B55AB9" w:rsidP="00085BCB">
      <w:pPr>
        <w:ind w:left="2700"/>
        <w:rPr>
          <w:rFonts w:ascii="Verdana" w:hAnsi="Verdana"/>
          <w:b/>
          <w:color w:val="FF0000"/>
          <w:sz w:val="22"/>
          <w:szCs w:val="22"/>
        </w:rPr>
      </w:pPr>
    </w:p>
    <w:p w:rsidR="00B55AB9" w:rsidRDefault="00B55AB9" w:rsidP="00F17D0D">
      <w:pPr>
        <w:pStyle w:val="Answer"/>
        <w:tabs>
          <w:tab w:val="clear" w:pos="2160"/>
          <w:tab w:val="left" w:pos="2457"/>
          <w:tab w:val="left" w:pos="4320"/>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17D0D">
            <w:pPr>
              <w:pStyle w:val="Marks"/>
              <w:tabs>
                <w:tab w:val="left" w:pos="4320"/>
              </w:tabs>
              <w:rPr>
                <w:sz w:val="22"/>
                <w:szCs w:val="24"/>
              </w:rPr>
            </w:pPr>
          </w:p>
        </w:tc>
        <w:tc>
          <w:tcPr>
            <w:tcW w:w="540" w:type="dxa"/>
          </w:tcPr>
          <w:p w:rsidR="00B55AB9" w:rsidRDefault="00B55AB9" w:rsidP="00F17D0D">
            <w:pPr>
              <w:pStyle w:val="BodyText"/>
              <w:tabs>
                <w:tab w:val="left" w:pos="4320"/>
              </w:tabs>
            </w:pPr>
            <w:r>
              <w:t>c.</w:t>
            </w:r>
          </w:p>
        </w:tc>
        <w:tc>
          <w:tcPr>
            <w:tcW w:w="7793" w:type="dxa"/>
          </w:tcPr>
          <w:p w:rsidR="00B55AB9" w:rsidRPr="00991F0E" w:rsidRDefault="00B55AB9" w:rsidP="00085BCB">
            <w:pPr>
              <w:pStyle w:val="BodyText"/>
              <w:tabs>
                <w:tab w:val="left" w:pos="2607"/>
                <w:tab w:val="left" w:pos="4320"/>
              </w:tabs>
              <w:rPr>
                <w:rFonts w:cs="Arial"/>
                <w:szCs w:val="20"/>
              </w:rPr>
            </w:pPr>
            <w:r w:rsidRPr="009E558A">
              <w:t>Ba(OH)</w:t>
            </w:r>
            <w:r w:rsidRPr="00991F0E">
              <w:rPr>
                <w:vertAlign w:val="subscript"/>
              </w:rPr>
              <w:t>2</w:t>
            </w:r>
            <w:r w:rsidRPr="009E558A">
              <w:t xml:space="preserve">(aq) </w:t>
            </w:r>
            <w:r w:rsidRPr="00991F0E">
              <w:rPr>
                <w:szCs w:val="22"/>
              </w:rPr>
              <w:sym w:font="Wingdings" w:char="F0E0"/>
            </w:r>
            <w:r>
              <w:rPr>
                <w:szCs w:val="22"/>
              </w:rPr>
              <w:tab/>
            </w:r>
          </w:p>
        </w:tc>
      </w:tr>
    </w:tbl>
    <w:p w:rsidR="00B55AB9" w:rsidRPr="00085BCB" w:rsidRDefault="00B55AB9" w:rsidP="00085BCB">
      <w:pPr>
        <w:ind w:left="2700"/>
        <w:rPr>
          <w:rFonts w:ascii="Verdana" w:hAnsi="Verdana"/>
          <w:b/>
          <w:color w:val="FF0000"/>
          <w:sz w:val="22"/>
          <w:szCs w:val="22"/>
        </w:rPr>
      </w:pPr>
    </w:p>
    <w:p w:rsidR="00B55AB9" w:rsidRDefault="00B55AB9" w:rsidP="00085BCB">
      <w:pPr>
        <w:pStyle w:val="Answer"/>
        <w:tabs>
          <w:tab w:val="clear" w:pos="2160"/>
          <w:tab w:val="left" w:pos="2457"/>
        </w:tabs>
      </w:pPr>
      <w:r>
        <w:tab/>
      </w:r>
    </w:p>
    <w:tbl>
      <w:tblPr>
        <w:tblW w:w="10241" w:type="dxa"/>
        <w:tblLook w:val="01E0"/>
      </w:tblPr>
      <w:tblGrid>
        <w:gridCol w:w="1908"/>
        <w:gridCol w:w="540"/>
        <w:gridCol w:w="7793"/>
      </w:tblGrid>
      <w:tr w:rsidR="00B55AB9" w:rsidTr="00991F0E">
        <w:tc>
          <w:tcPr>
            <w:tcW w:w="190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d.</w:t>
            </w:r>
          </w:p>
        </w:tc>
        <w:tc>
          <w:tcPr>
            <w:tcW w:w="7793" w:type="dxa"/>
          </w:tcPr>
          <w:p w:rsidR="00B55AB9" w:rsidRPr="00991F0E" w:rsidRDefault="00B55AB9" w:rsidP="00085BCB">
            <w:pPr>
              <w:pStyle w:val="BodyText"/>
              <w:tabs>
                <w:tab w:val="left" w:pos="2577"/>
              </w:tabs>
              <w:rPr>
                <w:rFonts w:cs="Arial"/>
                <w:szCs w:val="20"/>
              </w:rPr>
            </w:pPr>
            <w:r w:rsidRPr="009E558A">
              <w:t>N</w:t>
            </w:r>
            <w:r w:rsidRPr="00991F0E">
              <w:rPr>
                <w:vertAlign w:val="subscript"/>
              </w:rPr>
              <w:t>2</w:t>
            </w:r>
            <w:r w:rsidRPr="009E558A">
              <w:t xml:space="preserve">(g) </w:t>
            </w:r>
            <w:r w:rsidRPr="00991F0E">
              <w:rPr>
                <w:szCs w:val="22"/>
              </w:rPr>
              <w:sym w:font="Wingdings" w:char="F0E0"/>
            </w:r>
            <w:r>
              <w:rPr>
                <w:szCs w:val="22"/>
              </w:rPr>
              <w:tab/>
            </w:r>
          </w:p>
        </w:tc>
      </w:tr>
    </w:tbl>
    <w:p w:rsidR="00B55AB9" w:rsidRPr="00085BCB" w:rsidRDefault="00B55AB9" w:rsidP="00085BCB">
      <w:pPr>
        <w:ind w:left="2700"/>
        <w:rPr>
          <w:rFonts w:ascii="Verdana" w:hAnsi="Verdana"/>
          <w:b/>
          <w:color w:val="FF0000"/>
          <w:sz w:val="22"/>
          <w:szCs w:val="22"/>
        </w:rPr>
      </w:pPr>
    </w:p>
    <w:p w:rsidR="00B55AB9" w:rsidRDefault="00B55AB9" w:rsidP="00085BCB">
      <w:pPr>
        <w:pStyle w:val="Answer"/>
        <w:tabs>
          <w:tab w:val="clear" w:pos="2160"/>
          <w:tab w:val="left" w:pos="2457"/>
        </w:tabs>
      </w:pPr>
      <w:r>
        <w:tab/>
      </w: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4.</w:t>
            </w:r>
          </w:p>
        </w:tc>
        <w:tc>
          <w:tcPr>
            <w:tcW w:w="8333" w:type="dxa"/>
          </w:tcPr>
          <w:p w:rsidR="00B55AB9" w:rsidRPr="0098698C" w:rsidRDefault="00B55AB9" w:rsidP="0098698C">
            <w:pPr>
              <w:pStyle w:val="BodyText"/>
            </w:pPr>
            <w:r w:rsidRPr="0098698C">
              <w:t xml:space="preserve">A cup of coffee has sugar accumulated at the bottom of the cup. Will adding more sugar make the coffee sweeter? Is it possible to make the coffee taste sweeter without adding more sugar? </w:t>
            </w:r>
            <w:r>
              <w:t xml:space="preserve"> </w:t>
            </w:r>
            <w:r>
              <w:rPr>
                <w:rFonts w:cs="Arial"/>
                <w:szCs w:val="20"/>
              </w:rPr>
              <w:t>(2 marks)</w:t>
            </w:r>
          </w:p>
        </w:tc>
      </w:tr>
    </w:tbl>
    <w:p w:rsidR="00B55AB9" w:rsidRDefault="00B55AB9" w:rsidP="007E3B25">
      <w:pPr>
        <w:pStyle w:val="Answer"/>
        <w:tabs>
          <w:tab w:val="clear" w:pos="2160"/>
          <w:tab w:val="left" w:pos="2457"/>
        </w:tabs>
      </w:pPr>
    </w:p>
    <w:p w:rsidR="00B55AB9" w:rsidRDefault="00B55AB9" w:rsidP="00085BCB">
      <w:pPr>
        <w:pStyle w:val="Answer"/>
        <w:tabs>
          <w:tab w:val="clear" w:pos="2160"/>
          <w:tab w:val="left" w:pos="1917"/>
        </w:tabs>
      </w:pPr>
    </w:p>
    <w:p w:rsidR="00B55AB9" w:rsidRDefault="00B55AB9" w:rsidP="00085BCB">
      <w:pPr>
        <w:pStyle w:val="Answer"/>
        <w:tabs>
          <w:tab w:val="clear" w:pos="2160"/>
          <w:tab w:val="left" w:pos="1917"/>
        </w:tabs>
      </w:pPr>
      <w:r>
        <w:tab/>
      </w:r>
    </w:p>
    <w:p w:rsidR="00B55AB9" w:rsidRPr="00085BCB" w:rsidRDefault="00B55AB9" w:rsidP="00085BCB">
      <w:pPr>
        <w:pStyle w:val="BodyText"/>
        <w:rPr>
          <w:lang w:val="en-US"/>
        </w:rPr>
      </w:pPr>
    </w:p>
    <w:p w:rsidR="00B55AB9" w:rsidRDefault="00B55AB9">
      <w:r>
        <w:rPr>
          <w:b/>
        </w:rPr>
        <w:br w:type="page"/>
      </w: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5.</w:t>
            </w:r>
          </w:p>
        </w:tc>
        <w:tc>
          <w:tcPr>
            <w:tcW w:w="8333" w:type="dxa"/>
          </w:tcPr>
          <w:p w:rsidR="00B55AB9" w:rsidRPr="0098698C" w:rsidRDefault="00B55AB9" w:rsidP="0098698C">
            <w:pPr>
              <w:pStyle w:val="BodyText"/>
            </w:pPr>
            <w:r w:rsidRPr="0098698C">
              <w:t>Based on your knowledge of solubility, make a prediction on how global warming will affect ocean life.</w:t>
            </w:r>
            <w:r>
              <w:t xml:space="preserve"> </w:t>
            </w:r>
            <w:r>
              <w:rPr>
                <w:rFonts w:cs="Arial"/>
                <w:szCs w:val="20"/>
              </w:rPr>
              <w:t>(2 marks)</w:t>
            </w:r>
          </w:p>
        </w:tc>
      </w:tr>
    </w:tbl>
    <w:p w:rsidR="00B55AB9" w:rsidRDefault="00B55AB9" w:rsidP="007E3B25">
      <w:pPr>
        <w:pStyle w:val="Answer"/>
        <w:tabs>
          <w:tab w:val="clear" w:pos="2160"/>
          <w:tab w:val="left" w:pos="2457"/>
        </w:tabs>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Pr="00085BCB" w:rsidRDefault="00B55AB9" w:rsidP="00085BCB">
      <w:pPr>
        <w:ind w:left="1980"/>
        <w:rPr>
          <w:rFonts w:ascii="Verdana" w:hAnsi="Verdana"/>
          <w:b/>
          <w:color w:val="FF0000"/>
          <w:sz w:val="22"/>
          <w:szCs w:val="22"/>
        </w:rPr>
      </w:pPr>
    </w:p>
    <w:p w:rsidR="00B55AB9" w:rsidRPr="00085BCB" w:rsidRDefault="00B55AB9" w:rsidP="00085BCB">
      <w:pPr>
        <w:pStyle w:val="BodyText"/>
        <w:rPr>
          <w:lang w:val="en-US"/>
        </w:rPr>
      </w:pPr>
    </w:p>
    <w:tbl>
      <w:tblPr>
        <w:tblW w:w="10241" w:type="dxa"/>
        <w:tblLook w:val="01E0"/>
      </w:tblPr>
      <w:tblGrid>
        <w:gridCol w:w="1368"/>
        <w:gridCol w:w="540"/>
        <w:gridCol w:w="8333"/>
      </w:tblGrid>
      <w:tr w:rsidR="00B55AB9" w:rsidTr="00991F0E">
        <w:tc>
          <w:tcPr>
            <w:tcW w:w="1368" w:type="dxa"/>
          </w:tcPr>
          <w:p w:rsidR="00B55AB9" w:rsidRPr="00991F0E" w:rsidRDefault="00B55AB9" w:rsidP="00F55338">
            <w:pPr>
              <w:pStyle w:val="Marks"/>
              <w:rPr>
                <w:sz w:val="22"/>
                <w:szCs w:val="24"/>
              </w:rPr>
            </w:pPr>
          </w:p>
        </w:tc>
        <w:tc>
          <w:tcPr>
            <w:tcW w:w="540" w:type="dxa"/>
          </w:tcPr>
          <w:p w:rsidR="00B55AB9" w:rsidRDefault="00B55AB9" w:rsidP="00F55338">
            <w:pPr>
              <w:pStyle w:val="BodyText"/>
            </w:pPr>
            <w:r>
              <w:t>6.</w:t>
            </w:r>
          </w:p>
        </w:tc>
        <w:tc>
          <w:tcPr>
            <w:tcW w:w="8333" w:type="dxa"/>
          </w:tcPr>
          <w:p w:rsidR="00B55AB9" w:rsidRDefault="00B55AB9" w:rsidP="00F55338">
            <w:pPr>
              <w:pStyle w:val="BodyText"/>
            </w:pPr>
            <w:r w:rsidRPr="009E558A">
              <w:t>When a saturated solution of salt is filtered, the residue is collected and removed. The filtrate is allowed to sit and evaporate, and a white residue forms at the bottom of the flask.</w:t>
            </w:r>
          </w:p>
          <w:p w:rsidR="00B55AB9" w:rsidRDefault="00B55AB9" w:rsidP="00F55338">
            <w:pPr>
              <w:pStyle w:val="BodyText"/>
            </w:pPr>
          </w:p>
          <w:p w:rsidR="00B55AB9" w:rsidRDefault="00B55AB9" w:rsidP="00F55338">
            <w:pPr>
              <w:pStyle w:val="BodyText"/>
            </w:pPr>
            <w:r w:rsidRPr="00E234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50.75pt">
                  <v:imagedata r:id="rId7" o:title=""/>
                </v:shape>
              </w:pict>
            </w:r>
          </w:p>
          <w:p w:rsidR="00B55AB9" w:rsidRDefault="00B55AB9" w:rsidP="00F55338">
            <w:pPr>
              <w:pStyle w:val="BodyText"/>
            </w:pPr>
          </w:p>
          <w:p w:rsidR="00B55AB9" w:rsidRPr="006A6BEE" w:rsidRDefault="00B55AB9" w:rsidP="006A6BEE">
            <w:pPr>
              <w:pStyle w:val="BodyText"/>
            </w:pPr>
            <w:r w:rsidRPr="006A6BEE">
              <w:t>Explain the chemical principles behind this observation.</w:t>
            </w:r>
            <w:r>
              <w:t xml:space="preserve"> </w:t>
            </w:r>
            <w:r>
              <w:rPr>
                <w:rFonts w:cs="Arial"/>
                <w:szCs w:val="20"/>
              </w:rPr>
              <w:t>(2 marks)</w:t>
            </w:r>
          </w:p>
        </w:tc>
      </w:tr>
    </w:tbl>
    <w:p w:rsidR="00B55AB9" w:rsidRDefault="00B55AB9" w:rsidP="007E3B25">
      <w:pPr>
        <w:pStyle w:val="Answer"/>
        <w:tabs>
          <w:tab w:val="clear" w:pos="2160"/>
          <w:tab w:val="left" w:pos="2457"/>
        </w:tabs>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r w:rsidRPr="00085BCB">
        <w:rPr>
          <w:rFonts w:ascii="Verdana" w:hAnsi="Verdana"/>
          <w:b/>
          <w:color w:val="FF0000"/>
          <w:sz w:val="22"/>
          <w:szCs w:val="22"/>
        </w:rPr>
        <w:tab/>
      </w: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Default="00B55AB9" w:rsidP="00085BCB">
      <w:pPr>
        <w:ind w:left="1980"/>
        <w:rPr>
          <w:rFonts w:ascii="Verdana" w:hAnsi="Verdana"/>
          <w:b/>
          <w:color w:val="FF0000"/>
          <w:sz w:val="22"/>
          <w:szCs w:val="22"/>
        </w:rPr>
      </w:pPr>
    </w:p>
    <w:p w:rsidR="00B55AB9" w:rsidRPr="00085BCB" w:rsidRDefault="00B55AB9" w:rsidP="00085BCB">
      <w:pPr>
        <w:ind w:left="1980"/>
        <w:rPr>
          <w:rFonts w:ascii="Verdana" w:hAnsi="Verdana"/>
          <w:b/>
          <w:color w:val="FF0000"/>
          <w:sz w:val="22"/>
          <w:szCs w:val="22"/>
        </w:rPr>
      </w:pPr>
    </w:p>
    <w:p w:rsidR="00B55AB9" w:rsidRPr="00085BCB" w:rsidRDefault="00B55AB9" w:rsidP="00085BCB">
      <w:pPr>
        <w:pStyle w:val="BodyText"/>
        <w:rPr>
          <w:lang w:val="en-US"/>
        </w:rPr>
      </w:pPr>
    </w:p>
    <w:tbl>
      <w:tblPr>
        <w:tblW w:w="0" w:type="auto"/>
        <w:jc w:val="right"/>
        <w:tblInd w:w="1188" w:type="dxa"/>
        <w:tblBorders>
          <w:top w:val="thinThickThinSmallGap" w:sz="12" w:space="0" w:color="auto"/>
          <w:left w:val="thinThickThinSmallGap" w:sz="12" w:space="0" w:color="auto"/>
          <w:bottom w:val="thinThickThinSmallGap" w:sz="12" w:space="0" w:color="auto"/>
          <w:right w:val="thinThickThinSmallGap" w:sz="12" w:space="0" w:color="auto"/>
          <w:insideH w:val="thinThickThinSmallGap" w:sz="12" w:space="0" w:color="auto"/>
          <w:insideV w:val="thinThickThinSmallGap" w:sz="12" w:space="0" w:color="auto"/>
        </w:tblBorders>
        <w:tblLook w:val="00BF"/>
      </w:tblPr>
      <w:tblGrid>
        <w:gridCol w:w="9108"/>
      </w:tblGrid>
      <w:tr w:rsidR="00B55AB9" w:rsidTr="00991F0E">
        <w:trPr>
          <w:jc w:val="right"/>
        </w:trPr>
        <w:tc>
          <w:tcPr>
            <w:tcW w:w="9108" w:type="dxa"/>
          </w:tcPr>
          <w:p w:rsidR="00B55AB9" w:rsidRPr="00991F0E" w:rsidRDefault="00B55AB9" w:rsidP="007D0189">
            <w:pPr>
              <w:rPr>
                <w:rFonts w:ascii="Arial" w:hAnsi="Arial"/>
                <w:b/>
              </w:rPr>
            </w:pPr>
          </w:p>
          <w:p w:rsidR="00B55AB9" w:rsidRDefault="00B55AB9" w:rsidP="00955DB7">
            <w:pPr>
              <w:pStyle w:val="BodyTextBold"/>
            </w:pPr>
            <w:r w:rsidRPr="00991F0E">
              <w:rPr>
                <w:rFonts w:cs="Arial"/>
                <w:color w:val="000000"/>
              </w:rPr>
              <w:t>Once you have completed all of the questions, submit your work to your teacher.</w:t>
            </w:r>
          </w:p>
          <w:p w:rsidR="00B55AB9" w:rsidRPr="00991F0E" w:rsidRDefault="00B55AB9" w:rsidP="007D0189">
            <w:pPr>
              <w:rPr>
                <w:rFonts w:ascii="Arial" w:hAnsi="Arial"/>
              </w:rPr>
            </w:pPr>
          </w:p>
        </w:tc>
      </w:tr>
    </w:tbl>
    <w:p w:rsidR="00B55AB9" w:rsidRDefault="00B55AB9" w:rsidP="00955DB7">
      <w:pPr>
        <w:pStyle w:val="BodyText"/>
      </w:pPr>
    </w:p>
    <w:sectPr w:rsidR="00B55AB9" w:rsidSect="00100C48">
      <w:headerReference w:type="even" r:id="rId8"/>
      <w:headerReference w:type="default" r:id="rId9"/>
      <w:pgSz w:w="12240" w:h="15840" w:code="1"/>
      <w:pgMar w:top="1800" w:right="1080" w:bottom="1080" w:left="1080" w:header="10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AB9" w:rsidRDefault="00B55AB9">
      <w:r>
        <w:separator/>
      </w:r>
    </w:p>
    <w:p w:rsidR="00B55AB9" w:rsidRDefault="00B55AB9"/>
  </w:endnote>
  <w:endnote w:type="continuationSeparator" w:id="1">
    <w:p w:rsidR="00B55AB9" w:rsidRDefault="00B55AB9">
      <w:r>
        <w:continuationSeparator/>
      </w:r>
    </w:p>
    <w:p w:rsidR="00B55AB9" w:rsidRDefault="00B55AB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AB9" w:rsidRDefault="00B55AB9">
      <w:r>
        <w:separator/>
      </w:r>
    </w:p>
    <w:p w:rsidR="00B55AB9" w:rsidRDefault="00B55AB9"/>
  </w:footnote>
  <w:footnote w:type="continuationSeparator" w:id="1">
    <w:p w:rsidR="00B55AB9" w:rsidRDefault="00B55AB9">
      <w:r>
        <w:continuationSeparator/>
      </w:r>
    </w:p>
    <w:p w:rsidR="00B55AB9" w:rsidRDefault="00B55AB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B9" w:rsidRDefault="00B55AB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B9" w:rsidRPr="00D45607" w:rsidRDefault="00B55AB9" w:rsidP="00100C48">
    <w:pPr>
      <w:pStyle w:val="Footer"/>
      <w:tabs>
        <w:tab w:val="clear" w:pos="4320"/>
        <w:tab w:val="clear" w:pos="8640"/>
        <w:tab w:val="center" w:pos="5040"/>
        <w:tab w:val="right" w:pos="10080"/>
      </w:tabs>
      <w:rPr>
        <w:rFonts w:ascii="Arial" w:hAnsi="Arial" w:cs="Arial"/>
        <w:sz w:val="20"/>
        <w:szCs w:val="20"/>
      </w:rPr>
    </w:pPr>
    <w:r>
      <w:rPr>
        <w:rFonts w:ascii="Arial" w:hAnsi="Arial" w:cs="Arial"/>
        <w:sz w:val="20"/>
        <w:szCs w:val="20"/>
      </w:rPr>
      <w:t>Chemistry 20: Module 4: Lesson 3</w:t>
    </w:r>
    <w:r w:rsidRPr="00D45607">
      <w:rPr>
        <w:rFonts w:ascii="Arial" w:hAnsi="Arial" w:cs="Arial"/>
        <w:sz w:val="20"/>
        <w:szCs w:val="20"/>
      </w:rPr>
      <w:tab/>
    </w:r>
    <w:r w:rsidRPr="00D45607">
      <w:rPr>
        <w:rStyle w:val="PageNumber"/>
        <w:rFonts w:ascii="Arial" w:hAnsi="Arial" w:cs="Arial"/>
        <w:sz w:val="20"/>
        <w:szCs w:val="20"/>
      </w:rPr>
      <w:fldChar w:fldCharType="begin"/>
    </w:r>
    <w:r w:rsidRPr="00D45607">
      <w:rPr>
        <w:rStyle w:val="PageNumber"/>
        <w:rFonts w:ascii="Arial" w:hAnsi="Arial" w:cs="Arial"/>
        <w:sz w:val="20"/>
        <w:szCs w:val="20"/>
      </w:rPr>
      <w:instrText xml:space="preserve"> PAGE </w:instrText>
    </w:r>
    <w:r w:rsidRPr="00D45607">
      <w:rPr>
        <w:rStyle w:val="PageNumber"/>
        <w:rFonts w:ascii="Arial" w:hAnsi="Arial" w:cs="Arial"/>
        <w:sz w:val="20"/>
        <w:szCs w:val="20"/>
      </w:rPr>
      <w:fldChar w:fldCharType="separate"/>
    </w:r>
    <w:r>
      <w:rPr>
        <w:rStyle w:val="PageNumber"/>
        <w:rFonts w:ascii="Arial" w:hAnsi="Arial" w:cs="Arial"/>
        <w:noProof/>
        <w:sz w:val="20"/>
        <w:szCs w:val="20"/>
      </w:rPr>
      <w:t>5</w:t>
    </w:r>
    <w:r w:rsidRPr="00D45607">
      <w:rPr>
        <w:rStyle w:val="PageNumber"/>
        <w:rFonts w:ascii="Arial" w:hAnsi="Arial" w:cs="Arial"/>
        <w:sz w:val="20"/>
        <w:szCs w:val="20"/>
      </w:rPr>
      <w:fldChar w:fldCharType="end"/>
    </w:r>
    <w:r>
      <w:rPr>
        <w:rStyle w:val="PageNumber"/>
        <w:rFonts w:ascii="Arial" w:hAnsi="Arial" w:cs="Arial"/>
        <w:sz w:val="20"/>
        <w:szCs w:val="20"/>
      </w:rPr>
      <w:tab/>
      <w:t>Assignment</w:t>
    </w:r>
  </w:p>
  <w:p w:rsidR="00B55AB9" w:rsidRDefault="00B55AB9" w:rsidP="00100C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10742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11A555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824040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E56E88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4B615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F56D5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BE99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BE085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BD624B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D6B6F8"/>
    <w:lvl w:ilvl="0">
      <w:start w:val="1"/>
      <w:numFmt w:val="bullet"/>
      <w:lvlText w:val=""/>
      <w:lvlJc w:val="left"/>
      <w:pPr>
        <w:tabs>
          <w:tab w:val="num" w:pos="360"/>
        </w:tabs>
        <w:ind w:left="360" w:hanging="360"/>
      </w:pPr>
      <w:rPr>
        <w:rFonts w:ascii="Symbol" w:hAnsi="Symbol" w:hint="default"/>
      </w:rPr>
    </w:lvl>
  </w:abstractNum>
  <w:abstractNum w:abstractNumId="10">
    <w:nsid w:val="151E444F"/>
    <w:multiLevelType w:val="hybridMultilevel"/>
    <w:tmpl w:val="AFAE15CE"/>
    <w:lvl w:ilvl="0" w:tplc="32FA126E">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843BC7"/>
    <w:multiLevelType w:val="hybridMultilevel"/>
    <w:tmpl w:val="B134CF60"/>
    <w:lvl w:ilvl="0" w:tplc="568E0BE2">
      <w:start w:val="1"/>
      <w:numFmt w:val="decimal"/>
      <w:lvlText w:val="%1."/>
      <w:lvlJc w:val="left"/>
      <w:pPr>
        <w:tabs>
          <w:tab w:val="num" w:pos="360"/>
        </w:tabs>
        <w:ind w:left="360" w:hanging="360"/>
      </w:pPr>
      <w:rPr>
        <w:rFonts w:cs="Times New Roman" w:hint="default"/>
      </w:rPr>
    </w:lvl>
    <w:lvl w:ilvl="1" w:tplc="10A83AC0">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27A92EEE"/>
    <w:multiLevelType w:val="hybridMultilevel"/>
    <w:tmpl w:val="B3BE24F4"/>
    <w:lvl w:ilvl="0" w:tplc="261C8956">
      <w:start w:val="1"/>
      <w:numFmt w:val="decimal"/>
      <w:lvlText w:val="%1."/>
      <w:lvlJc w:val="left"/>
      <w:pPr>
        <w:tabs>
          <w:tab w:val="num" w:pos="360"/>
        </w:tabs>
        <w:ind w:left="360" w:hanging="360"/>
      </w:pPr>
      <w:rPr>
        <w:rFonts w:ascii="Arial" w:hAnsi="Arial"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8833B20"/>
    <w:multiLevelType w:val="hybridMultilevel"/>
    <w:tmpl w:val="DB167386"/>
    <w:lvl w:ilvl="0" w:tplc="3F527760">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399D03C9"/>
    <w:multiLevelType w:val="hybridMultilevel"/>
    <w:tmpl w:val="B1B646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D0F003C"/>
    <w:multiLevelType w:val="multilevel"/>
    <w:tmpl w:val="AFAE15CE"/>
    <w:lvl w:ilvl="0">
      <w:start w:val="1"/>
      <w:numFmt w:val="bullet"/>
      <w:lvlText w:val=""/>
      <w:lvlJc w:val="left"/>
      <w:pPr>
        <w:tabs>
          <w:tab w:val="num" w:pos="360"/>
        </w:tabs>
        <w:ind w:left="360" w:hanging="360"/>
      </w:pPr>
      <w:rPr>
        <w:rFonts w:ascii="Arial" w:hAnsi="Arial" w:hint="default"/>
      </w:rPr>
    </w:lvl>
    <w:lvl w:ilvl="1">
      <w:start w:val="1"/>
      <w:numFmt w:val="bullet"/>
      <w:lvlText w:val="o"/>
      <w:lvlJc w:val="left"/>
      <w:pPr>
        <w:tabs>
          <w:tab w:val="num" w:pos="1440"/>
        </w:tabs>
        <w:ind w:left="1440" w:hanging="360"/>
      </w:pPr>
      <w:rPr>
        <w:rFonts w:ascii="Courier" w:hAnsi="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w:hAnsi="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w:hAnsi="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7C1535D"/>
    <w:multiLevelType w:val="hybridMultilevel"/>
    <w:tmpl w:val="1AEA0D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947BDE"/>
    <w:multiLevelType w:val="hybridMultilevel"/>
    <w:tmpl w:val="68BC5B22"/>
    <w:lvl w:ilvl="0" w:tplc="AFFE43E2">
      <w:start w:val="1"/>
      <w:numFmt w:val="decimal"/>
      <w:lvlText w:val="%1."/>
      <w:lvlJc w:val="left"/>
      <w:pPr>
        <w:tabs>
          <w:tab w:val="num" w:pos="360"/>
        </w:tabs>
        <w:ind w:left="360" w:hanging="360"/>
      </w:pPr>
      <w:rPr>
        <w:rFonts w:ascii="Arial" w:hAnsi="Arial" w:cs="Times New Roman" w:hint="default"/>
        <w:b w:val="0"/>
        <w:i w:val="0"/>
        <w:sz w:val="24"/>
      </w:rPr>
    </w:lvl>
    <w:lvl w:ilvl="1" w:tplc="7FA2F5EE">
      <w:start w:val="1"/>
      <w:numFmt w:val="lowerLetter"/>
      <w:lvlText w:val="%2."/>
      <w:lvlJc w:val="left"/>
      <w:pPr>
        <w:tabs>
          <w:tab w:val="num" w:pos="720"/>
        </w:tabs>
        <w:ind w:left="720" w:hanging="360"/>
      </w:pPr>
      <w:rPr>
        <w:rFonts w:cs="Times New Roman" w:hint="default"/>
        <w:b w:val="0"/>
        <w:i w:val="0"/>
        <w:sz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6AB143AC"/>
    <w:multiLevelType w:val="multilevel"/>
    <w:tmpl w:val="E424BCF6"/>
    <w:lvl w:ilvl="0">
      <w:start w:val="3"/>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5"/>
  </w:num>
  <w:num w:numId="14">
    <w:abstractNumId w:val="14"/>
  </w:num>
  <w:num w:numId="15">
    <w:abstractNumId w:val="13"/>
  </w:num>
  <w:num w:numId="16">
    <w:abstractNumId w:val="11"/>
  </w:num>
  <w:num w:numId="17">
    <w:abstractNumId w:val="18"/>
  </w:num>
  <w:num w:numId="18">
    <w:abstractNumId w:val="12"/>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stylePaneFormatFilter w:val="3001"/>
  <w:defaultTabStop w:val="36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C67"/>
    <w:rsid w:val="00003F78"/>
    <w:rsid w:val="00004182"/>
    <w:rsid w:val="00004AC8"/>
    <w:rsid w:val="00006929"/>
    <w:rsid w:val="00012A7B"/>
    <w:rsid w:val="000140F3"/>
    <w:rsid w:val="00014801"/>
    <w:rsid w:val="00021BE5"/>
    <w:rsid w:val="00021EE1"/>
    <w:rsid w:val="000312C2"/>
    <w:rsid w:val="00031716"/>
    <w:rsid w:val="000343C8"/>
    <w:rsid w:val="000356AC"/>
    <w:rsid w:val="0004369A"/>
    <w:rsid w:val="00046B36"/>
    <w:rsid w:val="000501B4"/>
    <w:rsid w:val="0005501B"/>
    <w:rsid w:val="00055916"/>
    <w:rsid w:val="000571F0"/>
    <w:rsid w:val="00060EE8"/>
    <w:rsid w:val="00064776"/>
    <w:rsid w:val="000708CD"/>
    <w:rsid w:val="0008260C"/>
    <w:rsid w:val="00083D92"/>
    <w:rsid w:val="00084006"/>
    <w:rsid w:val="00085BCB"/>
    <w:rsid w:val="00087243"/>
    <w:rsid w:val="00087440"/>
    <w:rsid w:val="000942DE"/>
    <w:rsid w:val="0009553C"/>
    <w:rsid w:val="000A2A3E"/>
    <w:rsid w:val="000A350C"/>
    <w:rsid w:val="000A4B88"/>
    <w:rsid w:val="000A6DAF"/>
    <w:rsid w:val="000B2091"/>
    <w:rsid w:val="000B7156"/>
    <w:rsid w:val="000C4550"/>
    <w:rsid w:val="000C5297"/>
    <w:rsid w:val="000C67C1"/>
    <w:rsid w:val="000D22A0"/>
    <w:rsid w:val="000E0348"/>
    <w:rsid w:val="000E1649"/>
    <w:rsid w:val="000E2D1F"/>
    <w:rsid w:val="000E4EC9"/>
    <w:rsid w:val="000F32C4"/>
    <w:rsid w:val="000F53A9"/>
    <w:rsid w:val="000F5DB7"/>
    <w:rsid w:val="000F616A"/>
    <w:rsid w:val="00100C48"/>
    <w:rsid w:val="00100D7B"/>
    <w:rsid w:val="00102D69"/>
    <w:rsid w:val="001163F8"/>
    <w:rsid w:val="001232F8"/>
    <w:rsid w:val="00126329"/>
    <w:rsid w:val="001325BD"/>
    <w:rsid w:val="001362F4"/>
    <w:rsid w:val="00144255"/>
    <w:rsid w:val="00146EEF"/>
    <w:rsid w:val="001524B6"/>
    <w:rsid w:val="00161093"/>
    <w:rsid w:val="0017428B"/>
    <w:rsid w:val="001776DC"/>
    <w:rsid w:val="00181F07"/>
    <w:rsid w:val="001821D6"/>
    <w:rsid w:val="001900D2"/>
    <w:rsid w:val="001A0460"/>
    <w:rsid w:val="001A4FAF"/>
    <w:rsid w:val="001C0129"/>
    <w:rsid w:val="001C32E2"/>
    <w:rsid w:val="001C517F"/>
    <w:rsid w:val="001C5757"/>
    <w:rsid w:val="001D1C13"/>
    <w:rsid w:val="001D1E10"/>
    <w:rsid w:val="001E1718"/>
    <w:rsid w:val="001F2016"/>
    <w:rsid w:val="00210DC0"/>
    <w:rsid w:val="00214C23"/>
    <w:rsid w:val="002164EE"/>
    <w:rsid w:val="00217609"/>
    <w:rsid w:val="0022107C"/>
    <w:rsid w:val="00222FCE"/>
    <w:rsid w:val="0025289C"/>
    <w:rsid w:val="00252D23"/>
    <w:rsid w:val="00256E2F"/>
    <w:rsid w:val="00261F13"/>
    <w:rsid w:val="002635FC"/>
    <w:rsid w:val="00270F96"/>
    <w:rsid w:val="002845F6"/>
    <w:rsid w:val="00285A6A"/>
    <w:rsid w:val="00291420"/>
    <w:rsid w:val="00292708"/>
    <w:rsid w:val="002946DC"/>
    <w:rsid w:val="00295A0D"/>
    <w:rsid w:val="002A1DC0"/>
    <w:rsid w:val="002A22B8"/>
    <w:rsid w:val="002A2AE6"/>
    <w:rsid w:val="002A614E"/>
    <w:rsid w:val="002B031B"/>
    <w:rsid w:val="002B39D5"/>
    <w:rsid w:val="002B7EA5"/>
    <w:rsid w:val="002C22A9"/>
    <w:rsid w:val="002D0C3B"/>
    <w:rsid w:val="002D4E99"/>
    <w:rsid w:val="002E2053"/>
    <w:rsid w:val="002E2DF4"/>
    <w:rsid w:val="002E6797"/>
    <w:rsid w:val="002F1267"/>
    <w:rsid w:val="003029BE"/>
    <w:rsid w:val="00303051"/>
    <w:rsid w:val="003054FE"/>
    <w:rsid w:val="00307265"/>
    <w:rsid w:val="0030750B"/>
    <w:rsid w:val="0031283F"/>
    <w:rsid w:val="003222E6"/>
    <w:rsid w:val="00323418"/>
    <w:rsid w:val="00323989"/>
    <w:rsid w:val="00345351"/>
    <w:rsid w:val="00346B99"/>
    <w:rsid w:val="00353DA0"/>
    <w:rsid w:val="00361940"/>
    <w:rsid w:val="00362FA3"/>
    <w:rsid w:val="00366D1B"/>
    <w:rsid w:val="00367716"/>
    <w:rsid w:val="0037537C"/>
    <w:rsid w:val="00387536"/>
    <w:rsid w:val="003939F4"/>
    <w:rsid w:val="00394647"/>
    <w:rsid w:val="003A558E"/>
    <w:rsid w:val="003A640F"/>
    <w:rsid w:val="003B09B1"/>
    <w:rsid w:val="003B1B7B"/>
    <w:rsid w:val="003C316B"/>
    <w:rsid w:val="003D43F6"/>
    <w:rsid w:val="003D50AD"/>
    <w:rsid w:val="003D7CA4"/>
    <w:rsid w:val="003E6476"/>
    <w:rsid w:val="003F13E3"/>
    <w:rsid w:val="00401D2A"/>
    <w:rsid w:val="00406679"/>
    <w:rsid w:val="00407B47"/>
    <w:rsid w:val="00410730"/>
    <w:rsid w:val="00411116"/>
    <w:rsid w:val="00412E7B"/>
    <w:rsid w:val="0041319C"/>
    <w:rsid w:val="004166F0"/>
    <w:rsid w:val="00423413"/>
    <w:rsid w:val="004277B8"/>
    <w:rsid w:val="00434D8B"/>
    <w:rsid w:val="00435934"/>
    <w:rsid w:val="00443E2B"/>
    <w:rsid w:val="00454C0B"/>
    <w:rsid w:val="00460508"/>
    <w:rsid w:val="00462B87"/>
    <w:rsid w:val="004733CF"/>
    <w:rsid w:val="00474617"/>
    <w:rsid w:val="00475263"/>
    <w:rsid w:val="004759F9"/>
    <w:rsid w:val="004A0093"/>
    <w:rsid w:val="004A1B3F"/>
    <w:rsid w:val="004B1614"/>
    <w:rsid w:val="004C747A"/>
    <w:rsid w:val="004D1FED"/>
    <w:rsid w:val="004D43C5"/>
    <w:rsid w:val="004D48C3"/>
    <w:rsid w:val="004E38BA"/>
    <w:rsid w:val="004E3B9D"/>
    <w:rsid w:val="004F6DC4"/>
    <w:rsid w:val="00501EB5"/>
    <w:rsid w:val="00503F08"/>
    <w:rsid w:val="005052E7"/>
    <w:rsid w:val="00510273"/>
    <w:rsid w:val="00513322"/>
    <w:rsid w:val="0052513E"/>
    <w:rsid w:val="00525D08"/>
    <w:rsid w:val="00526480"/>
    <w:rsid w:val="005461BB"/>
    <w:rsid w:val="005478A4"/>
    <w:rsid w:val="00551944"/>
    <w:rsid w:val="00551957"/>
    <w:rsid w:val="00552106"/>
    <w:rsid w:val="0055562E"/>
    <w:rsid w:val="00573C67"/>
    <w:rsid w:val="00577110"/>
    <w:rsid w:val="00582C59"/>
    <w:rsid w:val="005833D8"/>
    <w:rsid w:val="00584472"/>
    <w:rsid w:val="00584C35"/>
    <w:rsid w:val="00585E65"/>
    <w:rsid w:val="005875B5"/>
    <w:rsid w:val="0059255B"/>
    <w:rsid w:val="00596151"/>
    <w:rsid w:val="005B092C"/>
    <w:rsid w:val="005C22C1"/>
    <w:rsid w:val="005C7AE7"/>
    <w:rsid w:val="005D33A9"/>
    <w:rsid w:val="005D35E1"/>
    <w:rsid w:val="005E3BF3"/>
    <w:rsid w:val="005F1302"/>
    <w:rsid w:val="005F1EF1"/>
    <w:rsid w:val="005F3DFA"/>
    <w:rsid w:val="00613583"/>
    <w:rsid w:val="006213AD"/>
    <w:rsid w:val="0062360E"/>
    <w:rsid w:val="00623B07"/>
    <w:rsid w:val="006253EF"/>
    <w:rsid w:val="006268EF"/>
    <w:rsid w:val="0063373B"/>
    <w:rsid w:val="0063554A"/>
    <w:rsid w:val="00637F07"/>
    <w:rsid w:val="00643868"/>
    <w:rsid w:val="00645F68"/>
    <w:rsid w:val="006466BB"/>
    <w:rsid w:val="00655BD4"/>
    <w:rsid w:val="00661A0A"/>
    <w:rsid w:val="00666509"/>
    <w:rsid w:val="006778FC"/>
    <w:rsid w:val="00692CBF"/>
    <w:rsid w:val="00694D9E"/>
    <w:rsid w:val="00695F8C"/>
    <w:rsid w:val="006A22DA"/>
    <w:rsid w:val="006A6825"/>
    <w:rsid w:val="006A6BEE"/>
    <w:rsid w:val="006A71A6"/>
    <w:rsid w:val="006B6797"/>
    <w:rsid w:val="006B7202"/>
    <w:rsid w:val="006C0C27"/>
    <w:rsid w:val="006C64D6"/>
    <w:rsid w:val="006D1FDC"/>
    <w:rsid w:val="006D4259"/>
    <w:rsid w:val="006E0765"/>
    <w:rsid w:val="006E1F8E"/>
    <w:rsid w:val="006F310E"/>
    <w:rsid w:val="006F36E1"/>
    <w:rsid w:val="006F60B5"/>
    <w:rsid w:val="0071151C"/>
    <w:rsid w:val="00712B69"/>
    <w:rsid w:val="007312B2"/>
    <w:rsid w:val="00731841"/>
    <w:rsid w:val="007370A8"/>
    <w:rsid w:val="00744055"/>
    <w:rsid w:val="007460A9"/>
    <w:rsid w:val="00752409"/>
    <w:rsid w:val="0075555F"/>
    <w:rsid w:val="00772B51"/>
    <w:rsid w:val="00773557"/>
    <w:rsid w:val="00776DF6"/>
    <w:rsid w:val="00777802"/>
    <w:rsid w:val="007920BE"/>
    <w:rsid w:val="007960F7"/>
    <w:rsid w:val="007A1467"/>
    <w:rsid w:val="007B351F"/>
    <w:rsid w:val="007B5A35"/>
    <w:rsid w:val="007B5CA5"/>
    <w:rsid w:val="007B6F21"/>
    <w:rsid w:val="007C0B94"/>
    <w:rsid w:val="007C3E7B"/>
    <w:rsid w:val="007D0189"/>
    <w:rsid w:val="007D0802"/>
    <w:rsid w:val="007D2B14"/>
    <w:rsid w:val="007D6D74"/>
    <w:rsid w:val="007E3B25"/>
    <w:rsid w:val="007F7AF9"/>
    <w:rsid w:val="008004DA"/>
    <w:rsid w:val="00807AF3"/>
    <w:rsid w:val="0081025F"/>
    <w:rsid w:val="00811579"/>
    <w:rsid w:val="00815846"/>
    <w:rsid w:val="00817441"/>
    <w:rsid w:val="00822DEB"/>
    <w:rsid w:val="00822F1D"/>
    <w:rsid w:val="0082596E"/>
    <w:rsid w:val="008342CC"/>
    <w:rsid w:val="0083702B"/>
    <w:rsid w:val="0084725B"/>
    <w:rsid w:val="00850D63"/>
    <w:rsid w:val="00851260"/>
    <w:rsid w:val="00851FBA"/>
    <w:rsid w:val="008576F8"/>
    <w:rsid w:val="00861B7E"/>
    <w:rsid w:val="00865FC3"/>
    <w:rsid w:val="00867C29"/>
    <w:rsid w:val="00872A98"/>
    <w:rsid w:val="00872DE2"/>
    <w:rsid w:val="00874771"/>
    <w:rsid w:val="008809A6"/>
    <w:rsid w:val="00880D43"/>
    <w:rsid w:val="00892048"/>
    <w:rsid w:val="008A051D"/>
    <w:rsid w:val="008A1D18"/>
    <w:rsid w:val="008A4529"/>
    <w:rsid w:val="008A7B47"/>
    <w:rsid w:val="008B1F47"/>
    <w:rsid w:val="008B3971"/>
    <w:rsid w:val="008B6C43"/>
    <w:rsid w:val="008B71B8"/>
    <w:rsid w:val="008D6ECF"/>
    <w:rsid w:val="008E02FA"/>
    <w:rsid w:val="008E3380"/>
    <w:rsid w:val="008E7BD3"/>
    <w:rsid w:val="008E7F1E"/>
    <w:rsid w:val="008F10FD"/>
    <w:rsid w:val="008F18B1"/>
    <w:rsid w:val="008F4737"/>
    <w:rsid w:val="00900D1D"/>
    <w:rsid w:val="009034FE"/>
    <w:rsid w:val="00912B94"/>
    <w:rsid w:val="00917B95"/>
    <w:rsid w:val="00920C04"/>
    <w:rsid w:val="00931EA8"/>
    <w:rsid w:val="00934209"/>
    <w:rsid w:val="0093456C"/>
    <w:rsid w:val="00934863"/>
    <w:rsid w:val="00935A6B"/>
    <w:rsid w:val="009401ED"/>
    <w:rsid w:val="009417DA"/>
    <w:rsid w:val="00943E4A"/>
    <w:rsid w:val="0094478B"/>
    <w:rsid w:val="009550C1"/>
    <w:rsid w:val="009553AF"/>
    <w:rsid w:val="00955DB7"/>
    <w:rsid w:val="00956DA4"/>
    <w:rsid w:val="00960C55"/>
    <w:rsid w:val="009636E4"/>
    <w:rsid w:val="00972F59"/>
    <w:rsid w:val="00974023"/>
    <w:rsid w:val="0097616D"/>
    <w:rsid w:val="0098698C"/>
    <w:rsid w:val="00991F0E"/>
    <w:rsid w:val="009A0412"/>
    <w:rsid w:val="009A3CFA"/>
    <w:rsid w:val="009A4A46"/>
    <w:rsid w:val="009B0F2A"/>
    <w:rsid w:val="009C6FB9"/>
    <w:rsid w:val="009D036D"/>
    <w:rsid w:val="009D32DB"/>
    <w:rsid w:val="009E558A"/>
    <w:rsid w:val="009F2E12"/>
    <w:rsid w:val="00A046D9"/>
    <w:rsid w:val="00A0486A"/>
    <w:rsid w:val="00A05BF4"/>
    <w:rsid w:val="00A06A05"/>
    <w:rsid w:val="00A1561C"/>
    <w:rsid w:val="00A169FE"/>
    <w:rsid w:val="00A1784F"/>
    <w:rsid w:val="00A259B4"/>
    <w:rsid w:val="00A25B8F"/>
    <w:rsid w:val="00A27554"/>
    <w:rsid w:val="00A30652"/>
    <w:rsid w:val="00A30926"/>
    <w:rsid w:val="00A30B3E"/>
    <w:rsid w:val="00A3658B"/>
    <w:rsid w:val="00A40505"/>
    <w:rsid w:val="00A41668"/>
    <w:rsid w:val="00A567DF"/>
    <w:rsid w:val="00A5704A"/>
    <w:rsid w:val="00A62794"/>
    <w:rsid w:val="00A66B61"/>
    <w:rsid w:val="00A66C15"/>
    <w:rsid w:val="00A72903"/>
    <w:rsid w:val="00A764A5"/>
    <w:rsid w:val="00A76FBE"/>
    <w:rsid w:val="00A77473"/>
    <w:rsid w:val="00A7787B"/>
    <w:rsid w:val="00A81342"/>
    <w:rsid w:val="00A91F5F"/>
    <w:rsid w:val="00A9464E"/>
    <w:rsid w:val="00AA2F5D"/>
    <w:rsid w:val="00AA33C8"/>
    <w:rsid w:val="00AA3A14"/>
    <w:rsid w:val="00AA3AF9"/>
    <w:rsid w:val="00AB19E8"/>
    <w:rsid w:val="00AC4BEA"/>
    <w:rsid w:val="00AC55E9"/>
    <w:rsid w:val="00AC64EE"/>
    <w:rsid w:val="00AD2408"/>
    <w:rsid w:val="00AD31C2"/>
    <w:rsid w:val="00AE020F"/>
    <w:rsid w:val="00AE3E1E"/>
    <w:rsid w:val="00AE401E"/>
    <w:rsid w:val="00AE7F32"/>
    <w:rsid w:val="00AF3363"/>
    <w:rsid w:val="00AF3C66"/>
    <w:rsid w:val="00AF63EA"/>
    <w:rsid w:val="00B12116"/>
    <w:rsid w:val="00B14F4E"/>
    <w:rsid w:val="00B212A5"/>
    <w:rsid w:val="00B23725"/>
    <w:rsid w:val="00B277C1"/>
    <w:rsid w:val="00B33A44"/>
    <w:rsid w:val="00B347AC"/>
    <w:rsid w:val="00B365B7"/>
    <w:rsid w:val="00B37E5B"/>
    <w:rsid w:val="00B4063B"/>
    <w:rsid w:val="00B43514"/>
    <w:rsid w:val="00B51CA0"/>
    <w:rsid w:val="00B52652"/>
    <w:rsid w:val="00B55AB9"/>
    <w:rsid w:val="00B64B9C"/>
    <w:rsid w:val="00B64C1E"/>
    <w:rsid w:val="00B71B25"/>
    <w:rsid w:val="00B760BC"/>
    <w:rsid w:val="00B76776"/>
    <w:rsid w:val="00B77EEF"/>
    <w:rsid w:val="00B80C0B"/>
    <w:rsid w:val="00B828DA"/>
    <w:rsid w:val="00B8610A"/>
    <w:rsid w:val="00BA107A"/>
    <w:rsid w:val="00BA28E1"/>
    <w:rsid w:val="00BA757F"/>
    <w:rsid w:val="00BB2377"/>
    <w:rsid w:val="00BB550B"/>
    <w:rsid w:val="00BB660C"/>
    <w:rsid w:val="00BC2B62"/>
    <w:rsid w:val="00BC2C1A"/>
    <w:rsid w:val="00BD0FEC"/>
    <w:rsid w:val="00BD4917"/>
    <w:rsid w:val="00BE1BF9"/>
    <w:rsid w:val="00BE4195"/>
    <w:rsid w:val="00BF088C"/>
    <w:rsid w:val="00BF4842"/>
    <w:rsid w:val="00C02670"/>
    <w:rsid w:val="00C1238B"/>
    <w:rsid w:val="00C13599"/>
    <w:rsid w:val="00C13807"/>
    <w:rsid w:val="00C249D6"/>
    <w:rsid w:val="00C40A38"/>
    <w:rsid w:val="00C46B05"/>
    <w:rsid w:val="00C52942"/>
    <w:rsid w:val="00C5313B"/>
    <w:rsid w:val="00C6051B"/>
    <w:rsid w:val="00C65B02"/>
    <w:rsid w:val="00C77F1A"/>
    <w:rsid w:val="00C86EFD"/>
    <w:rsid w:val="00C87C98"/>
    <w:rsid w:val="00C94B75"/>
    <w:rsid w:val="00C97BB5"/>
    <w:rsid w:val="00CA2F3B"/>
    <w:rsid w:val="00CA44A1"/>
    <w:rsid w:val="00CB4E37"/>
    <w:rsid w:val="00CB787F"/>
    <w:rsid w:val="00CC3496"/>
    <w:rsid w:val="00CC4662"/>
    <w:rsid w:val="00CC588B"/>
    <w:rsid w:val="00CC5E69"/>
    <w:rsid w:val="00CD035E"/>
    <w:rsid w:val="00CD55DE"/>
    <w:rsid w:val="00CE13B4"/>
    <w:rsid w:val="00CE25D9"/>
    <w:rsid w:val="00CE69EF"/>
    <w:rsid w:val="00CF25D2"/>
    <w:rsid w:val="00CF6939"/>
    <w:rsid w:val="00CF7EB6"/>
    <w:rsid w:val="00D0329E"/>
    <w:rsid w:val="00D16C98"/>
    <w:rsid w:val="00D2340E"/>
    <w:rsid w:val="00D24A13"/>
    <w:rsid w:val="00D25A78"/>
    <w:rsid w:val="00D30F4E"/>
    <w:rsid w:val="00D44C01"/>
    <w:rsid w:val="00D45607"/>
    <w:rsid w:val="00D4702E"/>
    <w:rsid w:val="00D477A9"/>
    <w:rsid w:val="00D53C41"/>
    <w:rsid w:val="00D61766"/>
    <w:rsid w:val="00D64FA8"/>
    <w:rsid w:val="00D67F99"/>
    <w:rsid w:val="00D82602"/>
    <w:rsid w:val="00DA3C94"/>
    <w:rsid w:val="00DA74CD"/>
    <w:rsid w:val="00DB1021"/>
    <w:rsid w:val="00DB41F4"/>
    <w:rsid w:val="00DC2139"/>
    <w:rsid w:val="00DC364C"/>
    <w:rsid w:val="00DC6B7F"/>
    <w:rsid w:val="00DC7247"/>
    <w:rsid w:val="00DD0ADE"/>
    <w:rsid w:val="00DD2696"/>
    <w:rsid w:val="00DE26DC"/>
    <w:rsid w:val="00DF7463"/>
    <w:rsid w:val="00E00F9D"/>
    <w:rsid w:val="00E017E5"/>
    <w:rsid w:val="00E03759"/>
    <w:rsid w:val="00E0442E"/>
    <w:rsid w:val="00E07975"/>
    <w:rsid w:val="00E1159E"/>
    <w:rsid w:val="00E128C8"/>
    <w:rsid w:val="00E20AD6"/>
    <w:rsid w:val="00E23150"/>
    <w:rsid w:val="00E234F0"/>
    <w:rsid w:val="00E37FAC"/>
    <w:rsid w:val="00E40A52"/>
    <w:rsid w:val="00E42AF1"/>
    <w:rsid w:val="00E43498"/>
    <w:rsid w:val="00E461D3"/>
    <w:rsid w:val="00E502FF"/>
    <w:rsid w:val="00E606B4"/>
    <w:rsid w:val="00E63278"/>
    <w:rsid w:val="00E648D6"/>
    <w:rsid w:val="00E74851"/>
    <w:rsid w:val="00E82C3E"/>
    <w:rsid w:val="00E903F7"/>
    <w:rsid w:val="00E92115"/>
    <w:rsid w:val="00E9270F"/>
    <w:rsid w:val="00E93D5B"/>
    <w:rsid w:val="00EA0294"/>
    <w:rsid w:val="00EA0C2F"/>
    <w:rsid w:val="00EA31DC"/>
    <w:rsid w:val="00EA4706"/>
    <w:rsid w:val="00EA774D"/>
    <w:rsid w:val="00EB1735"/>
    <w:rsid w:val="00EB4F68"/>
    <w:rsid w:val="00EC20FE"/>
    <w:rsid w:val="00ED13B5"/>
    <w:rsid w:val="00ED41B9"/>
    <w:rsid w:val="00EE340B"/>
    <w:rsid w:val="00EE3492"/>
    <w:rsid w:val="00EF0B56"/>
    <w:rsid w:val="00EF3526"/>
    <w:rsid w:val="00EF39B0"/>
    <w:rsid w:val="00EF7441"/>
    <w:rsid w:val="00F00129"/>
    <w:rsid w:val="00F03E99"/>
    <w:rsid w:val="00F048CD"/>
    <w:rsid w:val="00F073ED"/>
    <w:rsid w:val="00F17D0D"/>
    <w:rsid w:val="00F22B49"/>
    <w:rsid w:val="00F24772"/>
    <w:rsid w:val="00F324D2"/>
    <w:rsid w:val="00F43B68"/>
    <w:rsid w:val="00F448E2"/>
    <w:rsid w:val="00F51C96"/>
    <w:rsid w:val="00F55338"/>
    <w:rsid w:val="00F561B1"/>
    <w:rsid w:val="00F56E36"/>
    <w:rsid w:val="00F571DC"/>
    <w:rsid w:val="00F63AE3"/>
    <w:rsid w:val="00F7468E"/>
    <w:rsid w:val="00F76D93"/>
    <w:rsid w:val="00F775A2"/>
    <w:rsid w:val="00F82E9A"/>
    <w:rsid w:val="00F8538D"/>
    <w:rsid w:val="00F86A6F"/>
    <w:rsid w:val="00F92B1B"/>
    <w:rsid w:val="00F96E28"/>
    <w:rsid w:val="00FA2608"/>
    <w:rsid w:val="00FB08FC"/>
    <w:rsid w:val="00FB3784"/>
    <w:rsid w:val="00FB7AC0"/>
    <w:rsid w:val="00FC38CE"/>
    <w:rsid w:val="00FC5C17"/>
    <w:rsid w:val="00FD30F5"/>
    <w:rsid w:val="00FD4DE6"/>
    <w:rsid w:val="00FD6A86"/>
    <w:rsid w:val="00FE2779"/>
    <w:rsid w:val="00FF35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708"/>
    <w:rPr>
      <w:sz w:val="24"/>
      <w:szCs w:val="24"/>
    </w:rPr>
  </w:style>
  <w:style w:type="paragraph" w:styleId="Heading1">
    <w:name w:val="heading 1"/>
    <w:basedOn w:val="Normal"/>
    <w:next w:val="BodyText"/>
    <w:link w:val="Heading1Char"/>
    <w:uiPriority w:val="99"/>
    <w:qFormat/>
    <w:rsid w:val="007960F7"/>
    <w:pPr>
      <w:keepNext/>
      <w:outlineLvl w:val="0"/>
    </w:pPr>
    <w:rPr>
      <w:rFonts w:ascii="Arial" w:hAnsi="Arial" w:cs="Arial"/>
      <w:b/>
      <w:bCs/>
      <w:kern w:val="32"/>
      <w:sz w:val="26"/>
      <w:szCs w:val="28"/>
      <w:lang w:val="en-CA"/>
    </w:rPr>
  </w:style>
  <w:style w:type="paragraph" w:styleId="Heading2">
    <w:name w:val="heading 2"/>
    <w:basedOn w:val="Normal"/>
    <w:next w:val="BodyText"/>
    <w:link w:val="Heading2Char"/>
    <w:uiPriority w:val="99"/>
    <w:qFormat/>
    <w:rsid w:val="000C5297"/>
    <w:pPr>
      <w:keepNext/>
      <w:outlineLvl w:val="1"/>
    </w:pPr>
    <w:rPr>
      <w:rFonts w:ascii="Arial" w:hAnsi="Arial" w:cs="Arial"/>
      <w:b/>
      <w:bCs/>
      <w:iCs/>
      <w:lang w:val="en-CA"/>
    </w:rPr>
  </w:style>
  <w:style w:type="paragraph" w:styleId="Heading3">
    <w:name w:val="heading 3"/>
    <w:basedOn w:val="Normal"/>
    <w:next w:val="Normal"/>
    <w:link w:val="Heading3Char"/>
    <w:uiPriority w:val="99"/>
    <w:qFormat/>
    <w:rsid w:val="00014801"/>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BodyText">
    <w:name w:val="Body Text"/>
    <w:basedOn w:val="Normal"/>
    <w:link w:val="BodyTextChar"/>
    <w:uiPriority w:val="99"/>
    <w:rsid w:val="007960F7"/>
    <w:rPr>
      <w:rFonts w:ascii="Arial" w:hAnsi="Arial"/>
      <w:sz w:val="22"/>
      <w:lang w:val="en-CA"/>
    </w:rPr>
  </w:style>
  <w:style w:type="character" w:customStyle="1" w:styleId="BodyTextChar">
    <w:name w:val="Body Text Char"/>
    <w:basedOn w:val="DefaultParagraphFont"/>
    <w:link w:val="BodyText"/>
    <w:uiPriority w:val="99"/>
    <w:locked/>
    <w:rsid w:val="007960F7"/>
    <w:rPr>
      <w:rFonts w:ascii="Arial" w:hAnsi="Arial" w:cs="Times New Roman"/>
      <w:sz w:val="24"/>
      <w:szCs w:val="24"/>
      <w:lang w:val="en-CA" w:eastAsia="en-US" w:bidi="ar-SA"/>
    </w:rPr>
  </w:style>
  <w:style w:type="table" w:styleId="TableGrid">
    <w:name w:val="Table Grid"/>
    <w:basedOn w:val="TableNormal"/>
    <w:uiPriority w:val="99"/>
    <w:rsid w:val="00AE3E1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6C64D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6C64D6"/>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semiHidden/>
    <w:rsid w:val="006C64D6"/>
    <w:rPr>
      <w:rFonts w:cs="Times New Roman"/>
    </w:rPr>
  </w:style>
  <w:style w:type="paragraph" w:customStyle="1" w:styleId="Answer">
    <w:name w:val="Answer:"/>
    <w:next w:val="BodyText"/>
    <w:uiPriority w:val="99"/>
    <w:rsid w:val="00917B95"/>
    <w:pPr>
      <w:tabs>
        <w:tab w:val="left" w:pos="2160"/>
      </w:tabs>
    </w:pPr>
    <w:rPr>
      <w:rFonts w:ascii="Arial" w:hAnsi="Arial" w:cs="Arial"/>
      <w:b/>
      <w:sz w:val="24"/>
      <w:szCs w:val="24"/>
    </w:rPr>
  </w:style>
  <w:style w:type="character" w:styleId="CommentReference">
    <w:name w:val="annotation reference"/>
    <w:basedOn w:val="DefaultParagraphFont"/>
    <w:uiPriority w:val="99"/>
    <w:semiHidden/>
    <w:rsid w:val="00960C55"/>
    <w:rPr>
      <w:rFonts w:cs="Times New Roman"/>
      <w:sz w:val="16"/>
      <w:szCs w:val="16"/>
    </w:rPr>
  </w:style>
  <w:style w:type="paragraph" w:styleId="CommentText">
    <w:name w:val="annotation text"/>
    <w:basedOn w:val="Normal"/>
    <w:link w:val="CommentTextChar"/>
    <w:uiPriority w:val="99"/>
    <w:semiHidden/>
    <w:rsid w:val="00960C5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sid w:val="00960C5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TableTitle">
    <w:name w:val="Table Title"/>
    <w:basedOn w:val="BodyText"/>
    <w:uiPriority w:val="99"/>
    <w:rsid w:val="00474617"/>
    <w:pPr>
      <w:jc w:val="center"/>
    </w:pPr>
    <w:rPr>
      <w:b/>
      <w:caps/>
    </w:rPr>
  </w:style>
  <w:style w:type="paragraph" w:customStyle="1" w:styleId="TableHeading">
    <w:name w:val="Table Heading"/>
    <w:basedOn w:val="BodyText"/>
    <w:uiPriority w:val="99"/>
    <w:rsid w:val="00BF4842"/>
    <w:pPr>
      <w:jc w:val="center"/>
    </w:pPr>
    <w:rPr>
      <w:b/>
      <w:color w:val="FFFFFF"/>
    </w:rPr>
  </w:style>
  <w:style w:type="paragraph" w:customStyle="1" w:styleId="TableSubheading">
    <w:name w:val="Table Subheading"/>
    <w:basedOn w:val="BodyText"/>
    <w:uiPriority w:val="99"/>
    <w:rsid w:val="00BF4842"/>
    <w:pPr>
      <w:jc w:val="center"/>
    </w:pPr>
    <w:rPr>
      <w:b/>
      <w:sz w:val="20"/>
      <w:szCs w:val="22"/>
    </w:rPr>
  </w:style>
  <w:style w:type="paragraph" w:customStyle="1" w:styleId="TableText">
    <w:name w:val="Table Text"/>
    <w:basedOn w:val="TableTitle"/>
    <w:uiPriority w:val="99"/>
    <w:rsid w:val="00E606B4"/>
    <w:rPr>
      <w:b w:val="0"/>
      <w:caps w:val="0"/>
      <w:sz w:val="20"/>
      <w:szCs w:val="22"/>
    </w:rPr>
  </w:style>
  <w:style w:type="paragraph" w:customStyle="1" w:styleId="Special1">
    <w:name w:val="Special 1"/>
    <w:next w:val="BodyText"/>
    <w:uiPriority w:val="99"/>
    <w:rsid w:val="007960F7"/>
    <w:pPr>
      <w:jc w:val="center"/>
    </w:pPr>
    <w:rPr>
      <w:rFonts w:ascii="Arial" w:hAnsi="Arial" w:cs="Arial"/>
      <w:b/>
      <w:bCs/>
      <w:caps/>
      <w:sz w:val="28"/>
      <w:szCs w:val="28"/>
    </w:rPr>
  </w:style>
  <w:style w:type="paragraph" w:customStyle="1" w:styleId="Marks">
    <w:name w:val="Marks"/>
    <w:next w:val="BodyText"/>
    <w:link w:val="MarksChar"/>
    <w:uiPriority w:val="99"/>
    <w:rsid w:val="007960F7"/>
    <w:rPr>
      <w:rFonts w:ascii="Arial" w:hAnsi="Arial" w:cs="Arial"/>
      <w:b/>
      <w:sz w:val="20"/>
      <w:szCs w:val="20"/>
    </w:rPr>
  </w:style>
  <w:style w:type="character" w:customStyle="1" w:styleId="MarksChar">
    <w:name w:val="Marks Char"/>
    <w:basedOn w:val="DefaultParagraphFont"/>
    <w:link w:val="Marks"/>
    <w:uiPriority w:val="99"/>
    <w:locked/>
    <w:rsid w:val="002A22B8"/>
    <w:rPr>
      <w:rFonts w:ascii="Arial" w:hAnsi="Arial" w:cs="Arial"/>
      <w:b/>
      <w:lang w:val="en-US" w:eastAsia="en-US" w:bidi="ar-SA"/>
    </w:rPr>
  </w:style>
  <w:style w:type="paragraph" w:customStyle="1" w:styleId="BodyTextBold">
    <w:name w:val="Body Text Bold"/>
    <w:basedOn w:val="BodyText"/>
    <w:next w:val="BodyText"/>
    <w:uiPriority w:val="99"/>
    <w:rsid w:val="00920C04"/>
    <w:pPr>
      <w:jc w:val="center"/>
    </w:pPr>
    <w:rPr>
      <w:b/>
      <w:szCs w:val="22"/>
    </w:rPr>
  </w:style>
  <w:style w:type="paragraph" w:customStyle="1" w:styleId="LessonHeading">
    <w:name w:val="Lesson Heading"/>
    <w:uiPriority w:val="99"/>
    <w:rsid w:val="00503F08"/>
    <w:pPr>
      <w:outlineLvl w:val="0"/>
    </w:pPr>
    <w:rPr>
      <w:rFonts w:ascii="Arial" w:hAnsi="Arial"/>
      <w:sz w:val="28"/>
      <w:szCs w:val="24"/>
      <w:lang w:val="en-CA"/>
    </w:rPr>
  </w:style>
  <w:style w:type="character" w:styleId="Hyperlink">
    <w:name w:val="Hyperlink"/>
    <w:basedOn w:val="DefaultParagraphFont"/>
    <w:uiPriority w:val="99"/>
    <w:rsid w:val="00353DA0"/>
    <w:rPr>
      <w:rFonts w:cs="Times New Roman"/>
      <w:color w:val="0000FF"/>
      <w:u w:val="single"/>
    </w:rPr>
  </w:style>
  <w:style w:type="character" w:customStyle="1" w:styleId="KeywordGlossaryTermChar">
    <w:name w:val="Keyword/Glossary Term Char"/>
    <w:basedOn w:val="DefaultParagraphFont"/>
    <w:uiPriority w:val="99"/>
    <w:semiHidden/>
    <w:rsid w:val="00353DA0"/>
    <w:rPr>
      <w:rFonts w:cs="Times New Roman"/>
      <w:i/>
      <w:sz w:val="24"/>
      <w:szCs w:val="24"/>
      <w:u w:val="single"/>
      <w:lang w:val="en-US" w:eastAsia="en-US" w:bidi="ar-SA"/>
    </w:rPr>
  </w:style>
  <w:style w:type="paragraph" w:styleId="CommentSubject">
    <w:name w:val="annotation subject"/>
    <w:basedOn w:val="CommentText"/>
    <w:next w:val="CommentText"/>
    <w:link w:val="CommentSubjectChar"/>
    <w:uiPriority w:val="99"/>
    <w:semiHidden/>
    <w:rsid w:val="003A640F"/>
    <w:rPr>
      <w:b/>
      <w:bCs/>
    </w:rPr>
  </w:style>
  <w:style w:type="character" w:customStyle="1" w:styleId="CommentSubjectChar">
    <w:name w:val="Comment Subject Char"/>
    <w:basedOn w:val="CommentTextChar"/>
    <w:link w:val="CommentSubject"/>
    <w:uiPriority w:val="99"/>
    <w:semiHidden/>
    <w:locked/>
    <w:rPr>
      <w:b/>
      <w:bCs/>
    </w:rPr>
  </w:style>
  <w:style w:type="paragraph" w:customStyle="1" w:styleId="breakout">
    <w:name w:val="breakout"/>
    <w:basedOn w:val="Normal"/>
    <w:uiPriority w:val="99"/>
    <w:rsid w:val="00E502FF"/>
  </w:style>
  <w:style w:type="paragraph" w:styleId="NormalWeb">
    <w:name w:val="Normal (Web)"/>
    <w:basedOn w:val="Normal"/>
    <w:uiPriority w:val="99"/>
    <w:rsid w:val="009401ED"/>
    <w:pPr>
      <w:spacing w:before="100" w:beforeAutospacing="1" w:after="100" w:afterAutospacing="1"/>
    </w:pPr>
  </w:style>
  <w:style w:type="paragraph" w:customStyle="1" w:styleId="instructionaldesignprompt">
    <w:name w:val="instructionaldesignprompt"/>
    <w:basedOn w:val="Normal"/>
    <w:uiPriority w:val="99"/>
    <w:rsid w:val="009401ED"/>
    <w:pPr>
      <w:spacing w:before="100" w:beforeAutospacing="1" w:after="100" w:afterAutospacing="1"/>
    </w:pPr>
  </w:style>
  <w:style w:type="character" w:styleId="Strong">
    <w:name w:val="Strong"/>
    <w:basedOn w:val="DefaultParagraphFont"/>
    <w:uiPriority w:val="99"/>
    <w:qFormat/>
    <w:locked/>
    <w:rsid w:val="009401ED"/>
    <w:rPr>
      <w:rFonts w:cs="Times New Roman"/>
      <w:b/>
      <w:bCs/>
    </w:rPr>
  </w:style>
</w:styles>
</file>

<file path=word/webSettings.xml><?xml version="1.0" encoding="utf-8"?>
<w:webSettings xmlns:r="http://schemas.openxmlformats.org/officeDocument/2006/relationships" xmlns:w="http://schemas.openxmlformats.org/wordprocessingml/2006/main">
  <w:divs>
    <w:div w:id="1863085704">
      <w:marLeft w:val="0"/>
      <w:marRight w:val="15"/>
      <w:marTop w:val="0"/>
      <w:marBottom w:val="0"/>
      <w:divBdr>
        <w:top w:val="none" w:sz="0" w:space="0" w:color="auto"/>
        <w:left w:val="none" w:sz="0" w:space="0" w:color="auto"/>
        <w:bottom w:val="none" w:sz="0" w:space="0" w:color="auto"/>
        <w:right w:val="none" w:sz="0" w:space="0" w:color="auto"/>
      </w:divBdr>
      <w:divsChild>
        <w:div w:id="1863085708">
          <w:marLeft w:val="120"/>
          <w:marRight w:val="120"/>
          <w:marTop w:val="0"/>
          <w:marBottom w:val="0"/>
          <w:divBdr>
            <w:top w:val="none" w:sz="0" w:space="0" w:color="auto"/>
            <w:left w:val="none" w:sz="0" w:space="0" w:color="auto"/>
            <w:bottom w:val="none" w:sz="0" w:space="0" w:color="auto"/>
            <w:right w:val="none" w:sz="0" w:space="0" w:color="auto"/>
          </w:divBdr>
          <w:divsChild>
            <w:div w:id="1863085710">
              <w:marLeft w:val="120"/>
              <w:marRight w:val="120"/>
              <w:marTop w:val="216"/>
              <w:marBottom w:val="552"/>
              <w:divBdr>
                <w:top w:val="none" w:sz="0" w:space="0" w:color="auto"/>
                <w:left w:val="none" w:sz="0" w:space="0" w:color="auto"/>
                <w:bottom w:val="none" w:sz="0" w:space="0" w:color="auto"/>
                <w:right w:val="none" w:sz="0" w:space="0" w:color="auto"/>
              </w:divBdr>
              <w:divsChild>
                <w:div w:id="186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5718">
      <w:marLeft w:val="0"/>
      <w:marRight w:val="0"/>
      <w:marTop w:val="0"/>
      <w:marBottom w:val="0"/>
      <w:divBdr>
        <w:top w:val="none" w:sz="0" w:space="0" w:color="auto"/>
        <w:left w:val="none" w:sz="0" w:space="0" w:color="auto"/>
        <w:bottom w:val="none" w:sz="0" w:space="0" w:color="auto"/>
        <w:right w:val="none" w:sz="0" w:space="0" w:color="auto"/>
      </w:divBdr>
    </w:div>
    <w:div w:id="1863085719">
      <w:marLeft w:val="0"/>
      <w:marRight w:val="15"/>
      <w:marTop w:val="0"/>
      <w:marBottom w:val="0"/>
      <w:divBdr>
        <w:top w:val="none" w:sz="0" w:space="0" w:color="auto"/>
        <w:left w:val="none" w:sz="0" w:space="0" w:color="auto"/>
        <w:bottom w:val="none" w:sz="0" w:space="0" w:color="auto"/>
        <w:right w:val="none" w:sz="0" w:space="0" w:color="auto"/>
      </w:divBdr>
      <w:divsChild>
        <w:div w:id="1863085716">
          <w:marLeft w:val="120"/>
          <w:marRight w:val="120"/>
          <w:marTop w:val="0"/>
          <w:marBottom w:val="0"/>
          <w:divBdr>
            <w:top w:val="none" w:sz="0" w:space="0" w:color="auto"/>
            <w:left w:val="none" w:sz="0" w:space="0" w:color="auto"/>
            <w:bottom w:val="none" w:sz="0" w:space="0" w:color="auto"/>
            <w:right w:val="none" w:sz="0" w:space="0" w:color="auto"/>
          </w:divBdr>
          <w:divsChild>
            <w:div w:id="1863085731">
              <w:marLeft w:val="120"/>
              <w:marRight w:val="120"/>
              <w:marTop w:val="216"/>
              <w:marBottom w:val="552"/>
              <w:divBdr>
                <w:top w:val="none" w:sz="0" w:space="0" w:color="auto"/>
                <w:left w:val="none" w:sz="0" w:space="0" w:color="auto"/>
                <w:bottom w:val="none" w:sz="0" w:space="0" w:color="auto"/>
                <w:right w:val="none" w:sz="0" w:space="0" w:color="auto"/>
              </w:divBdr>
              <w:divsChild>
                <w:div w:id="1863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5721">
      <w:marLeft w:val="0"/>
      <w:marRight w:val="15"/>
      <w:marTop w:val="0"/>
      <w:marBottom w:val="0"/>
      <w:divBdr>
        <w:top w:val="none" w:sz="0" w:space="0" w:color="auto"/>
        <w:left w:val="none" w:sz="0" w:space="0" w:color="auto"/>
        <w:bottom w:val="none" w:sz="0" w:space="0" w:color="auto"/>
        <w:right w:val="none" w:sz="0" w:space="0" w:color="auto"/>
      </w:divBdr>
      <w:divsChild>
        <w:div w:id="1863085701">
          <w:marLeft w:val="120"/>
          <w:marRight w:val="120"/>
          <w:marTop w:val="0"/>
          <w:marBottom w:val="0"/>
          <w:divBdr>
            <w:top w:val="none" w:sz="0" w:space="0" w:color="auto"/>
            <w:left w:val="none" w:sz="0" w:space="0" w:color="auto"/>
            <w:bottom w:val="none" w:sz="0" w:space="0" w:color="auto"/>
            <w:right w:val="none" w:sz="0" w:space="0" w:color="auto"/>
          </w:divBdr>
          <w:divsChild>
            <w:div w:id="1863085726">
              <w:marLeft w:val="120"/>
              <w:marRight w:val="120"/>
              <w:marTop w:val="216"/>
              <w:marBottom w:val="552"/>
              <w:divBdr>
                <w:top w:val="none" w:sz="0" w:space="0" w:color="auto"/>
                <w:left w:val="none" w:sz="0" w:space="0" w:color="auto"/>
                <w:bottom w:val="none" w:sz="0" w:space="0" w:color="auto"/>
                <w:right w:val="none" w:sz="0" w:space="0" w:color="auto"/>
              </w:divBdr>
              <w:divsChild>
                <w:div w:id="18630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5722">
      <w:marLeft w:val="0"/>
      <w:marRight w:val="15"/>
      <w:marTop w:val="0"/>
      <w:marBottom w:val="0"/>
      <w:divBdr>
        <w:top w:val="none" w:sz="0" w:space="0" w:color="auto"/>
        <w:left w:val="none" w:sz="0" w:space="0" w:color="auto"/>
        <w:bottom w:val="none" w:sz="0" w:space="0" w:color="auto"/>
        <w:right w:val="none" w:sz="0" w:space="0" w:color="auto"/>
      </w:divBdr>
      <w:divsChild>
        <w:div w:id="1863085720">
          <w:marLeft w:val="120"/>
          <w:marRight w:val="120"/>
          <w:marTop w:val="0"/>
          <w:marBottom w:val="0"/>
          <w:divBdr>
            <w:top w:val="none" w:sz="0" w:space="0" w:color="auto"/>
            <w:left w:val="none" w:sz="0" w:space="0" w:color="auto"/>
            <w:bottom w:val="none" w:sz="0" w:space="0" w:color="auto"/>
            <w:right w:val="none" w:sz="0" w:space="0" w:color="auto"/>
          </w:divBdr>
          <w:divsChild>
            <w:div w:id="1863085706">
              <w:marLeft w:val="120"/>
              <w:marRight w:val="120"/>
              <w:marTop w:val="216"/>
              <w:marBottom w:val="552"/>
              <w:divBdr>
                <w:top w:val="none" w:sz="0" w:space="0" w:color="auto"/>
                <w:left w:val="none" w:sz="0" w:space="0" w:color="auto"/>
                <w:bottom w:val="none" w:sz="0" w:space="0" w:color="auto"/>
                <w:right w:val="none" w:sz="0" w:space="0" w:color="auto"/>
              </w:divBdr>
              <w:divsChild>
                <w:div w:id="18630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5723">
      <w:marLeft w:val="0"/>
      <w:marRight w:val="15"/>
      <w:marTop w:val="0"/>
      <w:marBottom w:val="0"/>
      <w:divBdr>
        <w:top w:val="none" w:sz="0" w:space="0" w:color="auto"/>
        <w:left w:val="none" w:sz="0" w:space="0" w:color="auto"/>
        <w:bottom w:val="none" w:sz="0" w:space="0" w:color="auto"/>
        <w:right w:val="none" w:sz="0" w:space="0" w:color="auto"/>
      </w:divBdr>
      <w:divsChild>
        <w:div w:id="1863085709">
          <w:marLeft w:val="120"/>
          <w:marRight w:val="120"/>
          <w:marTop w:val="0"/>
          <w:marBottom w:val="0"/>
          <w:divBdr>
            <w:top w:val="none" w:sz="0" w:space="0" w:color="auto"/>
            <w:left w:val="none" w:sz="0" w:space="0" w:color="auto"/>
            <w:bottom w:val="none" w:sz="0" w:space="0" w:color="auto"/>
            <w:right w:val="none" w:sz="0" w:space="0" w:color="auto"/>
          </w:divBdr>
          <w:divsChild>
            <w:div w:id="1863085705">
              <w:marLeft w:val="120"/>
              <w:marRight w:val="120"/>
              <w:marTop w:val="216"/>
              <w:marBottom w:val="552"/>
              <w:divBdr>
                <w:top w:val="none" w:sz="0" w:space="0" w:color="auto"/>
                <w:left w:val="none" w:sz="0" w:space="0" w:color="auto"/>
                <w:bottom w:val="none" w:sz="0" w:space="0" w:color="auto"/>
                <w:right w:val="none" w:sz="0" w:space="0" w:color="auto"/>
              </w:divBdr>
              <w:divsChild>
                <w:div w:id="18630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5725">
      <w:marLeft w:val="0"/>
      <w:marRight w:val="15"/>
      <w:marTop w:val="0"/>
      <w:marBottom w:val="0"/>
      <w:divBdr>
        <w:top w:val="none" w:sz="0" w:space="0" w:color="auto"/>
        <w:left w:val="none" w:sz="0" w:space="0" w:color="auto"/>
        <w:bottom w:val="none" w:sz="0" w:space="0" w:color="auto"/>
        <w:right w:val="none" w:sz="0" w:space="0" w:color="auto"/>
      </w:divBdr>
      <w:divsChild>
        <w:div w:id="1863085707">
          <w:marLeft w:val="120"/>
          <w:marRight w:val="120"/>
          <w:marTop w:val="0"/>
          <w:marBottom w:val="0"/>
          <w:divBdr>
            <w:top w:val="none" w:sz="0" w:space="0" w:color="auto"/>
            <w:left w:val="none" w:sz="0" w:space="0" w:color="auto"/>
            <w:bottom w:val="none" w:sz="0" w:space="0" w:color="auto"/>
            <w:right w:val="none" w:sz="0" w:space="0" w:color="auto"/>
          </w:divBdr>
          <w:divsChild>
            <w:div w:id="1863085702">
              <w:marLeft w:val="120"/>
              <w:marRight w:val="120"/>
              <w:marTop w:val="216"/>
              <w:marBottom w:val="552"/>
              <w:divBdr>
                <w:top w:val="none" w:sz="0" w:space="0" w:color="auto"/>
                <w:left w:val="none" w:sz="0" w:space="0" w:color="auto"/>
                <w:bottom w:val="none" w:sz="0" w:space="0" w:color="auto"/>
                <w:right w:val="none" w:sz="0" w:space="0" w:color="auto"/>
              </w:divBdr>
              <w:divsChild>
                <w:div w:id="1863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5728">
      <w:marLeft w:val="0"/>
      <w:marRight w:val="15"/>
      <w:marTop w:val="0"/>
      <w:marBottom w:val="0"/>
      <w:divBdr>
        <w:top w:val="none" w:sz="0" w:space="0" w:color="auto"/>
        <w:left w:val="none" w:sz="0" w:space="0" w:color="auto"/>
        <w:bottom w:val="none" w:sz="0" w:space="0" w:color="auto"/>
        <w:right w:val="none" w:sz="0" w:space="0" w:color="auto"/>
      </w:divBdr>
      <w:divsChild>
        <w:div w:id="1863085734">
          <w:marLeft w:val="120"/>
          <w:marRight w:val="120"/>
          <w:marTop w:val="0"/>
          <w:marBottom w:val="0"/>
          <w:divBdr>
            <w:top w:val="none" w:sz="0" w:space="0" w:color="auto"/>
            <w:left w:val="none" w:sz="0" w:space="0" w:color="auto"/>
            <w:bottom w:val="none" w:sz="0" w:space="0" w:color="auto"/>
            <w:right w:val="none" w:sz="0" w:space="0" w:color="auto"/>
          </w:divBdr>
          <w:divsChild>
            <w:div w:id="1863085732">
              <w:marLeft w:val="120"/>
              <w:marRight w:val="120"/>
              <w:marTop w:val="216"/>
              <w:marBottom w:val="552"/>
              <w:divBdr>
                <w:top w:val="none" w:sz="0" w:space="0" w:color="auto"/>
                <w:left w:val="none" w:sz="0" w:space="0" w:color="auto"/>
                <w:bottom w:val="none" w:sz="0" w:space="0" w:color="auto"/>
                <w:right w:val="none" w:sz="0" w:space="0" w:color="auto"/>
              </w:divBdr>
            </w:div>
          </w:divsChild>
        </w:div>
      </w:divsChild>
    </w:div>
    <w:div w:id="1863085729">
      <w:marLeft w:val="0"/>
      <w:marRight w:val="15"/>
      <w:marTop w:val="0"/>
      <w:marBottom w:val="0"/>
      <w:divBdr>
        <w:top w:val="none" w:sz="0" w:space="0" w:color="auto"/>
        <w:left w:val="none" w:sz="0" w:space="0" w:color="auto"/>
        <w:bottom w:val="none" w:sz="0" w:space="0" w:color="auto"/>
        <w:right w:val="none" w:sz="0" w:space="0" w:color="auto"/>
      </w:divBdr>
      <w:divsChild>
        <w:div w:id="1863085714">
          <w:marLeft w:val="120"/>
          <w:marRight w:val="120"/>
          <w:marTop w:val="0"/>
          <w:marBottom w:val="0"/>
          <w:divBdr>
            <w:top w:val="none" w:sz="0" w:space="0" w:color="auto"/>
            <w:left w:val="none" w:sz="0" w:space="0" w:color="auto"/>
            <w:bottom w:val="none" w:sz="0" w:space="0" w:color="auto"/>
            <w:right w:val="none" w:sz="0" w:space="0" w:color="auto"/>
          </w:divBdr>
          <w:divsChild>
            <w:div w:id="1863085711">
              <w:marLeft w:val="120"/>
              <w:marRight w:val="120"/>
              <w:marTop w:val="216"/>
              <w:marBottom w:val="552"/>
              <w:divBdr>
                <w:top w:val="none" w:sz="0" w:space="0" w:color="auto"/>
                <w:left w:val="none" w:sz="0" w:space="0" w:color="auto"/>
                <w:bottom w:val="none" w:sz="0" w:space="0" w:color="auto"/>
                <w:right w:val="none" w:sz="0" w:space="0" w:color="auto"/>
              </w:divBdr>
              <w:divsChild>
                <w:div w:id="1863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5730">
      <w:marLeft w:val="0"/>
      <w:marRight w:val="15"/>
      <w:marTop w:val="0"/>
      <w:marBottom w:val="0"/>
      <w:divBdr>
        <w:top w:val="none" w:sz="0" w:space="0" w:color="auto"/>
        <w:left w:val="none" w:sz="0" w:space="0" w:color="auto"/>
        <w:bottom w:val="none" w:sz="0" w:space="0" w:color="auto"/>
        <w:right w:val="none" w:sz="0" w:space="0" w:color="auto"/>
      </w:divBdr>
      <w:divsChild>
        <w:div w:id="1863085727">
          <w:marLeft w:val="120"/>
          <w:marRight w:val="120"/>
          <w:marTop w:val="0"/>
          <w:marBottom w:val="0"/>
          <w:divBdr>
            <w:top w:val="none" w:sz="0" w:space="0" w:color="auto"/>
            <w:left w:val="none" w:sz="0" w:space="0" w:color="auto"/>
            <w:bottom w:val="none" w:sz="0" w:space="0" w:color="auto"/>
            <w:right w:val="none" w:sz="0" w:space="0" w:color="auto"/>
          </w:divBdr>
          <w:divsChild>
            <w:div w:id="1863085700">
              <w:marLeft w:val="120"/>
              <w:marRight w:val="120"/>
              <w:marTop w:val="216"/>
              <w:marBottom w:val="552"/>
              <w:divBdr>
                <w:top w:val="none" w:sz="0" w:space="0" w:color="auto"/>
                <w:left w:val="none" w:sz="0" w:space="0" w:color="auto"/>
                <w:bottom w:val="none" w:sz="0" w:space="0" w:color="auto"/>
                <w:right w:val="none" w:sz="0" w:space="0" w:color="auto"/>
              </w:divBdr>
              <w:divsChild>
                <w:div w:id="1863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5</Pages>
  <Words>458</Words>
  <Characters>2616</Characters>
  <Application>Microsoft Office Outlook</Application>
  <DocSecurity>0</DocSecurity>
  <Lines>0</Lines>
  <Paragraphs>0</Paragraphs>
  <ScaleCrop>false</ScaleCrop>
  <Company>Alberta Learning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 Assignment 1</dc:title>
  <dc:subject/>
  <dc:creator>George.Mudryk</dc:creator>
  <cp:keywords/>
  <dc:description/>
  <cp:lastModifiedBy>Pat vonLoewenstein</cp:lastModifiedBy>
  <cp:revision>4</cp:revision>
  <cp:lastPrinted>2006-04-03T23:42:00Z</cp:lastPrinted>
  <dcterms:created xsi:type="dcterms:W3CDTF">2009-01-23T17:28:00Z</dcterms:created>
  <dcterms:modified xsi:type="dcterms:W3CDTF">2009-01-23T17:32:00Z</dcterms:modified>
</cp:coreProperties>
</file>