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D206A" w14:textId="699DA1C4" w:rsidR="007C7A12" w:rsidRDefault="007C7A12" w:rsidP="00454F29">
      <w:pPr>
        <w:rPr>
          <w:b/>
          <w:bCs/>
          <w:color w:val="2F5496" w:themeColor="accent1" w:themeShade="BF"/>
          <w:u w:val="single"/>
          <w:lang w:val="fr-FR"/>
        </w:rPr>
      </w:pPr>
      <w:r w:rsidRPr="00315D12">
        <w:rPr>
          <w:b/>
          <w:bCs/>
          <w:color w:val="2F5496" w:themeColor="accent1" w:themeShade="BF"/>
          <w:u w:val="single"/>
          <w:lang w:val="fr-FR"/>
        </w:rPr>
        <w:t>Problème 1 :</w:t>
      </w:r>
    </w:p>
    <w:p w14:paraId="5F53D031" w14:textId="77777777" w:rsidR="00AD7173" w:rsidRPr="00AD7173" w:rsidRDefault="00AD7173" w:rsidP="00454F29">
      <w:pPr>
        <w:rPr>
          <w:b/>
          <w:bCs/>
          <w:color w:val="2F5496" w:themeColor="accent1" w:themeShade="BF"/>
          <w:sz w:val="10"/>
          <w:szCs w:val="10"/>
          <w:u w:val="single"/>
          <w:lang w:val="fr-FR"/>
        </w:rPr>
      </w:pPr>
    </w:p>
    <w:p w14:paraId="0F61DDCD" w14:textId="130970B8" w:rsidR="00E234EA" w:rsidRPr="00C05766" w:rsidRDefault="00E234EA" w:rsidP="00AD7173">
      <w:pPr>
        <w:pStyle w:val="NormalWeb"/>
        <w:numPr>
          <w:ilvl w:val="0"/>
          <w:numId w:val="3"/>
        </w:numPr>
        <w:spacing w:before="0" w:beforeAutospacing="0" w:after="0" w:afterAutospacing="0"/>
        <w:ind w:left="300" w:hanging="357"/>
        <w:rPr>
          <w:rFonts w:ascii="TimesNewRomanPSMT" w:hAnsi="TimesNewRomanPSMT"/>
          <w:color w:val="2F5496" w:themeColor="accent1" w:themeShade="BF"/>
          <w:sz w:val="20"/>
          <w:szCs w:val="20"/>
        </w:rPr>
      </w:pPr>
      <w:r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Veuillez </w:t>
      </w:r>
      <w:r w:rsidR="00315D12"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interprétez</w:t>
      </w:r>
      <w:r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la </w:t>
      </w:r>
      <w:r w:rsidR="00315D12"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règle</w:t>
      </w:r>
      <w:r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d’association </w:t>
      </w:r>
      <w:r w:rsidR="00315D12"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numéro</w:t>
      </w:r>
      <w:r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3 (support, confiance, lift). D’</w:t>
      </w:r>
      <w:r w:rsidR="00315D12"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après</w:t>
      </w:r>
      <w:r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vous, comment vous </w:t>
      </w:r>
      <w:r w:rsidR="00315D12"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caractériseriez</w:t>
      </w:r>
      <w:r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cette </w:t>
      </w:r>
      <w:r w:rsidR="00315D12"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règle</w:t>
      </w:r>
      <w:r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et est-ce une </w:t>
      </w:r>
      <w:r w:rsidR="00315D12"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règle</w:t>
      </w:r>
      <w:r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</w:t>
      </w:r>
      <w:r w:rsidR="00315D12"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intéressante</w:t>
      </w:r>
      <w:r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pour vos futures </w:t>
      </w:r>
      <w:r w:rsidR="00315D12"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promotions ?</w:t>
      </w:r>
      <w:r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</w:t>
      </w:r>
      <w:r w:rsidRPr="00C05766">
        <w:rPr>
          <w:rFonts w:ascii="TimesNewRomanPSMT" w:hAnsi="TimesNewRomanPSMT"/>
          <w:color w:val="2F5496" w:themeColor="accent1" w:themeShade="BF"/>
          <w:sz w:val="20"/>
          <w:szCs w:val="20"/>
        </w:rPr>
        <w:t>(</w:t>
      </w:r>
      <w:r w:rsidR="00315D12"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Expliquez votre réponse</w:t>
      </w:r>
      <w:r w:rsidRPr="00C05766">
        <w:rPr>
          <w:rFonts w:ascii="TimesNewRomanPSMT" w:hAnsi="TimesNewRomanPSMT"/>
          <w:color w:val="2F5496" w:themeColor="accent1" w:themeShade="BF"/>
          <w:sz w:val="20"/>
          <w:szCs w:val="20"/>
        </w:rPr>
        <w:t>).</w:t>
      </w:r>
    </w:p>
    <w:p w14:paraId="153FF090" w14:textId="34EFD658" w:rsidR="009A60AA" w:rsidRPr="00C05766" w:rsidRDefault="002C5AB9" w:rsidP="009A60A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TimesNewRomanPSMT" w:hAnsi="TimesNewRomanPSMT"/>
          <w:sz w:val="20"/>
          <w:szCs w:val="20"/>
          <w:lang w:val="fr-FR"/>
        </w:rPr>
      </w:pPr>
      <w:r w:rsidRPr="00C05766">
        <w:rPr>
          <w:rFonts w:ascii="TimesNewRomanPSMT" w:hAnsi="TimesNewRomanPSMT"/>
          <w:sz w:val="20"/>
          <w:szCs w:val="20"/>
          <w:lang w:val="fr-FR"/>
        </w:rPr>
        <w:t>Support </w:t>
      </w:r>
      <w:r w:rsidR="006F1963" w:rsidRPr="00C05766">
        <w:rPr>
          <w:rFonts w:ascii="TimesNewRomanPSMT" w:hAnsi="TimesNewRomanPSMT"/>
          <w:sz w:val="20"/>
          <w:szCs w:val="20"/>
          <w:lang w:val="fr-FR"/>
        </w:rPr>
        <w:t>= 2</w:t>
      </w:r>
      <w:r w:rsidR="00987DFA" w:rsidRPr="00C05766">
        <w:rPr>
          <w:rFonts w:ascii="TimesNewRomanPSMT" w:hAnsi="TimesNewRomanPSMT"/>
          <w:sz w:val="20"/>
          <w:szCs w:val="20"/>
          <w:lang w:val="fr-FR"/>
        </w:rPr>
        <w:t>% :</w:t>
      </w:r>
      <w:r w:rsidRPr="00C05766">
        <w:rPr>
          <w:rFonts w:ascii="TimesNewRomanPSMT" w:hAnsi="TimesNewRomanPSMT"/>
          <w:sz w:val="20"/>
          <w:szCs w:val="20"/>
          <w:lang w:val="fr-FR"/>
        </w:rPr>
        <w:t xml:space="preserve"> </w:t>
      </w:r>
    </w:p>
    <w:p w14:paraId="3061BF49" w14:textId="386EFF2B" w:rsidR="006F1963" w:rsidRPr="00C05766" w:rsidRDefault="006F1963" w:rsidP="009A60AA">
      <w:pPr>
        <w:pStyle w:val="NormalWeb"/>
        <w:spacing w:before="0" w:beforeAutospacing="0" w:after="0" w:afterAutospacing="0"/>
        <w:ind w:left="663"/>
        <w:rPr>
          <w:rFonts w:ascii="TimesNewRomanPSMT" w:hAnsi="TimesNewRomanPSMT"/>
          <w:sz w:val="20"/>
          <w:szCs w:val="20"/>
          <w:lang w:val="fr-FR"/>
        </w:rPr>
      </w:pPr>
      <w:r w:rsidRPr="00C05766">
        <w:rPr>
          <w:rFonts w:ascii="TimesNewRomanPSMT" w:hAnsi="TimesNewRomanPSMT"/>
          <w:sz w:val="20"/>
          <w:szCs w:val="20"/>
          <w:lang w:val="fr-FR"/>
        </w:rPr>
        <w:t xml:space="preserve">2% des clients </w:t>
      </w:r>
      <w:r w:rsidRPr="00C05766">
        <w:rPr>
          <w:rFonts w:ascii="TimesNewRomanPSMT" w:hAnsi="TimesNewRomanPSMT"/>
          <w:sz w:val="20"/>
          <w:szCs w:val="20"/>
          <w:lang w:val="fr-FR"/>
        </w:rPr>
        <w:t xml:space="preserve">achètent des gans hivernaux </w:t>
      </w:r>
      <w:r w:rsidRPr="00C05766">
        <w:rPr>
          <w:rFonts w:ascii="TimesNewRomanPSMT" w:hAnsi="TimesNewRomanPSMT"/>
          <w:sz w:val="20"/>
          <w:szCs w:val="20"/>
          <w:lang w:val="fr-FR"/>
        </w:rPr>
        <w:t>et</w:t>
      </w:r>
      <w:r w:rsidRPr="00C05766">
        <w:rPr>
          <w:rFonts w:ascii="TimesNewRomanPSMT" w:hAnsi="TimesNewRomanPSMT"/>
          <w:sz w:val="20"/>
          <w:szCs w:val="20"/>
          <w:lang w:val="fr-FR"/>
        </w:rPr>
        <w:t xml:space="preserve"> un Manteau avec doublures</w:t>
      </w:r>
      <w:r w:rsidRPr="00C05766">
        <w:rPr>
          <w:rFonts w:ascii="TimesNewRomanPSMT" w:hAnsi="TimesNewRomanPSMT"/>
          <w:sz w:val="20"/>
          <w:szCs w:val="20"/>
          <w:lang w:val="fr-FR"/>
        </w:rPr>
        <w:t xml:space="preserve"> </w:t>
      </w:r>
    </w:p>
    <w:p w14:paraId="17A54ED9" w14:textId="77777777" w:rsidR="009A60AA" w:rsidRPr="00C05766" w:rsidRDefault="006F1963" w:rsidP="009A60A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TimesNewRomanPSMT" w:hAnsi="TimesNewRomanPSMT"/>
          <w:sz w:val="20"/>
          <w:szCs w:val="20"/>
          <w:lang w:val="fr-FR"/>
        </w:rPr>
      </w:pPr>
      <w:r w:rsidRPr="00C05766">
        <w:rPr>
          <w:rFonts w:ascii="TimesNewRomanPSMT" w:hAnsi="TimesNewRomanPSMT"/>
          <w:sz w:val="20"/>
          <w:szCs w:val="20"/>
          <w:lang w:val="fr-FR"/>
        </w:rPr>
        <w:t>Confiance = 82% :</w:t>
      </w:r>
    </w:p>
    <w:p w14:paraId="7403D0BB" w14:textId="297C1102" w:rsidR="006F1963" w:rsidRPr="00C05766" w:rsidRDefault="006F1963" w:rsidP="009A60AA">
      <w:pPr>
        <w:pStyle w:val="NormalWeb"/>
        <w:spacing w:before="0" w:beforeAutospacing="0" w:after="0" w:afterAutospacing="0"/>
        <w:ind w:left="663"/>
        <w:rPr>
          <w:rFonts w:ascii="TimesNewRomanPSMT" w:hAnsi="TimesNewRomanPSMT"/>
          <w:sz w:val="20"/>
          <w:szCs w:val="20"/>
          <w:lang w:val="fr-FR"/>
        </w:rPr>
      </w:pPr>
      <w:r w:rsidRPr="00C05766">
        <w:rPr>
          <w:rFonts w:ascii="TimesNewRomanPSMT" w:hAnsi="TimesNewRomanPSMT"/>
          <w:sz w:val="20"/>
          <w:szCs w:val="20"/>
          <w:lang w:val="fr-FR"/>
        </w:rPr>
        <w:t xml:space="preserve">82% des clients qui </w:t>
      </w:r>
      <w:r w:rsidRPr="00C05766">
        <w:rPr>
          <w:rFonts w:ascii="TimesNewRomanPSMT" w:hAnsi="TimesNewRomanPSMT"/>
          <w:sz w:val="20"/>
          <w:szCs w:val="20"/>
          <w:lang w:val="fr-FR"/>
        </w:rPr>
        <w:t>achètent des gans hivernaux</w:t>
      </w:r>
      <w:r w:rsidRPr="00C05766">
        <w:rPr>
          <w:rFonts w:ascii="TimesNewRomanPSMT" w:hAnsi="TimesNewRomanPSMT"/>
          <w:sz w:val="20"/>
          <w:szCs w:val="20"/>
          <w:lang w:val="fr-FR"/>
        </w:rPr>
        <w:t xml:space="preserve"> vont aussi acheter </w:t>
      </w:r>
      <w:r w:rsidRPr="00C05766">
        <w:rPr>
          <w:rFonts w:ascii="TimesNewRomanPSMT" w:hAnsi="TimesNewRomanPSMT"/>
          <w:sz w:val="20"/>
          <w:szCs w:val="20"/>
          <w:lang w:val="fr-FR"/>
        </w:rPr>
        <w:t>un Manteau avec doublures</w:t>
      </w:r>
    </w:p>
    <w:p w14:paraId="62550419" w14:textId="77777777" w:rsidR="009A60AA" w:rsidRPr="00C05766" w:rsidRDefault="002C5AB9" w:rsidP="009A60A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TimesNewRomanPSMT" w:hAnsi="TimesNewRomanPSMT"/>
          <w:sz w:val="20"/>
          <w:szCs w:val="20"/>
          <w:lang w:val="fr-FR"/>
        </w:rPr>
      </w:pPr>
      <w:r w:rsidRPr="00C05766">
        <w:rPr>
          <w:rFonts w:ascii="TimesNewRomanPSMT" w:hAnsi="TimesNewRomanPSMT"/>
          <w:sz w:val="20"/>
          <w:szCs w:val="20"/>
          <w:lang w:val="fr-FR"/>
        </w:rPr>
        <w:t>Lift </w:t>
      </w:r>
      <w:r w:rsidR="006F1963" w:rsidRPr="00C05766">
        <w:rPr>
          <w:rFonts w:ascii="TimesNewRomanPSMT" w:hAnsi="TimesNewRomanPSMT"/>
          <w:sz w:val="20"/>
          <w:szCs w:val="20"/>
          <w:lang w:val="fr-FR"/>
        </w:rPr>
        <w:t xml:space="preserve">= 3.4 </w:t>
      </w:r>
      <w:r w:rsidRPr="00C05766">
        <w:rPr>
          <w:rFonts w:ascii="TimesNewRomanPSMT" w:hAnsi="TimesNewRomanPSMT"/>
          <w:sz w:val="20"/>
          <w:szCs w:val="20"/>
          <w:lang w:val="fr-FR"/>
        </w:rPr>
        <w:t>:</w:t>
      </w:r>
    </w:p>
    <w:p w14:paraId="38E99FEA" w14:textId="11FB6CAF" w:rsidR="00144814" w:rsidRPr="00C05766" w:rsidRDefault="002C5AB9" w:rsidP="00987DFA">
      <w:pPr>
        <w:pStyle w:val="NormalWeb"/>
        <w:spacing w:before="0" w:beforeAutospacing="0" w:after="0" w:afterAutospacing="0"/>
        <w:ind w:left="663"/>
        <w:rPr>
          <w:rFonts w:ascii="TimesNewRomanPSMT" w:hAnsi="TimesNewRomanPSMT"/>
          <w:sz w:val="20"/>
          <w:szCs w:val="20"/>
          <w:lang w:val="fr-FR"/>
        </w:rPr>
      </w:pPr>
      <w:r w:rsidRPr="00C05766">
        <w:rPr>
          <w:rFonts w:ascii="TimesNewRomanPSMT" w:hAnsi="TimesNewRomanPSMT"/>
          <w:sz w:val="20"/>
          <w:szCs w:val="20"/>
          <w:lang w:val="fr-FR"/>
        </w:rPr>
        <w:t>Les clients qui achètent des gans hivernaux ont 3.4 fois plus de chance d’acheter un Manteau avec doublures que les clients en général.</w:t>
      </w:r>
    </w:p>
    <w:p w14:paraId="75853E2D" w14:textId="77777777" w:rsidR="00987DFA" w:rsidRPr="00C05766" w:rsidRDefault="00987DFA" w:rsidP="00987DFA">
      <w:pPr>
        <w:pStyle w:val="NormalWeb"/>
        <w:spacing w:before="0" w:beforeAutospacing="0" w:after="0" w:afterAutospacing="0"/>
        <w:ind w:left="663"/>
        <w:rPr>
          <w:rFonts w:ascii="TimesNewRomanPSMT" w:hAnsi="TimesNewRomanPSMT"/>
          <w:sz w:val="20"/>
          <w:szCs w:val="20"/>
          <w:lang w:val="fr-FR"/>
        </w:rPr>
      </w:pPr>
    </w:p>
    <w:p w14:paraId="5ECB8541" w14:textId="401C1FC4" w:rsidR="009A60AA" w:rsidRPr="00C05766" w:rsidRDefault="00144814" w:rsidP="00987DFA">
      <w:pPr>
        <w:pStyle w:val="NormalWeb"/>
        <w:spacing w:before="0" w:beforeAutospacing="0" w:after="0" w:afterAutospacing="0"/>
        <w:rPr>
          <w:sz w:val="20"/>
          <w:szCs w:val="20"/>
          <w:lang w:val="fr-FR"/>
        </w:rPr>
      </w:pPr>
      <w:r w:rsidRPr="00C05766">
        <w:rPr>
          <w:rFonts w:ascii="TimesNewRomanPSMT" w:hAnsi="TimesNewRomanPSMT"/>
          <w:sz w:val="20"/>
          <w:szCs w:val="20"/>
          <w:lang w:val="fr-FR"/>
        </w:rPr>
        <w:t xml:space="preserve">La valeur de lift est supérieure </w:t>
      </w:r>
      <w:r w:rsidR="00987DFA" w:rsidRPr="00C05766">
        <w:rPr>
          <w:rFonts w:ascii="TimesNewRomanPSMT" w:hAnsi="TimesNewRomanPSMT"/>
          <w:sz w:val="20"/>
          <w:szCs w:val="20"/>
          <w:lang w:val="fr-FR"/>
        </w:rPr>
        <w:t>à</w:t>
      </w:r>
      <w:r w:rsidRPr="00C05766">
        <w:rPr>
          <w:rFonts w:ascii="TimesNewRomanPSMT" w:hAnsi="TimesNewRomanPSMT"/>
          <w:sz w:val="20"/>
          <w:szCs w:val="20"/>
          <w:lang w:val="fr-FR"/>
        </w:rPr>
        <w:t xml:space="preserve"> 1.15, donc il s’agit d’une association positive et donc d’une règle intéressante </w:t>
      </w:r>
      <w:proofErr w:type="spellStart"/>
      <w:r w:rsidR="00987DFA" w:rsidRPr="00C05766">
        <w:rPr>
          <w:rFonts w:ascii="TimesNewRomanPSMT" w:hAnsi="TimesNewRomanPSMT"/>
          <w:sz w:val="20"/>
          <w:szCs w:val="20"/>
          <w:lang w:val="fr-FR"/>
        </w:rPr>
        <w:t>a</w:t>
      </w:r>
      <w:proofErr w:type="spellEnd"/>
      <w:r w:rsidR="00987DFA" w:rsidRPr="00C05766">
        <w:rPr>
          <w:rFonts w:ascii="TimesNewRomanPSMT" w:hAnsi="TimesNewRomanPSMT"/>
          <w:sz w:val="20"/>
          <w:szCs w:val="20"/>
          <w:lang w:val="fr-FR"/>
        </w:rPr>
        <w:t xml:space="preserve">̀ </w:t>
      </w:r>
      <w:r w:rsidRPr="00C05766">
        <w:rPr>
          <w:rFonts w:ascii="TimesNewRomanPSMT" w:hAnsi="TimesNewRomanPSMT"/>
          <w:sz w:val="20"/>
          <w:szCs w:val="20"/>
          <w:lang w:val="fr-FR"/>
        </w:rPr>
        <w:t xml:space="preserve">considérer pour de future promotion. </w:t>
      </w:r>
    </w:p>
    <w:p w14:paraId="74619A67" w14:textId="774827D5" w:rsidR="002A2B1F" w:rsidRPr="00C05766" w:rsidRDefault="002A2B1F" w:rsidP="002A2B1F">
      <w:pPr>
        <w:pStyle w:val="NormalWeb"/>
        <w:numPr>
          <w:ilvl w:val="0"/>
          <w:numId w:val="3"/>
        </w:numPr>
        <w:ind w:left="303"/>
        <w:rPr>
          <w:color w:val="2F5496" w:themeColor="accent1" w:themeShade="BF"/>
          <w:sz w:val="20"/>
          <w:szCs w:val="20"/>
          <w:lang w:val="fr-FR"/>
        </w:rPr>
      </w:pPr>
      <w:r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Un de vos partenaires marketing se pose beaucoup de questions sur la </w:t>
      </w:r>
      <w:r w:rsidR="00315D12"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règle</w:t>
      </w:r>
      <w:r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d’association </w:t>
      </w:r>
      <w:r w:rsidR="00315D12"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numéro</w:t>
      </w:r>
      <w:r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2. Est-ce une </w:t>
      </w:r>
      <w:r w:rsidR="00315D12"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règle</w:t>
      </w:r>
      <w:r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</w:t>
      </w:r>
      <w:r w:rsidR="00315D12"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intéressante</w:t>
      </w:r>
      <w:r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pour la prochaine </w:t>
      </w:r>
      <w:r w:rsidR="00315D12"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promotion ?</w:t>
      </w:r>
      <w:r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(Expliquez votre </w:t>
      </w:r>
      <w:r w:rsidR="00315D12"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réponse</w:t>
      </w:r>
      <w:r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en quelques lignes). </w:t>
      </w:r>
    </w:p>
    <w:p w14:paraId="030D80EA" w14:textId="5E9B1344" w:rsidR="00CB16A6" w:rsidRPr="00C05766" w:rsidRDefault="00A052DB" w:rsidP="00CB16A6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sz w:val="20"/>
          <w:szCs w:val="20"/>
          <w:lang w:val="fr-FR"/>
        </w:rPr>
      </w:pPr>
      <w:r w:rsidRPr="00C05766">
        <w:rPr>
          <w:rFonts w:ascii="TimesNewRomanPSMT" w:hAnsi="TimesNewRomanPSMT"/>
          <w:sz w:val="20"/>
          <w:szCs w:val="20"/>
          <w:lang w:val="fr-FR"/>
        </w:rPr>
        <w:t xml:space="preserve">La valeur de lift </w:t>
      </w:r>
      <w:r w:rsidRPr="00C05766">
        <w:rPr>
          <w:rFonts w:ascii="TimesNewRomanPSMT" w:hAnsi="TimesNewRomanPSMT"/>
          <w:sz w:val="20"/>
          <w:szCs w:val="20"/>
          <w:lang w:val="fr-FR"/>
        </w:rPr>
        <w:t xml:space="preserve">de la règle 2 </w:t>
      </w:r>
      <w:r w:rsidRPr="00C05766">
        <w:rPr>
          <w:rFonts w:ascii="TimesNewRomanPSMT" w:hAnsi="TimesNewRomanPSMT"/>
          <w:sz w:val="20"/>
          <w:szCs w:val="20"/>
          <w:lang w:val="fr-FR"/>
        </w:rPr>
        <w:t>est 1.1</w:t>
      </w:r>
      <w:r w:rsidR="00CB16A6" w:rsidRPr="00C05766">
        <w:rPr>
          <w:rFonts w:ascii="TimesNewRomanPSMT" w:hAnsi="TimesNewRomanPSMT"/>
          <w:sz w:val="20"/>
          <w:szCs w:val="20"/>
          <w:lang w:val="fr-FR"/>
        </w:rPr>
        <w:t xml:space="preserve">. Cette valeur est supérieure à 1 et donc il y a une association positive entre l’achat de </w:t>
      </w:r>
      <w:r w:rsidR="00CB16A6" w:rsidRPr="00C05766">
        <w:rPr>
          <w:rFonts w:ascii="TimesNewRomanPSMT" w:hAnsi="TimesNewRomanPSMT"/>
          <w:sz w:val="20"/>
          <w:szCs w:val="20"/>
          <w:lang w:val="fr-FR"/>
        </w:rPr>
        <w:t xml:space="preserve">Bracelet en Or </w:t>
      </w:r>
      <w:r w:rsidR="00CB16A6" w:rsidRPr="00C05766">
        <w:rPr>
          <w:rFonts w:ascii="TimesNewRomanPSMT" w:hAnsi="TimesNewRomanPSMT"/>
          <w:sz w:val="20"/>
          <w:szCs w:val="20"/>
          <w:lang w:val="fr-FR"/>
        </w:rPr>
        <w:t xml:space="preserve">et </w:t>
      </w:r>
      <w:r w:rsidR="00CB16A6" w:rsidRPr="00C05766">
        <w:rPr>
          <w:rFonts w:ascii="TimesNewRomanPSMT" w:hAnsi="TimesNewRomanPSMT"/>
          <w:sz w:val="20"/>
          <w:szCs w:val="20"/>
          <w:lang w:val="fr-FR"/>
        </w:rPr>
        <w:t>Chapeau de style MA</w:t>
      </w:r>
      <w:r w:rsidR="00CB16A6" w:rsidRPr="00C05766">
        <w:rPr>
          <w:rFonts w:ascii="TimesNewRomanPSMT" w:hAnsi="TimesNewRomanPSMT"/>
          <w:sz w:val="20"/>
          <w:szCs w:val="20"/>
          <w:lang w:val="fr-FR"/>
        </w:rPr>
        <w:t xml:space="preserve">, mais quand même cette valeur est inferieur a 1.15. Normalement, si la valeur de lift est </w:t>
      </w:r>
      <w:r w:rsidR="00C05766" w:rsidRPr="00C05766">
        <w:rPr>
          <w:rFonts w:ascii="TimesNewRomanPSMT" w:hAnsi="TimesNewRomanPSMT"/>
          <w:sz w:val="20"/>
          <w:szCs w:val="20"/>
          <w:lang w:val="fr-FR"/>
        </w:rPr>
        <w:t>inférieure</w:t>
      </w:r>
      <w:r w:rsidR="00CB16A6" w:rsidRPr="00C05766">
        <w:rPr>
          <w:rFonts w:ascii="TimesNewRomanPSMT" w:hAnsi="TimesNewRomanPSMT"/>
          <w:sz w:val="20"/>
          <w:szCs w:val="20"/>
          <w:lang w:val="fr-FR"/>
        </w:rPr>
        <w:t xml:space="preserve"> </w:t>
      </w:r>
      <w:r w:rsidR="00615D7B" w:rsidRPr="00C05766">
        <w:rPr>
          <w:rFonts w:ascii="TimesNewRomanPSMT" w:hAnsi="TimesNewRomanPSMT"/>
          <w:sz w:val="20"/>
          <w:szCs w:val="20"/>
          <w:lang w:val="fr-FR"/>
        </w:rPr>
        <w:t>à</w:t>
      </w:r>
      <w:r w:rsidR="00CB16A6" w:rsidRPr="00C05766">
        <w:rPr>
          <w:rFonts w:ascii="TimesNewRomanPSMT" w:hAnsi="TimesNewRomanPSMT"/>
          <w:sz w:val="20"/>
          <w:szCs w:val="20"/>
          <w:lang w:val="fr-FR"/>
        </w:rPr>
        <w:t xml:space="preserve"> 1.15, l’association n’est pas forte et il ne vaut pas la peins de créer une promotion. P</w:t>
      </w:r>
      <w:r w:rsidR="00CB16A6" w:rsidRPr="00C05766">
        <w:rPr>
          <w:rFonts w:ascii="TimesNewRomanPSMT" w:hAnsi="TimesNewRomanPSMT"/>
          <w:sz w:val="20"/>
          <w:szCs w:val="20"/>
          <w:lang w:val="fr-FR"/>
        </w:rPr>
        <w:t xml:space="preserve">lus </w:t>
      </w:r>
      <w:r w:rsidR="00CB16A6" w:rsidRPr="00C05766">
        <w:rPr>
          <w:rFonts w:ascii="TimesNewRomanPSMT" w:hAnsi="TimesNewRomanPSMT"/>
          <w:sz w:val="20"/>
          <w:szCs w:val="20"/>
          <w:lang w:val="fr-FR"/>
        </w:rPr>
        <w:t>la</w:t>
      </w:r>
      <w:r w:rsidR="00CB16A6" w:rsidRPr="00C05766">
        <w:rPr>
          <w:rFonts w:ascii="TimesNewRomanPSMT" w:hAnsi="TimesNewRomanPSMT"/>
          <w:sz w:val="20"/>
          <w:szCs w:val="20"/>
          <w:lang w:val="fr-FR"/>
        </w:rPr>
        <w:t xml:space="preserve"> valeur </w:t>
      </w:r>
      <w:r w:rsidR="00CB16A6" w:rsidRPr="00C05766">
        <w:rPr>
          <w:rFonts w:ascii="TimesNewRomanPSMT" w:hAnsi="TimesNewRomanPSMT"/>
          <w:sz w:val="20"/>
          <w:szCs w:val="20"/>
          <w:lang w:val="fr-FR"/>
        </w:rPr>
        <w:t xml:space="preserve">de lift </w:t>
      </w:r>
      <w:r w:rsidR="00CB16A6" w:rsidRPr="00C05766">
        <w:rPr>
          <w:rFonts w:ascii="TimesNewRomanPSMT" w:hAnsi="TimesNewRomanPSMT"/>
          <w:sz w:val="20"/>
          <w:szCs w:val="20"/>
          <w:lang w:val="fr-FR"/>
        </w:rPr>
        <w:t xml:space="preserve">est proche de 1, moins la promotion </w:t>
      </w:r>
      <w:r w:rsidR="00CB16A6" w:rsidRPr="00C05766">
        <w:rPr>
          <w:rFonts w:ascii="TimesNewRomanPSMT" w:hAnsi="TimesNewRomanPSMT"/>
          <w:sz w:val="20"/>
          <w:szCs w:val="20"/>
          <w:lang w:val="fr-FR"/>
        </w:rPr>
        <w:t>sera</w:t>
      </w:r>
      <w:r w:rsidR="00CB16A6" w:rsidRPr="00C05766">
        <w:rPr>
          <w:rFonts w:ascii="TimesNewRomanPSMT" w:hAnsi="TimesNewRomanPSMT"/>
          <w:sz w:val="20"/>
          <w:szCs w:val="20"/>
          <w:lang w:val="fr-FR"/>
        </w:rPr>
        <w:t xml:space="preserve"> performante</w:t>
      </w:r>
      <w:r w:rsidR="00CB16A6" w:rsidRPr="00C05766">
        <w:rPr>
          <w:rFonts w:ascii="TimesNewRomanPSMT" w:hAnsi="TimesNewRomanPSMT"/>
          <w:sz w:val="20"/>
          <w:szCs w:val="20"/>
          <w:lang w:val="fr-FR"/>
        </w:rPr>
        <w:t xml:space="preserve">. En fait, en comparant le lift de règle 2 avec le lift d’autre règle on remarque que le lift de règle 2 est inferieur aux tous </w:t>
      </w:r>
      <w:r w:rsidR="00C37631" w:rsidRPr="00C05766">
        <w:rPr>
          <w:rFonts w:ascii="TimesNewRomanPSMT" w:hAnsi="TimesNewRomanPSMT"/>
          <w:sz w:val="20"/>
          <w:szCs w:val="20"/>
          <w:lang w:val="fr-FR"/>
        </w:rPr>
        <w:t>autres lifts</w:t>
      </w:r>
      <w:r w:rsidR="00CB16A6" w:rsidRPr="00C05766">
        <w:rPr>
          <w:rFonts w:ascii="TimesNewRomanPSMT" w:hAnsi="TimesNewRomanPSMT"/>
          <w:sz w:val="20"/>
          <w:szCs w:val="20"/>
          <w:lang w:val="fr-FR"/>
        </w:rPr>
        <w:t>, donc c’est le pire choix pour faire une promotion basée sur règle 2.</w:t>
      </w:r>
    </w:p>
    <w:p w14:paraId="329F6568" w14:textId="28021A41" w:rsidR="00C37631" w:rsidRPr="00C05766" w:rsidRDefault="00C37631" w:rsidP="00CB16A6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sz w:val="20"/>
          <w:szCs w:val="20"/>
          <w:lang w:val="fr-FR"/>
        </w:rPr>
      </w:pPr>
    </w:p>
    <w:p w14:paraId="45965F48" w14:textId="213A97D1" w:rsidR="00C37631" w:rsidRPr="00C05766" w:rsidRDefault="00C37631" w:rsidP="00C37631">
      <w:pPr>
        <w:pStyle w:val="NormalWeb"/>
        <w:numPr>
          <w:ilvl w:val="0"/>
          <w:numId w:val="3"/>
        </w:numPr>
        <w:spacing w:before="0" w:beforeAutospacing="0" w:after="0" w:afterAutospacing="0"/>
        <w:ind w:left="300" w:hanging="357"/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</w:pPr>
      <w:r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Parmi</w:t>
      </w:r>
      <w:r w:rsidRPr="00C05766">
        <w:rPr>
          <w:rFonts w:ascii="TimesNewRomanPSMT" w:hAnsi="TimesNewRomanPSMT"/>
          <w:sz w:val="20"/>
          <w:szCs w:val="20"/>
          <w:lang w:val="fr-FR"/>
        </w:rPr>
        <w:t xml:space="preserve"> </w:t>
      </w:r>
      <w:r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l’ensemble des </w:t>
      </w:r>
      <w:r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règles</w:t>
      </w:r>
      <w:r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d’associations </w:t>
      </w:r>
      <w:r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calculées</w:t>
      </w:r>
      <w:r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, veuillez choisir la meilleure </w:t>
      </w:r>
      <w:r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règle</w:t>
      </w:r>
      <w:r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pour la prochaine promotion et veuillez </w:t>
      </w:r>
      <w:r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décrire</w:t>
      </w:r>
      <w:r w:rsidRPr="00C0576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en quelques lignes en quoi consisterait cette promotion. </w:t>
      </w:r>
    </w:p>
    <w:p w14:paraId="7BC74705" w14:textId="77777777" w:rsidR="00C05766" w:rsidRPr="00C05766" w:rsidRDefault="00C05766" w:rsidP="00CB16A6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sz w:val="20"/>
          <w:szCs w:val="20"/>
          <w:lang w:val="fr-FR"/>
        </w:rPr>
      </w:pPr>
    </w:p>
    <w:p w14:paraId="46E5E766" w14:textId="17882455" w:rsidR="007C7A12" w:rsidRDefault="00C05766" w:rsidP="008C40D4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sz w:val="20"/>
          <w:szCs w:val="20"/>
          <w:lang w:val="fr-FR"/>
        </w:rPr>
      </w:pPr>
      <w:r w:rsidRPr="00C05766">
        <w:rPr>
          <w:rFonts w:ascii="TimesNewRomanPSMT" w:hAnsi="TimesNewRomanPSMT"/>
          <w:sz w:val="20"/>
          <w:szCs w:val="20"/>
          <w:lang w:val="fr-FR"/>
        </w:rPr>
        <w:t xml:space="preserve">La </w:t>
      </w:r>
      <w:r w:rsidRPr="00C05766">
        <w:rPr>
          <w:rFonts w:ascii="TimesNewRomanPSMT" w:hAnsi="TimesNewRomanPSMT"/>
          <w:sz w:val="20"/>
          <w:szCs w:val="20"/>
          <w:lang w:val="fr-FR"/>
        </w:rPr>
        <w:t xml:space="preserve">règle </w:t>
      </w:r>
      <w:r w:rsidR="00DE4951">
        <w:rPr>
          <w:rFonts w:ascii="TimesNewRomanPSMT" w:hAnsi="TimesNewRomanPSMT"/>
          <w:sz w:val="20"/>
          <w:szCs w:val="20"/>
          <w:lang w:val="fr-FR"/>
        </w:rPr>
        <w:t>9</w:t>
      </w:r>
      <w:r w:rsidRPr="00C05766">
        <w:rPr>
          <w:rFonts w:ascii="TimesNewRomanPSMT" w:hAnsi="TimesNewRomanPSMT"/>
          <w:sz w:val="20"/>
          <w:szCs w:val="20"/>
          <w:lang w:val="fr-FR"/>
        </w:rPr>
        <w:t xml:space="preserve"> est la meilleure règle car sa </w:t>
      </w:r>
      <w:r w:rsidRPr="00C05766">
        <w:rPr>
          <w:rFonts w:ascii="TimesNewRomanPSMT" w:hAnsi="TimesNewRomanPSMT"/>
          <w:sz w:val="20"/>
          <w:szCs w:val="20"/>
          <w:lang w:val="fr-FR"/>
        </w:rPr>
        <w:t xml:space="preserve">valeur de lift </w:t>
      </w:r>
      <w:r w:rsidRPr="00C05766">
        <w:rPr>
          <w:rFonts w:ascii="TimesNewRomanPSMT" w:hAnsi="TimesNewRomanPSMT"/>
          <w:sz w:val="20"/>
          <w:szCs w:val="20"/>
          <w:lang w:val="fr-FR"/>
        </w:rPr>
        <w:t xml:space="preserve">est plus grande que 1.15 et en même temps </w:t>
      </w:r>
      <w:r w:rsidR="00451801">
        <w:rPr>
          <w:rFonts w:ascii="TimesNewRomanPSMT" w:hAnsi="TimesNewRomanPSMT"/>
          <w:sz w:val="20"/>
          <w:szCs w:val="20"/>
          <w:lang w:val="fr-FR"/>
        </w:rPr>
        <w:t>son taux de support est 2</w:t>
      </w:r>
      <w:r w:rsidR="00DE4951">
        <w:rPr>
          <w:rFonts w:ascii="TimesNewRomanPSMT" w:hAnsi="TimesNewRomanPSMT"/>
          <w:sz w:val="20"/>
          <w:szCs w:val="20"/>
          <w:lang w:val="fr-FR"/>
        </w:rPr>
        <w:t>7</w:t>
      </w:r>
      <w:r w:rsidR="00451801">
        <w:rPr>
          <w:rFonts w:ascii="TimesNewRomanPSMT" w:hAnsi="TimesNewRomanPSMT"/>
          <w:sz w:val="20"/>
          <w:szCs w:val="20"/>
          <w:lang w:val="fr-FR"/>
        </w:rPr>
        <w:t>% qui est le support les plus élevés</w:t>
      </w:r>
      <w:r w:rsidRPr="00C05766">
        <w:rPr>
          <w:rFonts w:ascii="TimesNewRomanPSMT" w:hAnsi="TimesNewRomanPSMT"/>
          <w:sz w:val="20"/>
          <w:szCs w:val="20"/>
          <w:lang w:val="fr-FR"/>
        </w:rPr>
        <w:t xml:space="preserve"> des règles. </w:t>
      </w:r>
      <w:r w:rsidR="002C11C7">
        <w:rPr>
          <w:rFonts w:ascii="TimesNewRomanPSMT" w:hAnsi="TimesNewRomanPSMT"/>
          <w:sz w:val="20"/>
          <w:szCs w:val="20"/>
          <w:lang w:val="fr-FR"/>
        </w:rPr>
        <w:t xml:space="preserve">C.-à-d. que déjà 27% des clients achètent </w:t>
      </w:r>
      <w:r w:rsidR="002E2B98">
        <w:rPr>
          <w:rFonts w:ascii="TimesNewRomanPSMT" w:hAnsi="TimesNewRomanPSMT"/>
          <w:sz w:val="20"/>
          <w:szCs w:val="20"/>
          <w:lang w:val="fr-FR"/>
        </w:rPr>
        <w:t>des Londres</w:t>
      </w:r>
      <w:r w:rsidR="002C11C7">
        <w:rPr>
          <w:rFonts w:ascii="TimesNewRomanPSMT" w:hAnsi="TimesNewRomanPSMT"/>
          <w:sz w:val="20"/>
          <w:szCs w:val="20"/>
          <w:lang w:val="fr-FR"/>
        </w:rPr>
        <w:t xml:space="preserve">. </w:t>
      </w:r>
      <w:r w:rsidRPr="00C05766">
        <w:rPr>
          <w:rFonts w:ascii="TimesNewRomanPSMT" w:hAnsi="TimesNewRomanPSMT"/>
          <w:sz w:val="20"/>
          <w:szCs w:val="20"/>
          <w:lang w:val="fr-FR"/>
        </w:rPr>
        <w:t xml:space="preserve">Selon cette règle, les clients qui achètent </w:t>
      </w:r>
      <w:r w:rsidR="002E2B98">
        <w:rPr>
          <w:rFonts w:ascii="TimesNewRomanPSMT" w:hAnsi="TimesNewRomanPSMT"/>
          <w:sz w:val="20"/>
          <w:szCs w:val="20"/>
          <w:lang w:val="fr-FR"/>
        </w:rPr>
        <w:t>des Londres</w:t>
      </w:r>
      <w:r w:rsidRPr="00C05766">
        <w:rPr>
          <w:rFonts w:ascii="TimesNewRomanPSMT" w:hAnsi="TimesNewRomanPSMT"/>
          <w:sz w:val="20"/>
          <w:szCs w:val="20"/>
          <w:lang w:val="fr-FR"/>
        </w:rPr>
        <w:t xml:space="preserve"> </w:t>
      </w:r>
      <w:r w:rsidRPr="00C05766">
        <w:rPr>
          <w:rFonts w:ascii="TimesNewRomanPSMT" w:hAnsi="TimesNewRomanPSMT"/>
          <w:sz w:val="20"/>
          <w:szCs w:val="20"/>
          <w:lang w:val="fr-FR"/>
        </w:rPr>
        <w:t xml:space="preserve">ont </w:t>
      </w:r>
      <w:r w:rsidR="002C11C7">
        <w:rPr>
          <w:rFonts w:ascii="TimesNewRomanPSMT" w:hAnsi="TimesNewRomanPSMT"/>
          <w:sz w:val="20"/>
          <w:szCs w:val="20"/>
          <w:lang w:val="fr-FR"/>
        </w:rPr>
        <w:t>1.9</w:t>
      </w:r>
      <w:r w:rsidRPr="00C05766">
        <w:rPr>
          <w:rFonts w:ascii="TimesNewRomanPSMT" w:hAnsi="TimesNewRomanPSMT"/>
          <w:sz w:val="20"/>
          <w:szCs w:val="20"/>
          <w:lang w:val="fr-FR"/>
        </w:rPr>
        <w:t xml:space="preserve"> fois plus de chance d’acheter </w:t>
      </w:r>
      <w:r w:rsidR="002E2B98">
        <w:rPr>
          <w:rFonts w:ascii="TimesNewRomanPSMT" w:hAnsi="TimesNewRomanPSMT"/>
          <w:sz w:val="20"/>
          <w:szCs w:val="20"/>
          <w:lang w:val="fr-FR"/>
        </w:rPr>
        <w:t>un parapluie</w:t>
      </w:r>
      <w:r w:rsidR="008C40D4" w:rsidRPr="008C40D4">
        <w:rPr>
          <w:rFonts w:ascii="TimesNewRomanPSMT" w:hAnsi="TimesNewRomanPSMT"/>
          <w:sz w:val="20"/>
          <w:szCs w:val="20"/>
          <w:lang w:val="fr-FR"/>
        </w:rPr>
        <w:t xml:space="preserve"> </w:t>
      </w:r>
      <w:r w:rsidR="002E2B98">
        <w:rPr>
          <w:rFonts w:ascii="TimesNewRomanPSMT" w:hAnsi="TimesNewRomanPSMT"/>
          <w:sz w:val="20"/>
          <w:szCs w:val="20"/>
          <w:lang w:val="fr-FR"/>
        </w:rPr>
        <w:t xml:space="preserve">et de faire </w:t>
      </w:r>
      <w:r w:rsidR="008C40D4" w:rsidRPr="008C40D4">
        <w:rPr>
          <w:rFonts w:ascii="TimesNewRomanPSMT" w:hAnsi="TimesNewRomanPSMT"/>
          <w:sz w:val="20"/>
          <w:szCs w:val="20"/>
          <w:lang w:val="fr-FR"/>
        </w:rPr>
        <w:t xml:space="preserve">achat en </w:t>
      </w:r>
      <w:r w:rsidR="002E2B98">
        <w:rPr>
          <w:rFonts w:ascii="TimesNewRomanPSMT" w:hAnsi="TimesNewRomanPSMT"/>
          <w:sz w:val="20"/>
          <w:szCs w:val="20"/>
          <w:lang w:val="fr-FR"/>
        </w:rPr>
        <w:t>ligne</w:t>
      </w:r>
      <w:r w:rsidR="008C40D4" w:rsidRPr="008C40D4">
        <w:rPr>
          <w:rFonts w:ascii="TimesNewRomanPSMT" w:hAnsi="TimesNewRomanPSMT"/>
          <w:sz w:val="20"/>
          <w:szCs w:val="20"/>
          <w:lang w:val="fr-FR"/>
        </w:rPr>
        <w:t xml:space="preserve"> </w:t>
      </w:r>
      <w:r w:rsidR="008C40D4" w:rsidRPr="00C05766">
        <w:rPr>
          <w:rFonts w:ascii="TimesNewRomanPSMT" w:hAnsi="TimesNewRomanPSMT"/>
          <w:sz w:val="20"/>
          <w:szCs w:val="20"/>
          <w:lang w:val="fr-FR"/>
        </w:rPr>
        <w:t>que les clients en général</w:t>
      </w:r>
      <w:r w:rsidR="008C40D4">
        <w:rPr>
          <w:rFonts w:ascii="TimesNewRomanPSMT" w:hAnsi="TimesNewRomanPSMT"/>
          <w:sz w:val="20"/>
          <w:szCs w:val="20"/>
          <w:lang w:val="fr-FR"/>
        </w:rPr>
        <w:t>.</w:t>
      </w:r>
      <w:r w:rsidR="002E2B98">
        <w:rPr>
          <w:rFonts w:ascii="TimesNewRomanPSMT" w:hAnsi="TimesNewRomanPSMT"/>
          <w:sz w:val="20"/>
          <w:szCs w:val="20"/>
          <w:lang w:val="fr-FR"/>
        </w:rPr>
        <w:t xml:space="preserve"> La confiance de règle 9 est aussi élevé. En autres termes, 82% des clients qui achètent des Londres vont aussi acheter un parapluie et ils font achat en ligne. Donc, il est </w:t>
      </w:r>
      <w:r w:rsidR="00D917C6">
        <w:rPr>
          <w:rFonts w:ascii="TimesNewRomanPSMT" w:hAnsi="TimesNewRomanPSMT"/>
          <w:sz w:val="20"/>
          <w:szCs w:val="20"/>
          <w:lang w:val="fr-FR"/>
        </w:rPr>
        <w:t>un bon investissement</w:t>
      </w:r>
      <w:r w:rsidR="002E2B98">
        <w:rPr>
          <w:rFonts w:ascii="TimesNewRomanPSMT" w:hAnsi="TimesNewRomanPSMT"/>
          <w:sz w:val="20"/>
          <w:szCs w:val="20"/>
          <w:lang w:val="fr-FR"/>
        </w:rPr>
        <w:t xml:space="preserve"> de créer </w:t>
      </w:r>
      <w:r w:rsidR="00D917C6">
        <w:rPr>
          <w:rFonts w:ascii="TimesNewRomanPSMT" w:hAnsi="TimesNewRomanPSMT"/>
          <w:sz w:val="20"/>
          <w:szCs w:val="20"/>
          <w:lang w:val="fr-FR"/>
        </w:rPr>
        <w:t>une promotion</w:t>
      </w:r>
      <w:r w:rsidR="002E2B98">
        <w:rPr>
          <w:rFonts w:ascii="TimesNewRomanPSMT" w:hAnsi="TimesNewRomanPSMT"/>
          <w:sz w:val="20"/>
          <w:szCs w:val="20"/>
          <w:lang w:val="fr-FR"/>
        </w:rPr>
        <w:t xml:space="preserve"> pour ensemble de Londres et parapluies. </w:t>
      </w:r>
    </w:p>
    <w:p w14:paraId="2649558B" w14:textId="66638BA9" w:rsidR="00D917C6" w:rsidRDefault="00D917C6" w:rsidP="008C40D4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sz w:val="20"/>
          <w:szCs w:val="20"/>
          <w:lang w:val="fr-FR"/>
        </w:rPr>
      </w:pPr>
    </w:p>
    <w:p w14:paraId="1231CCF5" w14:textId="0086E6ED" w:rsidR="00635AB7" w:rsidRDefault="00D917C6" w:rsidP="00635AB7">
      <w:pPr>
        <w:pStyle w:val="NormalWeb"/>
        <w:numPr>
          <w:ilvl w:val="0"/>
          <w:numId w:val="3"/>
        </w:numPr>
        <w:spacing w:before="0" w:beforeAutospacing="0" w:after="0" w:afterAutospacing="0"/>
        <w:ind w:left="300" w:hanging="357"/>
        <w:jc w:val="both"/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</w:pPr>
      <w:r w:rsidRPr="00D917C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Vous</w:t>
      </w:r>
      <w:r w:rsidRPr="00D917C6">
        <w:rPr>
          <w:rFonts w:ascii="TimesNewRomanPSMT" w:hAnsi="TimesNewRomanPSMT"/>
          <w:lang w:val="fr-FR"/>
        </w:rPr>
        <w:t xml:space="preserve"> </w:t>
      </w:r>
      <w:r w:rsidRPr="00D917C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possédez</w:t>
      </w:r>
      <w:r w:rsidRPr="00D917C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un petit </w:t>
      </w:r>
      <w:r w:rsidRPr="00D917C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échantillon</w:t>
      </w:r>
      <w:r w:rsidRPr="00D917C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sur lequel vous voulez effectuer des </w:t>
      </w:r>
      <w:r w:rsidRPr="00D917C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règles</w:t>
      </w:r>
      <w:r w:rsidRPr="00D917C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d’association. Cet </w:t>
      </w:r>
      <w:r w:rsidRPr="00D917C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échantillon</w:t>
      </w:r>
      <w:r w:rsidRPr="00D917C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comporte des transactions uniques indiquant la </w:t>
      </w:r>
      <w:r w:rsidRPr="00D917C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présence</w:t>
      </w:r>
      <w:r w:rsidRPr="00D917C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d’un article (oui ou non). De plus, il comporte la colonne </w:t>
      </w:r>
      <w:r w:rsidRPr="00D917C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Montréal</w:t>
      </w:r>
      <w:r w:rsidRPr="00D917C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indiquant si la personne habite </w:t>
      </w:r>
      <w:proofErr w:type="spellStart"/>
      <w:r w:rsidRPr="00D917C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a</w:t>
      </w:r>
      <w:proofErr w:type="spellEnd"/>
      <w:r w:rsidRPr="00D917C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̀ </w:t>
      </w:r>
      <w:r w:rsidRPr="00D917C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Montréal</w:t>
      </w:r>
      <w:r w:rsidRPr="00D917C6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. </w:t>
      </w:r>
      <w:r w:rsidR="00F76140" w:rsidRPr="00F76140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À l’aide du tableau</w:t>
      </w:r>
      <w:r w:rsidR="00F76140" w:rsidRPr="00F76140">
        <w:rPr>
          <w:rFonts w:ascii="TimesNewRomanPSMT" w:hAnsi="TimesNewRomanPSMT"/>
          <w:color w:val="2F5496" w:themeColor="accent1" w:themeShade="BF"/>
          <w:sz w:val="22"/>
          <w:szCs w:val="22"/>
          <w:lang w:val="fr-FR"/>
        </w:rPr>
        <w:t>, v</w:t>
      </w:r>
      <w:r w:rsidR="00F76140" w:rsidRPr="00F76140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euillez </w:t>
      </w:r>
      <w:r w:rsidR="00F76140" w:rsidRPr="00F76140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déterminer</w:t>
      </w:r>
      <w:r w:rsidR="00F76140" w:rsidRPr="00F76140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le support, la confiance et le lift des </w:t>
      </w:r>
      <w:r w:rsidR="00F76140" w:rsidRPr="00F76140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règles</w:t>
      </w:r>
      <w:r w:rsidR="00F76140" w:rsidRPr="00F76140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d’association suivantes :</w:t>
      </w:r>
    </w:p>
    <w:p w14:paraId="1D091568" w14:textId="50AAF353" w:rsidR="002515B9" w:rsidRDefault="002515B9" w:rsidP="002515B9">
      <w:pPr>
        <w:pStyle w:val="NormalWeb"/>
        <w:spacing w:before="0" w:beforeAutospacing="0" w:after="0" w:afterAutospacing="0"/>
        <w:ind w:left="300"/>
        <w:jc w:val="both"/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</w:pPr>
    </w:p>
    <w:tbl>
      <w:tblPr>
        <w:tblW w:w="7655" w:type="dxa"/>
        <w:tblLook w:val="04A0" w:firstRow="1" w:lastRow="0" w:firstColumn="1" w:lastColumn="0" w:noHBand="0" w:noVBand="1"/>
      </w:tblPr>
      <w:tblGrid>
        <w:gridCol w:w="1550"/>
        <w:gridCol w:w="894"/>
        <w:gridCol w:w="1242"/>
        <w:gridCol w:w="992"/>
        <w:gridCol w:w="992"/>
        <w:gridCol w:w="993"/>
        <w:gridCol w:w="992"/>
      </w:tblGrid>
      <w:tr w:rsidR="00F90BB2" w:rsidRPr="002515B9" w14:paraId="37F5CEC5" w14:textId="77777777" w:rsidTr="00F90BB2">
        <w:trPr>
          <w:trHeight w:val="46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114A" w14:textId="77777777" w:rsidR="002515B9" w:rsidRPr="002515B9" w:rsidRDefault="002515B9" w:rsidP="002515B9">
            <w:pPr>
              <w:rPr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31BB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917F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DA8AD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D249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0168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E9FD1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6</w:t>
            </w:r>
          </w:p>
        </w:tc>
      </w:tr>
      <w:tr w:rsidR="00F90BB2" w:rsidRPr="002515B9" w14:paraId="4D2887E8" w14:textId="77777777" w:rsidTr="00F90BB2">
        <w:trPr>
          <w:trHeight w:val="46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A3E18" w14:textId="77777777" w:rsidR="002515B9" w:rsidRPr="002515B9" w:rsidRDefault="002515B9" w:rsidP="002515B9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tansaction</w:t>
            </w:r>
            <w:proofErr w:type="spellEnd"/>
            <w:r w:rsidRPr="002515B9">
              <w:rPr>
                <w:color w:val="000000"/>
                <w:sz w:val="20"/>
                <w:szCs w:val="20"/>
              </w:rPr>
              <w:t xml:space="preserve"> ID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1973" w14:textId="77777777" w:rsidR="002515B9" w:rsidRPr="002515B9" w:rsidRDefault="002515B9" w:rsidP="002515B9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manteau</w:t>
            </w:r>
            <w:proofErr w:type="spellEnd"/>
            <w:r w:rsidRPr="002515B9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63F00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 xml:space="preserve">chaussures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9DE5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pantalon</w:t>
            </w:r>
            <w:proofErr w:type="spellEnd"/>
            <w:r w:rsidRPr="002515B9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2B30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 xml:space="preserve">chemises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B7D6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 xml:space="preserve">ceinture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7800E" w14:textId="77777777" w:rsidR="002515B9" w:rsidRPr="002515B9" w:rsidRDefault="002515B9" w:rsidP="002515B9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montreal</w:t>
            </w:r>
            <w:proofErr w:type="spellEnd"/>
          </w:p>
        </w:tc>
      </w:tr>
      <w:tr w:rsidR="00F90BB2" w:rsidRPr="002515B9" w14:paraId="2D83134B" w14:textId="77777777" w:rsidTr="00F90BB2">
        <w:trPr>
          <w:trHeight w:val="56"/>
        </w:trPr>
        <w:tc>
          <w:tcPr>
            <w:tcW w:w="15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9BA3" w14:textId="77777777" w:rsidR="002515B9" w:rsidRPr="002515B9" w:rsidRDefault="002515B9" w:rsidP="002515B9">
            <w:pPr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#v25654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7336" w14:textId="77777777" w:rsidR="002515B9" w:rsidRPr="002515B9" w:rsidRDefault="002515B9" w:rsidP="002515B9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C4E5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F5CB5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46B97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03F8C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2A079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non</w:t>
            </w:r>
          </w:p>
        </w:tc>
      </w:tr>
      <w:tr w:rsidR="00F90BB2" w:rsidRPr="002515B9" w14:paraId="7C095590" w14:textId="77777777" w:rsidTr="00F90BB2">
        <w:trPr>
          <w:trHeight w:val="56"/>
        </w:trPr>
        <w:tc>
          <w:tcPr>
            <w:tcW w:w="15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F176" w14:textId="77777777" w:rsidR="002515B9" w:rsidRPr="002515B9" w:rsidRDefault="002515B9" w:rsidP="002515B9">
            <w:pPr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#v54542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70975" w14:textId="77777777" w:rsidR="002515B9" w:rsidRPr="002515B9" w:rsidRDefault="002515B9" w:rsidP="002515B9">
            <w:pPr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29791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D97DE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D6F2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DDB4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096C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non</w:t>
            </w:r>
          </w:p>
        </w:tc>
      </w:tr>
      <w:tr w:rsidR="00F90BB2" w:rsidRPr="002515B9" w14:paraId="35D32A77" w14:textId="77777777" w:rsidTr="00F90BB2">
        <w:trPr>
          <w:trHeight w:val="56"/>
        </w:trPr>
        <w:tc>
          <w:tcPr>
            <w:tcW w:w="15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73A5" w14:textId="77777777" w:rsidR="002515B9" w:rsidRPr="002515B9" w:rsidRDefault="002515B9" w:rsidP="002515B9">
            <w:pPr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#v57545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3E02" w14:textId="77777777" w:rsidR="002515B9" w:rsidRPr="002515B9" w:rsidRDefault="002515B9" w:rsidP="002515B9">
            <w:pPr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ADFE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A5E4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F3A5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D649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8416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</w:tr>
      <w:tr w:rsidR="00F90BB2" w:rsidRPr="002515B9" w14:paraId="12C91F92" w14:textId="77777777" w:rsidTr="00F90BB2">
        <w:trPr>
          <w:trHeight w:val="56"/>
        </w:trPr>
        <w:tc>
          <w:tcPr>
            <w:tcW w:w="15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F558" w14:textId="77777777" w:rsidR="002515B9" w:rsidRPr="002515B9" w:rsidRDefault="002515B9" w:rsidP="002515B9">
            <w:pPr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#v86745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0E9D8" w14:textId="77777777" w:rsidR="002515B9" w:rsidRPr="002515B9" w:rsidRDefault="002515B9" w:rsidP="002515B9">
            <w:pPr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7B1C6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BE802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0759C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CB630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4B72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non</w:t>
            </w:r>
          </w:p>
        </w:tc>
      </w:tr>
      <w:tr w:rsidR="00F90BB2" w:rsidRPr="002515B9" w14:paraId="4A10D9EE" w14:textId="77777777" w:rsidTr="00F90BB2">
        <w:trPr>
          <w:trHeight w:val="56"/>
        </w:trPr>
        <w:tc>
          <w:tcPr>
            <w:tcW w:w="15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CDEA2" w14:textId="77777777" w:rsidR="002515B9" w:rsidRPr="002515B9" w:rsidRDefault="002515B9" w:rsidP="002515B9">
            <w:pPr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#v64542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5C856" w14:textId="77777777" w:rsidR="002515B9" w:rsidRPr="002515B9" w:rsidRDefault="002515B9" w:rsidP="002515B9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8322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5471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64986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3E53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6A2D1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non</w:t>
            </w:r>
          </w:p>
        </w:tc>
      </w:tr>
      <w:tr w:rsidR="00F90BB2" w:rsidRPr="002515B9" w14:paraId="7710455D" w14:textId="77777777" w:rsidTr="00F90BB2">
        <w:trPr>
          <w:trHeight w:val="56"/>
        </w:trPr>
        <w:tc>
          <w:tcPr>
            <w:tcW w:w="15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6D89" w14:textId="77777777" w:rsidR="002515B9" w:rsidRPr="002515B9" w:rsidRDefault="002515B9" w:rsidP="002515B9">
            <w:pPr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#v85163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CDBA" w14:textId="77777777" w:rsidR="002515B9" w:rsidRPr="002515B9" w:rsidRDefault="002515B9" w:rsidP="002515B9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C31CE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B8DA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5757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7DC6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CE40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</w:tr>
      <w:tr w:rsidR="00F90BB2" w:rsidRPr="002515B9" w14:paraId="633FAB6E" w14:textId="77777777" w:rsidTr="00F90BB2">
        <w:trPr>
          <w:trHeight w:val="56"/>
        </w:trPr>
        <w:tc>
          <w:tcPr>
            <w:tcW w:w="15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1F200" w14:textId="77777777" w:rsidR="002515B9" w:rsidRPr="002515B9" w:rsidRDefault="002515B9" w:rsidP="002515B9">
            <w:pPr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#v54258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DD585" w14:textId="77777777" w:rsidR="002515B9" w:rsidRPr="002515B9" w:rsidRDefault="002515B9" w:rsidP="002515B9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54242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BAA07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6B665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01118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755F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non</w:t>
            </w:r>
          </w:p>
        </w:tc>
      </w:tr>
      <w:tr w:rsidR="00F90BB2" w:rsidRPr="002515B9" w14:paraId="1B6EEA22" w14:textId="77777777" w:rsidTr="00F90BB2">
        <w:trPr>
          <w:trHeight w:val="10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DC45" w14:textId="05307217" w:rsidR="002515B9" w:rsidRPr="002515B9" w:rsidRDefault="00F90BB2" w:rsidP="00F90BB2">
            <w:pPr>
              <w:rPr>
                <w:color w:val="000000"/>
                <w:sz w:val="20"/>
                <w:szCs w:val="20"/>
              </w:rPr>
            </w:pPr>
            <w:r w:rsidRPr="00F90BB2">
              <w:rPr>
                <w:color w:val="000000"/>
                <w:sz w:val="20"/>
                <w:szCs w:val="20"/>
              </w:rPr>
              <w:t>#v85963</w:t>
            </w:r>
            <w:r w:rsidR="002515B9" w:rsidRPr="00F90BB2">
              <w:rPr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094AEFE0" wp14:editId="420E1AC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190500</wp:posOffset>
                  </wp:positionV>
                  <wp:extent cx="1028700" cy="12700"/>
                  <wp:effectExtent l="0" t="0" r="0" b="0"/>
                  <wp:wrapNone/>
                  <wp:docPr id="2" name="Picture 2" descr="page2image5651878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7A63459-4DDA-FE4B-BFE6-3A77A6F806C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2image56518784">
                            <a:extLst>
                              <a:ext uri="{FF2B5EF4-FFF2-40B4-BE49-F238E27FC236}">
                                <a16:creationId xmlns:a16="http://schemas.microsoft.com/office/drawing/2014/main" id="{E7A63459-4DDA-FE4B-BFE6-3A77A6F806C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0" cy="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0D9E" w14:textId="77777777" w:rsidR="002515B9" w:rsidRPr="002515B9" w:rsidRDefault="002515B9" w:rsidP="00F90BB2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5C57" w14:textId="77777777" w:rsidR="002515B9" w:rsidRPr="002515B9" w:rsidRDefault="002515B9" w:rsidP="00F90BB2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A257C" w14:textId="77777777" w:rsidR="002515B9" w:rsidRPr="002515B9" w:rsidRDefault="002515B9" w:rsidP="00F90BB2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CE282" w14:textId="77777777" w:rsidR="002515B9" w:rsidRPr="002515B9" w:rsidRDefault="002515B9" w:rsidP="00F90BB2">
            <w:pPr>
              <w:jc w:val="center"/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A749C" w14:textId="77777777" w:rsidR="002515B9" w:rsidRPr="002515B9" w:rsidRDefault="002515B9" w:rsidP="00F90BB2">
            <w:pPr>
              <w:jc w:val="center"/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86747" w14:textId="77777777" w:rsidR="002515B9" w:rsidRPr="002515B9" w:rsidRDefault="002515B9" w:rsidP="00F90BB2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</w:tr>
      <w:tr w:rsidR="00F90BB2" w:rsidRPr="002515B9" w14:paraId="3F761D00" w14:textId="77777777" w:rsidTr="00F90BB2">
        <w:trPr>
          <w:trHeight w:val="61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DDF1" w14:textId="5583CC09" w:rsidR="002515B9" w:rsidRPr="002515B9" w:rsidRDefault="00F90BB2" w:rsidP="00F90BB2">
            <w:pPr>
              <w:rPr>
                <w:color w:val="000000"/>
                <w:sz w:val="20"/>
                <w:szCs w:val="20"/>
              </w:rPr>
            </w:pPr>
            <w:r w:rsidRPr="00F90BB2">
              <w:rPr>
                <w:color w:val="000000"/>
                <w:sz w:val="20"/>
                <w:szCs w:val="20"/>
              </w:rPr>
              <w:t>#v54212</w:t>
            </w:r>
            <w:r w:rsidR="002515B9" w:rsidRPr="00F90BB2">
              <w:rPr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1AE1190D" wp14:editId="765AD409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190500</wp:posOffset>
                  </wp:positionV>
                  <wp:extent cx="762000" cy="12700"/>
                  <wp:effectExtent l="0" t="0" r="0" b="0"/>
                  <wp:wrapNone/>
                  <wp:docPr id="3" name="Picture 3" descr="page2image565109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FD14462-9664-DD4B-A8D4-6B67032339A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page2image56510912">
                            <a:extLst>
                              <a:ext uri="{FF2B5EF4-FFF2-40B4-BE49-F238E27FC236}">
                                <a16:creationId xmlns:a16="http://schemas.microsoft.com/office/drawing/2014/main" id="{BFD14462-9664-DD4B-A8D4-6B67032339A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515B9" w:rsidRPr="00F90BB2">
              <w:rPr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488AD5CC" wp14:editId="22107E00">
                  <wp:simplePos x="0" y="0"/>
                  <wp:positionH relativeFrom="column">
                    <wp:posOffset>749300</wp:posOffset>
                  </wp:positionH>
                  <wp:positionV relativeFrom="paragraph">
                    <wp:posOffset>190500</wp:posOffset>
                  </wp:positionV>
                  <wp:extent cx="863600" cy="25400"/>
                  <wp:effectExtent l="0" t="0" r="0" b="0"/>
                  <wp:wrapNone/>
                  <wp:docPr id="4" name="Picture 4" descr="page2image5650918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0AF1117-E569-8645-988A-D783EDDEFB4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page2image56509184">
                            <a:extLst>
                              <a:ext uri="{FF2B5EF4-FFF2-40B4-BE49-F238E27FC236}">
                                <a16:creationId xmlns:a16="http://schemas.microsoft.com/office/drawing/2014/main" id="{30AF1117-E569-8645-988A-D783EDDEFB4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27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515B9" w:rsidRPr="00F90BB2">
              <w:rPr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1138D74B" wp14:editId="42A4D8E4">
                  <wp:simplePos x="0" y="0"/>
                  <wp:positionH relativeFrom="column">
                    <wp:posOffset>1739900</wp:posOffset>
                  </wp:positionH>
                  <wp:positionV relativeFrom="paragraph">
                    <wp:posOffset>190500</wp:posOffset>
                  </wp:positionV>
                  <wp:extent cx="774700" cy="12700"/>
                  <wp:effectExtent l="0" t="0" r="0" b="0"/>
                  <wp:wrapNone/>
                  <wp:docPr id="5" name="Picture 5" descr="page2image5651436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70D5F45-65F8-0249-8ADF-863D011B230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page2image56514368">
                            <a:extLst>
                              <a:ext uri="{FF2B5EF4-FFF2-40B4-BE49-F238E27FC236}">
                                <a16:creationId xmlns:a16="http://schemas.microsoft.com/office/drawing/2014/main" id="{C70D5F45-65F8-0249-8ADF-863D011B230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515B9" w:rsidRPr="00F90BB2">
              <w:rPr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4CA8061A" wp14:editId="27A6B974">
                  <wp:simplePos x="0" y="0"/>
                  <wp:positionH relativeFrom="column">
                    <wp:posOffset>2527300</wp:posOffset>
                  </wp:positionH>
                  <wp:positionV relativeFrom="paragraph">
                    <wp:posOffset>190500</wp:posOffset>
                  </wp:positionV>
                  <wp:extent cx="749300" cy="12700"/>
                  <wp:effectExtent l="0" t="0" r="0" b="0"/>
                  <wp:wrapNone/>
                  <wp:docPr id="6" name="Picture 6" descr="page2image5650956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7CD8F41-253B-5046-90BF-ED5E5EA8204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page2image56509568">
                            <a:extLst>
                              <a:ext uri="{FF2B5EF4-FFF2-40B4-BE49-F238E27FC236}">
                                <a16:creationId xmlns:a16="http://schemas.microsoft.com/office/drawing/2014/main" id="{C7CD8F41-253B-5046-90BF-ED5E5EA8204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515B9" w:rsidRPr="00F90BB2">
              <w:rPr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64FEF394" wp14:editId="5150D361">
                  <wp:simplePos x="0" y="0"/>
                  <wp:positionH relativeFrom="column">
                    <wp:posOffset>3289300</wp:posOffset>
                  </wp:positionH>
                  <wp:positionV relativeFrom="paragraph">
                    <wp:posOffset>190500</wp:posOffset>
                  </wp:positionV>
                  <wp:extent cx="749300" cy="12700"/>
                  <wp:effectExtent l="0" t="0" r="0" b="0"/>
                  <wp:wrapNone/>
                  <wp:docPr id="7" name="Picture 7" descr="page2image5651820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90ED84F-936C-3346-A6CD-AAE39D2617E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page2image56518208">
                            <a:extLst>
                              <a:ext uri="{FF2B5EF4-FFF2-40B4-BE49-F238E27FC236}">
                                <a16:creationId xmlns:a16="http://schemas.microsoft.com/office/drawing/2014/main" id="{490ED84F-936C-3346-A6CD-AAE39D2617E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515B9" w:rsidRPr="00F90BB2">
              <w:rPr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23D35054" wp14:editId="34DD117A">
                  <wp:simplePos x="0" y="0"/>
                  <wp:positionH relativeFrom="column">
                    <wp:posOffset>4508500</wp:posOffset>
                  </wp:positionH>
                  <wp:positionV relativeFrom="paragraph">
                    <wp:posOffset>190500</wp:posOffset>
                  </wp:positionV>
                  <wp:extent cx="774700" cy="25400"/>
                  <wp:effectExtent l="0" t="0" r="0" b="0"/>
                  <wp:wrapNone/>
                  <wp:docPr id="8" name="Picture 8" descr="page2image565132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6AA93B7-7A40-1848-842D-D3370FBEA50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page2image56513216">
                            <a:extLst>
                              <a:ext uri="{FF2B5EF4-FFF2-40B4-BE49-F238E27FC236}">
                                <a16:creationId xmlns:a16="http://schemas.microsoft.com/office/drawing/2014/main" id="{B6AA93B7-7A40-1848-842D-D3370FBEA50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27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515B9" w:rsidRPr="00F90BB2">
              <w:rPr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7CBD7F01" wp14:editId="473234F1">
                  <wp:simplePos x="0" y="0"/>
                  <wp:positionH relativeFrom="column">
                    <wp:posOffset>5118100</wp:posOffset>
                  </wp:positionH>
                  <wp:positionV relativeFrom="paragraph">
                    <wp:posOffset>190500</wp:posOffset>
                  </wp:positionV>
                  <wp:extent cx="1016000" cy="12700"/>
                  <wp:effectExtent l="0" t="0" r="0" b="0"/>
                  <wp:wrapNone/>
                  <wp:docPr id="9" name="Picture 9" descr="page2image5650336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B2DC9B-D37D-754D-B103-DE45B871635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page2image56503360">
                            <a:extLst>
                              <a:ext uri="{FF2B5EF4-FFF2-40B4-BE49-F238E27FC236}">
                                <a16:creationId xmlns:a16="http://schemas.microsoft.com/office/drawing/2014/main" id="{7BB2DC9B-D37D-754D-B103-DE45B871635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0" cy="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515B9" w:rsidRPr="00F90BB2">
              <w:rPr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0CBE3710" wp14:editId="2E9C0C22">
                  <wp:simplePos x="0" y="0"/>
                  <wp:positionH relativeFrom="column">
                    <wp:posOffset>6134100</wp:posOffset>
                  </wp:positionH>
                  <wp:positionV relativeFrom="paragraph">
                    <wp:posOffset>190500</wp:posOffset>
                  </wp:positionV>
                  <wp:extent cx="762000" cy="12700"/>
                  <wp:effectExtent l="0" t="0" r="0" b="0"/>
                  <wp:wrapNone/>
                  <wp:docPr id="10" name="Picture 10" descr="page2image5650355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8BE317-81F3-9E43-8214-FB57D37C8BC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 descr="page2image56503552">
                            <a:extLst>
                              <a:ext uri="{FF2B5EF4-FFF2-40B4-BE49-F238E27FC236}">
                                <a16:creationId xmlns:a16="http://schemas.microsoft.com/office/drawing/2014/main" id="{1B8BE317-81F3-9E43-8214-FB57D37C8BC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F4A3C56" w14:textId="77777777" w:rsidR="002515B9" w:rsidRPr="002515B9" w:rsidRDefault="002515B9" w:rsidP="00F90BB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9851D" w14:textId="77777777" w:rsidR="002515B9" w:rsidRPr="002515B9" w:rsidRDefault="002515B9" w:rsidP="00F90BB2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46329" w14:textId="77777777" w:rsidR="002515B9" w:rsidRPr="002515B9" w:rsidRDefault="002515B9" w:rsidP="00F90BB2">
            <w:pPr>
              <w:jc w:val="center"/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C327" w14:textId="77777777" w:rsidR="002515B9" w:rsidRPr="002515B9" w:rsidRDefault="002515B9" w:rsidP="00F90BB2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B644" w14:textId="77777777" w:rsidR="002515B9" w:rsidRPr="002515B9" w:rsidRDefault="002515B9" w:rsidP="00F90BB2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155C" w14:textId="77777777" w:rsidR="002515B9" w:rsidRPr="002515B9" w:rsidRDefault="002515B9" w:rsidP="00F90BB2">
            <w:pPr>
              <w:jc w:val="center"/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84F46" w14:textId="77777777" w:rsidR="002515B9" w:rsidRPr="002515B9" w:rsidRDefault="002515B9" w:rsidP="00F90BB2">
            <w:pPr>
              <w:jc w:val="center"/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non</w:t>
            </w:r>
          </w:p>
        </w:tc>
      </w:tr>
      <w:tr w:rsidR="00F90BB2" w:rsidRPr="002515B9" w14:paraId="1C2B14FE" w14:textId="77777777" w:rsidTr="00F90BB2">
        <w:trPr>
          <w:trHeight w:val="56"/>
        </w:trPr>
        <w:tc>
          <w:tcPr>
            <w:tcW w:w="15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6A68" w14:textId="77777777" w:rsidR="002515B9" w:rsidRPr="002515B9" w:rsidRDefault="002515B9" w:rsidP="002515B9">
            <w:pPr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#v54265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F6B8" w14:textId="77777777" w:rsidR="002515B9" w:rsidRPr="002515B9" w:rsidRDefault="002515B9" w:rsidP="002515B9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6A9A4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C648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9080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37E5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2B47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</w:tr>
      <w:tr w:rsidR="00F90BB2" w:rsidRPr="002515B9" w14:paraId="65EB3721" w14:textId="77777777" w:rsidTr="00F90BB2">
        <w:trPr>
          <w:trHeight w:val="105"/>
        </w:trPr>
        <w:tc>
          <w:tcPr>
            <w:tcW w:w="15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111B7" w14:textId="77777777" w:rsidR="002515B9" w:rsidRPr="002515B9" w:rsidRDefault="002515B9" w:rsidP="002515B9">
            <w:pPr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#v79745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7138" w14:textId="77777777" w:rsidR="002515B9" w:rsidRPr="002515B9" w:rsidRDefault="002515B9" w:rsidP="002515B9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16614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0D51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9C699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4C42E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086E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</w:tr>
      <w:tr w:rsidR="00F90BB2" w:rsidRPr="002515B9" w14:paraId="0AC1D1BE" w14:textId="77777777" w:rsidTr="00F90BB2">
        <w:trPr>
          <w:trHeight w:val="208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EDEA8" w14:textId="77777777" w:rsidR="002515B9" w:rsidRPr="002515B9" w:rsidRDefault="002515B9" w:rsidP="002515B9">
            <w:pPr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#v65342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09B90" w14:textId="77777777" w:rsidR="002515B9" w:rsidRPr="002515B9" w:rsidRDefault="002515B9" w:rsidP="002515B9">
            <w:pPr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B690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5E39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2515B9">
              <w:rPr>
                <w:color w:val="000000"/>
                <w:sz w:val="20"/>
                <w:szCs w:val="20"/>
              </w:rPr>
              <w:t>oui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751E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EA82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non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8059" w14:textId="77777777" w:rsidR="002515B9" w:rsidRPr="002515B9" w:rsidRDefault="002515B9" w:rsidP="002515B9">
            <w:pPr>
              <w:jc w:val="center"/>
              <w:rPr>
                <w:color w:val="000000"/>
                <w:sz w:val="20"/>
                <w:szCs w:val="20"/>
              </w:rPr>
            </w:pPr>
            <w:r w:rsidRPr="002515B9">
              <w:rPr>
                <w:color w:val="000000"/>
                <w:sz w:val="20"/>
                <w:szCs w:val="20"/>
              </w:rPr>
              <w:t>non</w:t>
            </w:r>
          </w:p>
        </w:tc>
      </w:tr>
    </w:tbl>
    <w:p w14:paraId="4945A6B8" w14:textId="77777777" w:rsidR="002515B9" w:rsidRPr="00095906" w:rsidRDefault="002515B9" w:rsidP="00095906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color w:val="2F5496" w:themeColor="accent1" w:themeShade="BF"/>
          <w:sz w:val="8"/>
          <w:szCs w:val="8"/>
          <w:lang w:val="fr-FR"/>
        </w:rPr>
      </w:pPr>
    </w:p>
    <w:p w14:paraId="118337BB" w14:textId="3460260E" w:rsidR="00095906" w:rsidRDefault="00095906" w:rsidP="00095906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color w:val="000000" w:themeColor="text1"/>
          <w:sz w:val="20"/>
          <w:szCs w:val="18"/>
          <w:lang w:val="fr-FR"/>
        </w:rPr>
      </w:pPr>
      <w:r w:rsidRPr="00095906">
        <w:rPr>
          <w:rFonts w:ascii="TimesNewRomanPSMT" w:hAnsi="TimesNewRomanPSMT"/>
          <w:color w:val="000000" w:themeColor="text1"/>
          <w:sz w:val="20"/>
          <w:szCs w:val="18"/>
          <w:lang w:val="fr-FR"/>
        </w:rPr>
        <w:t># de transactions</w:t>
      </w:r>
      <w:r>
        <w:rPr>
          <w:rFonts w:ascii="TimesNewRomanPSMT" w:hAnsi="TimesNewRomanPSMT"/>
          <w:color w:val="000000" w:themeColor="text1"/>
          <w:sz w:val="20"/>
          <w:szCs w:val="18"/>
          <w:lang w:val="fr-FR"/>
        </w:rPr>
        <w:t xml:space="preserve"> totales</w:t>
      </w:r>
      <w:r w:rsidRPr="00095906">
        <w:rPr>
          <w:rFonts w:ascii="TimesNewRomanPSMT" w:hAnsi="TimesNewRomanPSMT"/>
          <w:color w:val="000000" w:themeColor="text1"/>
          <w:sz w:val="20"/>
          <w:szCs w:val="18"/>
          <w:lang w:val="fr-FR"/>
        </w:rPr>
        <w:t xml:space="preserve"> = 12</w:t>
      </w:r>
    </w:p>
    <w:p w14:paraId="67A0C771" w14:textId="77777777" w:rsidR="00095906" w:rsidRPr="00095906" w:rsidRDefault="00095906" w:rsidP="00095906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color w:val="000000" w:themeColor="text1"/>
          <w:sz w:val="10"/>
          <w:szCs w:val="10"/>
          <w:lang w:val="fr-FR"/>
        </w:rPr>
      </w:pPr>
    </w:p>
    <w:p w14:paraId="284F235C" w14:textId="7178A396" w:rsidR="00AD7718" w:rsidRDefault="00F76140" w:rsidP="00635AB7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</w:pPr>
      <w:r w:rsidRPr="00635AB7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Chaussures</w:t>
      </w:r>
      <w:r w:rsidRPr="00635AB7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</w:t>
      </w:r>
      <w:r w:rsidRPr="00F76140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sym w:font="Wingdings" w:char="F0E0"/>
      </w:r>
      <w:r w:rsidRPr="00635AB7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Pantalon</w:t>
      </w:r>
    </w:p>
    <w:p w14:paraId="3C2897D8" w14:textId="77777777" w:rsidR="00095906" w:rsidRPr="009315E3" w:rsidRDefault="00095906" w:rsidP="00095906">
      <w:pPr>
        <w:pStyle w:val="NormalWeb"/>
        <w:spacing w:before="0" w:beforeAutospacing="0" w:after="0" w:afterAutospacing="0"/>
        <w:ind w:left="720"/>
        <w:jc w:val="both"/>
        <w:rPr>
          <w:rFonts w:ascii="TimesNewRomanPSMT" w:hAnsi="TimesNewRomanPSMT"/>
          <w:color w:val="2F5496" w:themeColor="accent1" w:themeShade="BF"/>
          <w:sz w:val="8"/>
          <w:szCs w:val="8"/>
          <w:lang w:val="fr-FR"/>
        </w:rPr>
      </w:pPr>
    </w:p>
    <w:p w14:paraId="18416834" w14:textId="79C9A111" w:rsidR="00AD7718" w:rsidRPr="00095906" w:rsidRDefault="00095906" w:rsidP="00AD7718">
      <w:pPr>
        <w:pStyle w:val="NormalWeb"/>
        <w:spacing w:before="0" w:beforeAutospacing="0" w:after="0" w:afterAutospacing="0"/>
        <w:ind w:left="720"/>
        <w:jc w:val="both"/>
        <w:rPr>
          <w:rFonts w:ascii="TimesNewRomanPSMT" w:hAnsi="TimesNewRomanPSMT"/>
          <w:color w:val="000000" w:themeColor="text1"/>
          <w:sz w:val="20"/>
          <w:szCs w:val="20"/>
          <w:lang w:val="fr-FR"/>
        </w:rPr>
      </w:pPr>
      <w:r w:rsidRPr="00095906">
        <w:rPr>
          <w:rFonts w:ascii="TimesNewRomanPSMT" w:hAnsi="TimesNewRomanPSMT"/>
          <w:color w:val="000000" w:themeColor="text1"/>
          <w:sz w:val="20"/>
          <w:szCs w:val="20"/>
          <w:lang w:val="fr-FR"/>
        </w:rPr>
        <w:t>X=2, Y=3</w:t>
      </w:r>
    </w:p>
    <w:tbl>
      <w:tblPr>
        <w:tblW w:w="4678" w:type="dxa"/>
        <w:tblInd w:w="666" w:type="dxa"/>
        <w:tblLook w:val="04A0" w:firstRow="1" w:lastRow="0" w:firstColumn="1" w:lastColumn="0" w:noHBand="0" w:noVBand="1"/>
      </w:tblPr>
      <w:tblGrid>
        <w:gridCol w:w="1134"/>
        <w:gridCol w:w="1134"/>
        <w:gridCol w:w="1843"/>
        <w:gridCol w:w="567"/>
      </w:tblGrid>
      <w:tr w:rsidR="00095906" w:rsidRPr="00095906" w14:paraId="0B7B9C6D" w14:textId="77777777" w:rsidTr="00095906">
        <w:trPr>
          <w:trHeight w:val="106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5E03" w14:textId="77777777" w:rsidR="00095906" w:rsidRPr="00095906" w:rsidRDefault="00095906" w:rsidP="00095906">
            <w:pPr>
              <w:rPr>
                <w:color w:val="000000"/>
                <w:sz w:val="20"/>
                <w:szCs w:val="20"/>
              </w:rPr>
            </w:pPr>
            <w:r w:rsidRPr="00095906">
              <w:rPr>
                <w:color w:val="000000"/>
                <w:sz w:val="20"/>
                <w:szCs w:val="20"/>
              </w:rPr>
              <w:lastRenderedPageBreak/>
              <w:t>Support X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61FF" w14:textId="77777777" w:rsidR="00095906" w:rsidRPr="00095906" w:rsidRDefault="00095906" w:rsidP="00095906">
            <w:pPr>
              <w:rPr>
                <w:color w:val="000000"/>
                <w:sz w:val="20"/>
                <w:szCs w:val="20"/>
              </w:rPr>
            </w:pPr>
            <w:r w:rsidRPr="00095906">
              <w:rPr>
                <w:color w:val="000000"/>
                <w:sz w:val="20"/>
                <w:szCs w:val="20"/>
              </w:rPr>
              <w:t>Support 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435D" w14:textId="01C111E3" w:rsidR="00095906" w:rsidRPr="00095906" w:rsidRDefault="00095906" w:rsidP="00095906">
            <w:pPr>
              <w:rPr>
                <w:color w:val="000000"/>
                <w:sz w:val="20"/>
                <w:szCs w:val="20"/>
              </w:rPr>
            </w:pPr>
            <w:proofErr w:type="spellStart"/>
            <w:r w:rsidRPr="00095906">
              <w:rPr>
                <w:color w:val="000000"/>
                <w:sz w:val="20"/>
                <w:szCs w:val="20"/>
              </w:rPr>
              <w:t>Con</w:t>
            </w:r>
            <w:r w:rsidRPr="00095906">
              <w:rPr>
                <w:color w:val="000000"/>
                <w:sz w:val="20"/>
                <w:szCs w:val="20"/>
              </w:rPr>
              <w:t>f</w:t>
            </w:r>
            <w:r w:rsidRPr="00095906">
              <w:rPr>
                <w:color w:val="000000"/>
                <w:sz w:val="20"/>
                <w:szCs w:val="20"/>
              </w:rPr>
              <w:t>iance</w:t>
            </w:r>
            <w:proofErr w:type="spellEnd"/>
            <w:r w:rsidRPr="00095906">
              <w:rPr>
                <w:color w:val="000000"/>
                <w:sz w:val="20"/>
                <w:szCs w:val="20"/>
              </w:rPr>
              <w:t xml:space="preserve"> (X =&gt; Y)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0474" w14:textId="77777777" w:rsidR="00095906" w:rsidRPr="00095906" w:rsidRDefault="00095906" w:rsidP="00095906">
            <w:pPr>
              <w:jc w:val="center"/>
              <w:rPr>
                <w:color w:val="000000"/>
                <w:sz w:val="21"/>
                <w:szCs w:val="21"/>
              </w:rPr>
            </w:pPr>
            <w:r w:rsidRPr="00095906">
              <w:rPr>
                <w:color w:val="000000"/>
                <w:sz w:val="21"/>
                <w:szCs w:val="21"/>
              </w:rPr>
              <w:t>Lift</w:t>
            </w:r>
          </w:p>
        </w:tc>
      </w:tr>
      <w:tr w:rsidR="00095906" w:rsidRPr="00095906" w14:paraId="5B74DDAA" w14:textId="77777777" w:rsidTr="00095906">
        <w:trPr>
          <w:trHeight w:val="56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C39D" w14:textId="77777777" w:rsidR="00095906" w:rsidRPr="00095906" w:rsidRDefault="00095906" w:rsidP="00095906">
            <w:pPr>
              <w:jc w:val="center"/>
              <w:rPr>
                <w:color w:val="000000"/>
                <w:sz w:val="20"/>
                <w:szCs w:val="20"/>
              </w:rPr>
            </w:pPr>
            <w:r w:rsidRPr="00095906">
              <w:rPr>
                <w:color w:val="000000"/>
                <w:sz w:val="20"/>
                <w:szCs w:val="20"/>
              </w:rPr>
              <w:t>50%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127B" w14:textId="77777777" w:rsidR="00095906" w:rsidRPr="00095906" w:rsidRDefault="00095906" w:rsidP="00095906">
            <w:pPr>
              <w:jc w:val="center"/>
              <w:rPr>
                <w:color w:val="000000"/>
                <w:sz w:val="20"/>
                <w:szCs w:val="20"/>
              </w:rPr>
            </w:pPr>
            <w:r w:rsidRPr="00095906">
              <w:rPr>
                <w:color w:val="000000"/>
                <w:sz w:val="20"/>
                <w:szCs w:val="20"/>
              </w:rPr>
              <w:t>83%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6FE95" w14:textId="77777777" w:rsidR="00095906" w:rsidRPr="00095906" w:rsidRDefault="00095906" w:rsidP="00095906">
            <w:pPr>
              <w:jc w:val="center"/>
              <w:rPr>
                <w:color w:val="000000"/>
                <w:sz w:val="20"/>
                <w:szCs w:val="20"/>
              </w:rPr>
            </w:pPr>
            <w:r w:rsidRPr="00095906">
              <w:rPr>
                <w:color w:val="000000"/>
                <w:sz w:val="20"/>
                <w:szCs w:val="20"/>
              </w:rPr>
              <w:t>50%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16463" w14:textId="77777777" w:rsidR="00095906" w:rsidRPr="00095906" w:rsidRDefault="00095906" w:rsidP="00095906">
            <w:pPr>
              <w:jc w:val="center"/>
              <w:rPr>
                <w:color w:val="000000"/>
                <w:sz w:val="21"/>
                <w:szCs w:val="21"/>
              </w:rPr>
            </w:pPr>
            <w:r w:rsidRPr="00095906">
              <w:rPr>
                <w:color w:val="000000"/>
                <w:sz w:val="21"/>
                <w:szCs w:val="21"/>
              </w:rPr>
              <w:t>0.6</w:t>
            </w:r>
          </w:p>
        </w:tc>
      </w:tr>
    </w:tbl>
    <w:p w14:paraId="5F9C56BE" w14:textId="6968B871" w:rsidR="00635AB7" w:rsidRPr="00095906" w:rsidRDefault="00635AB7" w:rsidP="00095906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color w:val="2F5496" w:themeColor="accent1" w:themeShade="BF"/>
          <w:sz w:val="10"/>
          <w:szCs w:val="10"/>
          <w:lang w:val="fr-FR"/>
        </w:rPr>
      </w:pPr>
    </w:p>
    <w:p w14:paraId="2D191202" w14:textId="554B1098" w:rsidR="00635AB7" w:rsidRDefault="00F76140" w:rsidP="00635AB7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</w:pPr>
      <w:r w:rsidRPr="00635AB7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Pantalon</w:t>
      </w:r>
      <w:r w:rsidR="00635AB7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</w:t>
      </w:r>
      <w:r w:rsidR="00635AB7" w:rsidRPr="00635AB7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sym w:font="Wingdings" w:char="F0E0"/>
      </w:r>
      <w:r w:rsidRPr="00635AB7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Chaussures </w:t>
      </w:r>
    </w:p>
    <w:p w14:paraId="3BC86E96" w14:textId="77777777" w:rsidR="009315E3" w:rsidRPr="009315E3" w:rsidRDefault="009315E3" w:rsidP="009315E3">
      <w:pPr>
        <w:pStyle w:val="NormalWeb"/>
        <w:spacing w:before="0" w:beforeAutospacing="0" w:after="0" w:afterAutospacing="0"/>
        <w:ind w:left="720"/>
        <w:jc w:val="both"/>
        <w:rPr>
          <w:rFonts w:ascii="TimesNewRomanPSMT" w:hAnsi="TimesNewRomanPSMT"/>
          <w:color w:val="2F5496" w:themeColor="accent1" w:themeShade="BF"/>
          <w:sz w:val="8"/>
          <w:szCs w:val="8"/>
          <w:lang w:val="fr-FR"/>
        </w:rPr>
      </w:pPr>
    </w:p>
    <w:p w14:paraId="2C8C9ADB" w14:textId="7292B0C2" w:rsidR="00095906" w:rsidRPr="00095906" w:rsidRDefault="00095906" w:rsidP="00095906">
      <w:pPr>
        <w:pStyle w:val="NormalWeb"/>
        <w:spacing w:before="0" w:beforeAutospacing="0" w:after="0" w:afterAutospacing="0"/>
        <w:ind w:left="720"/>
        <w:jc w:val="both"/>
        <w:rPr>
          <w:rFonts w:ascii="TimesNewRomanPSMT" w:hAnsi="TimesNewRomanPSMT"/>
          <w:color w:val="000000" w:themeColor="text1"/>
          <w:sz w:val="20"/>
          <w:szCs w:val="20"/>
          <w:lang w:val="fr-FR"/>
        </w:rPr>
      </w:pPr>
      <w:r w:rsidRPr="00095906">
        <w:rPr>
          <w:rFonts w:ascii="TimesNewRomanPSMT" w:hAnsi="TimesNewRomanPSMT"/>
          <w:color w:val="000000" w:themeColor="text1"/>
          <w:sz w:val="20"/>
          <w:szCs w:val="20"/>
          <w:lang w:val="fr-FR"/>
        </w:rPr>
        <w:t>X=</w:t>
      </w:r>
      <w:r>
        <w:rPr>
          <w:rFonts w:ascii="TimesNewRomanPSMT" w:hAnsi="TimesNewRomanPSMT"/>
          <w:color w:val="000000" w:themeColor="text1"/>
          <w:sz w:val="20"/>
          <w:szCs w:val="20"/>
          <w:lang w:val="fr-FR"/>
        </w:rPr>
        <w:t>3</w:t>
      </w:r>
      <w:r w:rsidRPr="00095906">
        <w:rPr>
          <w:rFonts w:ascii="TimesNewRomanPSMT" w:hAnsi="TimesNewRomanPSMT"/>
          <w:color w:val="000000" w:themeColor="text1"/>
          <w:sz w:val="20"/>
          <w:szCs w:val="20"/>
          <w:lang w:val="fr-FR"/>
        </w:rPr>
        <w:t>, Y=</w:t>
      </w:r>
      <w:r>
        <w:rPr>
          <w:rFonts w:ascii="TimesNewRomanPSMT" w:hAnsi="TimesNewRomanPSMT"/>
          <w:color w:val="000000" w:themeColor="text1"/>
          <w:sz w:val="20"/>
          <w:szCs w:val="20"/>
          <w:lang w:val="fr-FR"/>
        </w:rPr>
        <w:t>2</w:t>
      </w:r>
    </w:p>
    <w:tbl>
      <w:tblPr>
        <w:tblW w:w="4678" w:type="dxa"/>
        <w:tblInd w:w="666" w:type="dxa"/>
        <w:tblLook w:val="04A0" w:firstRow="1" w:lastRow="0" w:firstColumn="1" w:lastColumn="0" w:noHBand="0" w:noVBand="1"/>
      </w:tblPr>
      <w:tblGrid>
        <w:gridCol w:w="1134"/>
        <w:gridCol w:w="1134"/>
        <w:gridCol w:w="1843"/>
        <w:gridCol w:w="567"/>
      </w:tblGrid>
      <w:tr w:rsidR="00095906" w:rsidRPr="00095906" w14:paraId="3B7CBFDD" w14:textId="77777777" w:rsidTr="00625B4B">
        <w:trPr>
          <w:trHeight w:val="106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8100" w14:textId="77777777" w:rsidR="00095906" w:rsidRPr="00095906" w:rsidRDefault="00095906" w:rsidP="00625B4B">
            <w:pPr>
              <w:rPr>
                <w:color w:val="000000"/>
                <w:sz w:val="20"/>
                <w:szCs w:val="20"/>
              </w:rPr>
            </w:pPr>
            <w:r w:rsidRPr="00095906">
              <w:rPr>
                <w:color w:val="000000"/>
                <w:sz w:val="20"/>
                <w:szCs w:val="20"/>
              </w:rPr>
              <w:t>Support X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B4BD" w14:textId="77777777" w:rsidR="00095906" w:rsidRPr="00095906" w:rsidRDefault="00095906" w:rsidP="00625B4B">
            <w:pPr>
              <w:rPr>
                <w:color w:val="000000"/>
                <w:sz w:val="20"/>
                <w:szCs w:val="20"/>
              </w:rPr>
            </w:pPr>
            <w:r w:rsidRPr="00095906">
              <w:rPr>
                <w:color w:val="000000"/>
                <w:sz w:val="20"/>
                <w:szCs w:val="20"/>
              </w:rPr>
              <w:t>Support 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AB66" w14:textId="77777777" w:rsidR="00095906" w:rsidRPr="00095906" w:rsidRDefault="00095906" w:rsidP="00625B4B">
            <w:pPr>
              <w:rPr>
                <w:color w:val="000000"/>
                <w:sz w:val="20"/>
                <w:szCs w:val="20"/>
              </w:rPr>
            </w:pPr>
            <w:proofErr w:type="spellStart"/>
            <w:r w:rsidRPr="00095906">
              <w:rPr>
                <w:color w:val="000000"/>
                <w:sz w:val="20"/>
                <w:szCs w:val="20"/>
              </w:rPr>
              <w:t>Confiance</w:t>
            </w:r>
            <w:proofErr w:type="spellEnd"/>
            <w:r w:rsidRPr="00095906">
              <w:rPr>
                <w:color w:val="000000"/>
                <w:sz w:val="20"/>
                <w:szCs w:val="20"/>
              </w:rPr>
              <w:t xml:space="preserve"> (X =&gt; Y)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41E4" w14:textId="77777777" w:rsidR="00095906" w:rsidRPr="00095906" w:rsidRDefault="00095906" w:rsidP="00625B4B">
            <w:pPr>
              <w:jc w:val="center"/>
              <w:rPr>
                <w:color w:val="000000"/>
                <w:sz w:val="21"/>
                <w:szCs w:val="21"/>
              </w:rPr>
            </w:pPr>
            <w:r w:rsidRPr="00095906">
              <w:rPr>
                <w:color w:val="000000"/>
                <w:sz w:val="21"/>
                <w:szCs w:val="21"/>
              </w:rPr>
              <w:t>Lift</w:t>
            </w:r>
          </w:p>
        </w:tc>
      </w:tr>
      <w:tr w:rsidR="00095906" w:rsidRPr="00095906" w14:paraId="3CAC879C" w14:textId="77777777" w:rsidTr="00625B4B">
        <w:trPr>
          <w:trHeight w:val="56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5AAD" w14:textId="56876413" w:rsidR="00095906" w:rsidRPr="00095906" w:rsidRDefault="00095906" w:rsidP="00625B4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83</w:t>
            </w:r>
            <w:r w:rsidRPr="00095906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6D13" w14:textId="51BFD237" w:rsidR="00095906" w:rsidRPr="00095906" w:rsidRDefault="00095906" w:rsidP="00625B4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</w:t>
            </w:r>
            <w:r w:rsidRPr="00095906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3DA7" w14:textId="77777777" w:rsidR="00095906" w:rsidRPr="00095906" w:rsidRDefault="00095906" w:rsidP="00625B4B">
            <w:pPr>
              <w:jc w:val="center"/>
              <w:rPr>
                <w:color w:val="000000"/>
                <w:sz w:val="20"/>
                <w:szCs w:val="20"/>
              </w:rPr>
            </w:pPr>
            <w:r w:rsidRPr="00095906">
              <w:rPr>
                <w:color w:val="000000"/>
                <w:sz w:val="20"/>
                <w:szCs w:val="20"/>
              </w:rPr>
              <w:t>50%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2202" w14:textId="214ACDFA" w:rsidR="00095906" w:rsidRPr="00095906" w:rsidRDefault="00095906" w:rsidP="00625B4B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1.0</w:t>
            </w:r>
          </w:p>
        </w:tc>
      </w:tr>
    </w:tbl>
    <w:p w14:paraId="632C10C7" w14:textId="77777777" w:rsidR="00095906" w:rsidRPr="00095906" w:rsidRDefault="00095906" w:rsidP="00095906">
      <w:pPr>
        <w:pStyle w:val="NormalWeb"/>
        <w:spacing w:before="0" w:beforeAutospacing="0" w:after="0" w:afterAutospacing="0"/>
        <w:ind w:left="360"/>
        <w:jc w:val="both"/>
        <w:rPr>
          <w:rFonts w:ascii="TimesNewRomanPSMT" w:hAnsi="TimesNewRomanPSMT"/>
          <w:color w:val="2F5496" w:themeColor="accent1" w:themeShade="BF"/>
          <w:sz w:val="10"/>
          <w:szCs w:val="10"/>
          <w:lang w:val="fr-FR"/>
        </w:rPr>
      </w:pPr>
    </w:p>
    <w:p w14:paraId="5283DB0E" w14:textId="13474264" w:rsidR="00F76140" w:rsidRDefault="00F76140" w:rsidP="00635AB7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</w:pPr>
      <w:proofErr w:type="spellStart"/>
      <w:r w:rsidRPr="00635AB7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Montréal</w:t>
      </w:r>
      <w:proofErr w:type="spellEnd"/>
      <w:r w:rsidRPr="00635AB7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&amp; Manteau </w:t>
      </w:r>
      <w:r w:rsidR="00635AB7" w:rsidRPr="00635AB7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sym w:font="Wingdings" w:char="F0E0"/>
      </w:r>
      <w:r w:rsidRPr="00635AB7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Chemises </w:t>
      </w:r>
    </w:p>
    <w:p w14:paraId="2FCABE43" w14:textId="77777777" w:rsidR="009315E3" w:rsidRPr="009315E3" w:rsidRDefault="009315E3" w:rsidP="009315E3">
      <w:pPr>
        <w:pStyle w:val="NormalWeb"/>
        <w:spacing w:before="0" w:beforeAutospacing="0" w:after="0" w:afterAutospacing="0"/>
        <w:ind w:left="720"/>
        <w:jc w:val="both"/>
        <w:rPr>
          <w:rFonts w:ascii="TimesNewRomanPSMT" w:hAnsi="TimesNewRomanPSMT"/>
          <w:color w:val="2F5496" w:themeColor="accent1" w:themeShade="BF"/>
          <w:sz w:val="8"/>
          <w:szCs w:val="8"/>
          <w:lang w:val="fr-FR"/>
        </w:rPr>
      </w:pPr>
    </w:p>
    <w:p w14:paraId="4DCCBD8A" w14:textId="1F3DB6A8" w:rsidR="00095906" w:rsidRPr="00095906" w:rsidRDefault="00095906" w:rsidP="00095906">
      <w:pPr>
        <w:pStyle w:val="NormalWeb"/>
        <w:spacing w:before="0" w:beforeAutospacing="0" w:after="0" w:afterAutospacing="0"/>
        <w:ind w:left="720"/>
        <w:jc w:val="both"/>
        <w:rPr>
          <w:rFonts w:ascii="TimesNewRomanPSMT" w:hAnsi="TimesNewRomanPSMT"/>
          <w:color w:val="000000" w:themeColor="text1"/>
          <w:sz w:val="20"/>
          <w:szCs w:val="20"/>
          <w:lang w:val="fr-FR"/>
        </w:rPr>
      </w:pPr>
      <w:r w:rsidRPr="00095906">
        <w:rPr>
          <w:rFonts w:ascii="TimesNewRomanPSMT" w:hAnsi="TimesNewRomanPSMT"/>
          <w:color w:val="000000" w:themeColor="text1"/>
          <w:sz w:val="20"/>
          <w:szCs w:val="20"/>
          <w:lang w:val="fr-FR"/>
        </w:rPr>
        <w:t>X=</w:t>
      </w:r>
      <w:r>
        <w:rPr>
          <w:rFonts w:ascii="TimesNewRomanPSMT" w:hAnsi="TimesNewRomanPSMT"/>
          <w:color w:val="000000" w:themeColor="text1"/>
          <w:sz w:val="20"/>
          <w:szCs w:val="20"/>
          <w:lang w:val="fr-FR"/>
        </w:rPr>
        <w:t>1&amp;6</w:t>
      </w:r>
      <w:r w:rsidRPr="00095906">
        <w:rPr>
          <w:rFonts w:ascii="TimesNewRomanPSMT" w:hAnsi="TimesNewRomanPSMT"/>
          <w:color w:val="000000" w:themeColor="text1"/>
          <w:sz w:val="20"/>
          <w:szCs w:val="20"/>
          <w:lang w:val="fr-FR"/>
        </w:rPr>
        <w:t>, Y=</w:t>
      </w:r>
      <w:r>
        <w:rPr>
          <w:rFonts w:ascii="TimesNewRomanPSMT" w:hAnsi="TimesNewRomanPSMT"/>
          <w:color w:val="000000" w:themeColor="text1"/>
          <w:sz w:val="20"/>
          <w:szCs w:val="20"/>
          <w:lang w:val="fr-FR"/>
        </w:rPr>
        <w:t>4</w:t>
      </w:r>
    </w:p>
    <w:tbl>
      <w:tblPr>
        <w:tblW w:w="4678" w:type="dxa"/>
        <w:tblInd w:w="666" w:type="dxa"/>
        <w:tblLook w:val="04A0" w:firstRow="1" w:lastRow="0" w:firstColumn="1" w:lastColumn="0" w:noHBand="0" w:noVBand="1"/>
      </w:tblPr>
      <w:tblGrid>
        <w:gridCol w:w="1134"/>
        <w:gridCol w:w="1134"/>
        <w:gridCol w:w="1843"/>
        <w:gridCol w:w="567"/>
      </w:tblGrid>
      <w:tr w:rsidR="00095906" w:rsidRPr="00095906" w14:paraId="01A3C682" w14:textId="77777777" w:rsidTr="00625B4B">
        <w:trPr>
          <w:trHeight w:val="106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36F7" w14:textId="77777777" w:rsidR="00095906" w:rsidRPr="00095906" w:rsidRDefault="00095906" w:rsidP="00625B4B">
            <w:pPr>
              <w:rPr>
                <w:color w:val="000000"/>
                <w:sz w:val="20"/>
                <w:szCs w:val="20"/>
              </w:rPr>
            </w:pPr>
            <w:r w:rsidRPr="00095906">
              <w:rPr>
                <w:color w:val="000000"/>
                <w:sz w:val="20"/>
                <w:szCs w:val="20"/>
              </w:rPr>
              <w:t>Support X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987C9" w14:textId="77777777" w:rsidR="00095906" w:rsidRPr="00095906" w:rsidRDefault="00095906" w:rsidP="00625B4B">
            <w:pPr>
              <w:rPr>
                <w:color w:val="000000"/>
                <w:sz w:val="20"/>
                <w:szCs w:val="20"/>
              </w:rPr>
            </w:pPr>
            <w:r w:rsidRPr="00095906">
              <w:rPr>
                <w:color w:val="000000"/>
                <w:sz w:val="20"/>
                <w:szCs w:val="20"/>
              </w:rPr>
              <w:t>Support 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ECA1" w14:textId="77777777" w:rsidR="00095906" w:rsidRPr="00095906" w:rsidRDefault="00095906" w:rsidP="00625B4B">
            <w:pPr>
              <w:rPr>
                <w:color w:val="000000"/>
                <w:sz w:val="20"/>
                <w:szCs w:val="20"/>
              </w:rPr>
            </w:pPr>
            <w:proofErr w:type="spellStart"/>
            <w:r w:rsidRPr="00095906">
              <w:rPr>
                <w:color w:val="000000"/>
                <w:sz w:val="20"/>
                <w:szCs w:val="20"/>
              </w:rPr>
              <w:t>Confiance</w:t>
            </w:r>
            <w:proofErr w:type="spellEnd"/>
            <w:r w:rsidRPr="00095906">
              <w:rPr>
                <w:color w:val="000000"/>
                <w:sz w:val="20"/>
                <w:szCs w:val="20"/>
              </w:rPr>
              <w:t xml:space="preserve"> (X =&gt; Y)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C8AF" w14:textId="77777777" w:rsidR="00095906" w:rsidRPr="00095906" w:rsidRDefault="00095906" w:rsidP="00625B4B">
            <w:pPr>
              <w:jc w:val="center"/>
              <w:rPr>
                <w:color w:val="000000"/>
                <w:sz w:val="21"/>
                <w:szCs w:val="21"/>
              </w:rPr>
            </w:pPr>
            <w:r w:rsidRPr="00095906">
              <w:rPr>
                <w:color w:val="000000"/>
                <w:sz w:val="21"/>
                <w:szCs w:val="21"/>
              </w:rPr>
              <w:t>Lift</w:t>
            </w:r>
          </w:p>
        </w:tc>
      </w:tr>
      <w:tr w:rsidR="00095906" w:rsidRPr="00095906" w14:paraId="62830235" w14:textId="77777777" w:rsidTr="00625B4B">
        <w:trPr>
          <w:trHeight w:val="56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100B" w14:textId="522DFDDB" w:rsidR="00095906" w:rsidRPr="00095906" w:rsidRDefault="00095906" w:rsidP="00625B4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</w:t>
            </w:r>
            <w:r w:rsidRPr="00095906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B2CEC" w14:textId="7D82540A" w:rsidR="00095906" w:rsidRPr="00095906" w:rsidRDefault="00095906" w:rsidP="00625B4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67</w:t>
            </w:r>
            <w:r w:rsidRPr="00095906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1E2E" w14:textId="32171F8F" w:rsidR="00095906" w:rsidRPr="00095906" w:rsidRDefault="00095906" w:rsidP="00625B4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  <w:r w:rsidRPr="00095906">
              <w:rPr>
                <w:color w:val="000000"/>
                <w:sz w:val="20"/>
                <w:szCs w:val="20"/>
              </w:rPr>
              <w:t>%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D9DFE" w14:textId="117B985B" w:rsidR="00095906" w:rsidRPr="00095906" w:rsidRDefault="00095906" w:rsidP="00625B4B">
            <w:pPr>
              <w:jc w:val="center"/>
              <w:rPr>
                <w:color w:val="000000"/>
                <w:sz w:val="21"/>
                <w:szCs w:val="21"/>
              </w:rPr>
            </w:pPr>
            <w:r w:rsidRPr="00095906">
              <w:rPr>
                <w:color w:val="000000"/>
                <w:sz w:val="21"/>
                <w:szCs w:val="21"/>
              </w:rPr>
              <w:t>0.</w:t>
            </w:r>
            <w:r>
              <w:rPr>
                <w:color w:val="000000"/>
                <w:sz w:val="21"/>
                <w:szCs w:val="21"/>
              </w:rPr>
              <w:t>4</w:t>
            </w:r>
          </w:p>
        </w:tc>
      </w:tr>
    </w:tbl>
    <w:p w14:paraId="7CF91AF1" w14:textId="77777777" w:rsidR="00F76140" w:rsidRPr="00D917C6" w:rsidRDefault="00F76140" w:rsidP="00F76140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</w:pPr>
    </w:p>
    <w:p w14:paraId="5B27F65A" w14:textId="6E7FEDED" w:rsidR="00AD7173" w:rsidRDefault="00AD7173" w:rsidP="00AD7173">
      <w:pPr>
        <w:rPr>
          <w:b/>
          <w:bCs/>
          <w:color w:val="2F5496" w:themeColor="accent1" w:themeShade="BF"/>
          <w:u w:val="single"/>
          <w:lang w:val="fr-FR"/>
        </w:rPr>
      </w:pPr>
      <w:r w:rsidRPr="00315D12">
        <w:rPr>
          <w:b/>
          <w:bCs/>
          <w:color w:val="2F5496" w:themeColor="accent1" w:themeShade="BF"/>
          <w:u w:val="single"/>
          <w:lang w:val="fr-FR"/>
        </w:rPr>
        <w:t xml:space="preserve">Problème </w:t>
      </w:r>
      <w:r>
        <w:rPr>
          <w:b/>
          <w:bCs/>
          <w:color w:val="2F5496" w:themeColor="accent1" w:themeShade="BF"/>
          <w:u w:val="single"/>
          <w:lang w:val="fr-FR"/>
        </w:rPr>
        <w:t>2</w:t>
      </w:r>
      <w:r w:rsidRPr="00315D12">
        <w:rPr>
          <w:b/>
          <w:bCs/>
          <w:color w:val="2F5496" w:themeColor="accent1" w:themeShade="BF"/>
          <w:u w:val="single"/>
          <w:lang w:val="fr-FR"/>
        </w:rPr>
        <w:t> :</w:t>
      </w:r>
    </w:p>
    <w:p w14:paraId="3CD7932F" w14:textId="77777777" w:rsidR="00E56D68" w:rsidRPr="00E56D68" w:rsidRDefault="00E56D68" w:rsidP="00AD7173">
      <w:pPr>
        <w:rPr>
          <w:b/>
          <w:bCs/>
          <w:color w:val="2F5496" w:themeColor="accent1" w:themeShade="BF"/>
          <w:sz w:val="10"/>
          <w:szCs w:val="10"/>
          <w:u w:val="single"/>
          <w:lang w:val="fr-FR"/>
        </w:rPr>
      </w:pPr>
    </w:p>
    <w:p w14:paraId="1DC25A45" w14:textId="252C77BB" w:rsidR="00E56D68" w:rsidRPr="00E56D68" w:rsidRDefault="00DC4707" w:rsidP="00E56D68">
      <w:pPr>
        <w:pStyle w:val="NormalWeb"/>
        <w:numPr>
          <w:ilvl w:val="0"/>
          <w:numId w:val="8"/>
        </w:numPr>
        <w:spacing w:before="0" w:beforeAutospacing="0" w:after="0" w:afterAutospacing="0"/>
        <w:ind w:left="714" w:hanging="357"/>
        <w:rPr>
          <w:lang w:val="fr-FR"/>
        </w:rPr>
      </w:pPr>
      <w:r w:rsidRPr="00E56D68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Les directeurs vous posent quelques questions afin de mieux comprendre le contexte : </w:t>
      </w:r>
    </w:p>
    <w:p w14:paraId="35FA1262" w14:textId="77777777" w:rsidR="00E56D68" w:rsidRPr="00E56D68" w:rsidRDefault="00E56D68" w:rsidP="00E56D68">
      <w:pPr>
        <w:pStyle w:val="NormalWeb"/>
        <w:spacing w:before="0" w:beforeAutospacing="0" w:after="0" w:afterAutospacing="0"/>
        <w:ind w:left="714"/>
        <w:rPr>
          <w:sz w:val="10"/>
          <w:szCs w:val="10"/>
          <w:lang w:val="fr-FR"/>
        </w:rPr>
      </w:pPr>
    </w:p>
    <w:p w14:paraId="30607E06" w14:textId="29D8A9D4" w:rsidR="00DC4707" w:rsidRPr="000511A9" w:rsidRDefault="00DC4707" w:rsidP="00E56D68">
      <w:pPr>
        <w:pStyle w:val="NormalWeb"/>
        <w:numPr>
          <w:ilvl w:val="1"/>
          <w:numId w:val="8"/>
        </w:numPr>
        <w:spacing w:before="0" w:beforeAutospacing="0" w:after="0" w:afterAutospacing="0"/>
        <w:ind w:left="1037" w:hanging="357"/>
        <w:rPr>
          <w:rFonts w:ascii="TimesNewRomanPS" w:hAnsi="TimesNewRomanPS"/>
          <w:color w:val="1F4E79" w:themeColor="accent5" w:themeShade="80"/>
          <w:sz w:val="20"/>
          <w:szCs w:val="21"/>
          <w:lang w:val="fr-FR"/>
        </w:rPr>
      </w:pPr>
      <w:r w:rsidRPr="00E56D68">
        <w:rPr>
          <w:rFonts w:ascii="TimesNewRomanPSMT" w:hAnsi="TimesNewRomanPSMT"/>
          <w:color w:val="1F4E79" w:themeColor="accent5" w:themeShade="80"/>
          <w:sz w:val="20"/>
          <w:szCs w:val="21"/>
          <w:lang w:val="fr-FR"/>
        </w:rPr>
        <w:t xml:space="preserve">Quel est le produit qui se retrouve le plus au sein des </w:t>
      </w:r>
      <w:r w:rsidR="00E56D68" w:rsidRPr="00E56D68">
        <w:rPr>
          <w:rFonts w:ascii="TimesNewRomanPSMT" w:hAnsi="TimesNewRomanPSMT"/>
          <w:color w:val="1F4E79" w:themeColor="accent5" w:themeShade="80"/>
          <w:sz w:val="20"/>
          <w:szCs w:val="21"/>
          <w:lang w:val="fr-FR"/>
        </w:rPr>
        <w:t>transactions ?</w:t>
      </w:r>
      <w:r w:rsidRPr="00E56D68">
        <w:rPr>
          <w:rFonts w:ascii="TimesNewRomanPSMT" w:hAnsi="TimesNewRomanPSMT"/>
          <w:color w:val="1F4E79" w:themeColor="accent5" w:themeShade="80"/>
          <w:sz w:val="20"/>
          <w:szCs w:val="21"/>
          <w:lang w:val="fr-FR"/>
        </w:rPr>
        <w:t xml:space="preserve"> </w:t>
      </w:r>
    </w:p>
    <w:p w14:paraId="77F800DB" w14:textId="542887F8" w:rsidR="000511A9" w:rsidRPr="000511A9" w:rsidRDefault="003367A5" w:rsidP="000511A9">
      <w:pPr>
        <w:pStyle w:val="NormalWeb"/>
        <w:spacing w:before="0" w:beforeAutospacing="0" w:after="0" w:afterAutospacing="0"/>
        <w:ind w:left="680"/>
        <w:rPr>
          <w:rFonts w:ascii="TimesNewRomanPS" w:hAnsi="TimesNewRomanPS"/>
          <w:color w:val="000000" w:themeColor="text1"/>
          <w:sz w:val="20"/>
          <w:szCs w:val="21"/>
        </w:rPr>
      </w:pPr>
      <w:proofErr w:type="spellStart"/>
      <w:r>
        <w:rPr>
          <w:rFonts w:ascii="TimesNewRomanPS" w:hAnsi="TimesNewRomanPS"/>
          <w:color w:val="000000" w:themeColor="text1"/>
          <w:sz w:val="20"/>
          <w:szCs w:val="21"/>
        </w:rPr>
        <w:t>StockCode</w:t>
      </w:r>
      <w:proofErr w:type="spellEnd"/>
      <w:r>
        <w:rPr>
          <w:rFonts w:ascii="TimesNewRomanPS" w:hAnsi="TimesNewRomanPS"/>
          <w:color w:val="000000" w:themeColor="text1"/>
          <w:sz w:val="20"/>
          <w:szCs w:val="21"/>
        </w:rPr>
        <w:t>=</w:t>
      </w:r>
      <w:r w:rsidR="000511A9" w:rsidRPr="000511A9">
        <w:rPr>
          <w:rFonts w:ascii="TimesNewRomanPS" w:hAnsi="TimesNewRomanPS"/>
          <w:color w:val="000000" w:themeColor="text1"/>
          <w:sz w:val="20"/>
          <w:szCs w:val="21"/>
        </w:rPr>
        <w:t>85123A</w:t>
      </w:r>
      <w:r>
        <w:rPr>
          <w:rFonts w:ascii="TimesNewRomanPS" w:hAnsi="TimesNewRomanPS"/>
          <w:color w:val="000000" w:themeColor="text1"/>
          <w:sz w:val="20"/>
          <w:szCs w:val="21"/>
        </w:rPr>
        <w:t>, Description=</w:t>
      </w:r>
      <w:r w:rsidR="000511A9" w:rsidRPr="000511A9">
        <w:rPr>
          <w:rFonts w:ascii="TimesNewRomanPS" w:hAnsi="TimesNewRomanPS"/>
          <w:color w:val="000000" w:themeColor="text1"/>
          <w:sz w:val="20"/>
          <w:szCs w:val="21"/>
        </w:rPr>
        <w:t xml:space="preserve"> </w:t>
      </w:r>
      <w:r>
        <w:rPr>
          <w:rFonts w:ascii="TimesNewRomanPS" w:hAnsi="TimesNewRomanPS"/>
          <w:color w:val="000000" w:themeColor="text1"/>
          <w:sz w:val="20"/>
          <w:szCs w:val="21"/>
        </w:rPr>
        <w:t>cream/</w:t>
      </w:r>
      <w:r w:rsidR="000511A9" w:rsidRPr="000511A9">
        <w:rPr>
          <w:rFonts w:ascii="TimesNewRomanPS" w:hAnsi="TimesNewRomanPS"/>
          <w:color w:val="000000" w:themeColor="text1"/>
          <w:sz w:val="20"/>
          <w:szCs w:val="21"/>
        </w:rPr>
        <w:t>white hanging heart t-light holder</w:t>
      </w:r>
    </w:p>
    <w:p w14:paraId="00CF6A99" w14:textId="10763413" w:rsidR="00DC4707" w:rsidRPr="00215122" w:rsidRDefault="00DC4707" w:rsidP="000511A9">
      <w:pPr>
        <w:pStyle w:val="NormalWeb"/>
        <w:numPr>
          <w:ilvl w:val="1"/>
          <w:numId w:val="8"/>
        </w:numPr>
        <w:spacing w:before="0" w:beforeAutospacing="0" w:after="0" w:afterAutospacing="0"/>
        <w:ind w:left="1037" w:hanging="357"/>
        <w:rPr>
          <w:rFonts w:ascii="TimesNewRomanPS" w:hAnsi="TimesNewRomanPS"/>
          <w:color w:val="1F4E79" w:themeColor="accent5" w:themeShade="80"/>
          <w:sz w:val="20"/>
          <w:szCs w:val="21"/>
          <w:lang w:val="fr-FR"/>
        </w:rPr>
      </w:pPr>
      <w:r w:rsidRPr="00E56D68">
        <w:rPr>
          <w:rFonts w:ascii="TimesNewRomanPSMT" w:hAnsi="TimesNewRomanPSMT"/>
          <w:color w:val="1F4E79" w:themeColor="accent5" w:themeShade="80"/>
          <w:sz w:val="20"/>
          <w:szCs w:val="21"/>
          <w:lang w:val="fr-FR"/>
        </w:rPr>
        <w:t xml:space="preserve">Quelle est la provenance engendrant le plus de transactions ? </w:t>
      </w:r>
    </w:p>
    <w:p w14:paraId="21B886C9" w14:textId="04391359" w:rsidR="00215122" w:rsidRPr="00215122" w:rsidRDefault="00215122" w:rsidP="00215122">
      <w:pPr>
        <w:pStyle w:val="NormalWeb"/>
        <w:spacing w:before="0" w:beforeAutospacing="0" w:after="0" w:afterAutospacing="0"/>
        <w:ind w:left="680"/>
        <w:rPr>
          <w:rFonts w:ascii="TimesNewRomanPS" w:hAnsi="TimesNewRomanPS"/>
          <w:color w:val="000000" w:themeColor="text1"/>
          <w:sz w:val="20"/>
          <w:szCs w:val="21"/>
          <w:lang w:val="fr-FR"/>
        </w:rPr>
      </w:pPr>
      <w:r w:rsidRPr="00215122">
        <w:rPr>
          <w:rFonts w:ascii="TimesNewRomanPS" w:hAnsi="TimesNewRomanPS"/>
          <w:color w:val="000000" w:themeColor="text1"/>
          <w:sz w:val="20"/>
          <w:szCs w:val="21"/>
          <w:lang w:val="fr-FR"/>
        </w:rPr>
        <w:t xml:space="preserve">"United </w:t>
      </w:r>
      <w:proofErr w:type="spellStart"/>
      <w:r w:rsidRPr="00215122">
        <w:rPr>
          <w:rFonts w:ascii="TimesNewRomanPS" w:hAnsi="TimesNewRomanPS"/>
          <w:color w:val="000000" w:themeColor="text1"/>
          <w:sz w:val="20"/>
          <w:szCs w:val="21"/>
          <w:lang w:val="fr-FR"/>
        </w:rPr>
        <w:t>Kingdom</w:t>
      </w:r>
      <w:proofErr w:type="spellEnd"/>
      <w:r w:rsidRPr="00215122">
        <w:rPr>
          <w:rFonts w:ascii="TimesNewRomanPS" w:hAnsi="TimesNewRomanPS"/>
          <w:color w:val="000000" w:themeColor="text1"/>
          <w:sz w:val="20"/>
          <w:szCs w:val="21"/>
          <w:lang w:val="fr-FR"/>
        </w:rPr>
        <w:t>"</w:t>
      </w:r>
    </w:p>
    <w:p w14:paraId="30392ED3" w14:textId="0C8868AE" w:rsidR="00DC4707" w:rsidRPr="00AD5344" w:rsidRDefault="00DC4707" w:rsidP="00215122">
      <w:pPr>
        <w:pStyle w:val="NormalWeb"/>
        <w:numPr>
          <w:ilvl w:val="1"/>
          <w:numId w:val="8"/>
        </w:numPr>
        <w:spacing w:before="0" w:beforeAutospacing="0" w:after="0" w:afterAutospacing="0"/>
        <w:ind w:left="1037" w:hanging="357"/>
        <w:rPr>
          <w:rFonts w:ascii="TimesNewRomanPS" w:hAnsi="TimesNewRomanPS"/>
          <w:color w:val="1F4E79" w:themeColor="accent5" w:themeShade="80"/>
          <w:sz w:val="20"/>
          <w:szCs w:val="21"/>
          <w:lang w:val="fr-FR"/>
        </w:rPr>
      </w:pPr>
      <w:r w:rsidRPr="00E56D68">
        <w:rPr>
          <w:rFonts w:ascii="TimesNewRomanPSMT" w:hAnsi="TimesNewRomanPSMT"/>
          <w:color w:val="1F4E79" w:themeColor="accent5" w:themeShade="80"/>
          <w:sz w:val="20"/>
          <w:szCs w:val="21"/>
          <w:lang w:val="fr-FR"/>
        </w:rPr>
        <w:t xml:space="preserve">Quel est le produit le plus rentable au sein des transactions ? </w:t>
      </w:r>
    </w:p>
    <w:p w14:paraId="68249068" w14:textId="71A44462" w:rsidR="00AD5344" w:rsidRPr="007B3C18" w:rsidRDefault="0010156B" w:rsidP="00AD5344">
      <w:pPr>
        <w:pStyle w:val="NormalWeb"/>
        <w:spacing w:before="0" w:beforeAutospacing="0" w:after="0" w:afterAutospacing="0"/>
        <w:ind w:left="680"/>
        <w:rPr>
          <w:rFonts w:ascii="TimesNewRomanPS" w:hAnsi="TimesNewRomanPS"/>
          <w:color w:val="000000" w:themeColor="text1"/>
          <w:sz w:val="20"/>
          <w:szCs w:val="21"/>
        </w:rPr>
      </w:pPr>
      <w:proofErr w:type="spellStart"/>
      <w:r>
        <w:rPr>
          <w:rFonts w:ascii="TimesNewRomanPS" w:hAnsi="TimesNewRomanPS"/>
          <w:color w:val="000000" w:themeColor="text1"/>
          <w:sz w:val="20"/>
          <w:szCs w:val="21"/>
        </w:rPr>
        <w:t>StockCode</w:t>
      </w:r>
      <w:proofErr w:type="spellEnd"/>
      <w:r>
        <w:rPr>
          <w:rFonts w:ascii="TimesNewRomanPS" w:hAnsi="TimesNewRomanPS"/>
          <w:color w:val="000000" w:themeColor="text1"/>
          <w:sz w:val="20"/>
          <w:szCs w:val="21"/>
        </w:rPr>
        <w:t>=</w:t>
      </w:r>
      <w:r w:rsidR="00E40A84" w:rsidRPr="00E40A84">
        <w:t xml:space="preserve"> </w:t>
      </w:r>
      <w:r w:rsidR="00E40A84" w:rsidRPr="00E40A84">
        <w:rPr>
          <w:rFonts w:ascii="TimesNewRomanPS" w:hAnsi="TimesNewRomanPS"/>
          <w:color w:val="000000" w:themeColor="text1"/>
          <w:sz w:val="20"/>
          <w:szCs w:val="21"/>
        </w:rPr>
        <w:t>23843</w:t>
      </w:r>
      <w:r>
        <w:rPr>
          <w:rFonts w:ascii="TimesNewRomanPS" w:hAnsi="TimesNewRomanPS"/>
          <w:color w:val="000000" w:themeColor="text1"/>
          <w:sz w:val="20"/>
          <w:szCs w:val="21"/>
        </w:rPr>
        <w:t>,</w:t>
      </w:r>
      <w:r>
        <w:rPr>
          <w:rFonts w:ascii="TimesNewRomanPS" w:hAnsi="TimesNewRomanPS"/>
          <w:color w:val="000000" w:themeColor="text1"/>
          <w:sz w:val="20"/>
          <w:szCs w:val="21"/>
        </w:rPr>
        <w:t xml:space="preserve"> Description=</w:t>
      </w:r>
      <w:r w:rsidRPr="000511A9">
        <w:rPr>
          <w:rFonts w:ascii="TimesNewRomanPS" w:hAnsi="TimesNewRomanPS"/>
          <w:color w:val="000000" w:themeColor="text1"/>
          <w:sz w:val="20"/>
          <w:szCs w:val="21"/>
        </w:rPr>
        <w:t xml:space="preserve"> </w:t>
      </w:r>
      <w:r w:rsidR="007B3C18" w:rsidRPr="007B3C18">
        <w:rPr>
          <w:rFonts w:ascii="TimesNewRomanPS" w:hAnsi="TimesNewRomanPS"/>
          <w:color w:val="000000" w:themeColor="text1"/>
          <w:sz w:val="20"/>
          <w:szCs w:val="21"/>
        </w:rPr>
        <w:t xml:space="preserve">paper </w:t>
      </w:r>
      <w:proofErr w:type="gramStart"/>
      <w:r w:rsidR="007B3C18" w:rsidRPr="007B3C18">
        <w:rPr>
          <w:rFonts w:ascii="TimesNewRomanPS" w:hAnsi="TimesNewRomanPS"/>
          <w:color w:val="000000" w:themeColor="text1"/>
          <w:sz w:val="20"/>
          <w:szCs w:val="21"/>
        </w:rPr>
        <w:t>craft ,</w:t>
      </w:r>
      <w:proofErr w:type="gramEnd"/>
      <w:r w:rsidR="007B3C18" w:rsidRPr="007B3C18">
        <w:rPr>
          <w:rFonts w:ascii="TimesNewRomanPS" w:hAnsi="TimesNewRomanPS"/>
          <w:color w:val="000000" w:themeColor="text1"/>
          <w:sz w:val="20"/>
          <w:szCs w:val="21"/>
        </w:rPr>
        <w:t xml:space="preserve"> little birdie</w:t>
      </w:r>
    </w:p>
    <w:p w14:paraId="1CC613D2" w14:textId="25214FAF" w:rsidR="00DC4707" w:rsidRPr="00E40A84" w:rsidRDefault="00DC4707" w:rsidP="00AD5344">
      <w:pPr>
        <w:pStyle w:val="NormalWeb"/>
        <w:numPr>
          <w:ilvl w:val="1"/>
          <w:numId w:val="8"/>
        </w:numPr>
        <w:spacing w:before="0" w:beforeAutospacing="0" w:after="0" w:afterAutospacing="0"/>
        <w:ind w:left="1037" w:hanging="357"/>
        <w:rPr>
          <w:rFonts w:ascii="TimesNewRomanPS" w:hAnsi="TimesNewRomanPS"/>
          <w:color w:val="1F4E79" w:themeColor="accent5" w:themeShade="80"/>
          <w:sz w:val="20"/>
          <w:szCs w:val="21"/>
          <w:lang w:val="fr-FR"/>
        </w:rPr>
      </w:pPr>
      <w:r w:rsidRPr="00E56D68">
        <w:rPr>
          <w:rFonts w:ascii="TimesNewRomanPSMT" w:hAnsi="TimesNewRomanPSMT"/>
          <w:color w:val="1F4E79" w:themeColor="accent5" w:themeShade="80"/>
          <w:sz w:val="20"/>
          <w:szCs w:val="21"/>
          <w:lang w:val="fr-FR"/>
        </w:rPr>
        <w:t xml:space="preserve">Quel est le client ayant fait le plus de visites ? </w:t>
      </w:r>
    </w:p>
    <w:p w14:paraId="09FABD80" w14:textId="66C1AB95" w:rsidR="00E40A84" w:rsidRDefault="00E40A84" w:rsidP="00E40A84">
      <w:pPr>
        <w:pStyle w:val="NormalWeb"/>
        <w:spacing w:before="0" w:beforeAutospacing="0" w:after="0" w:afterAutospacing="0"/>
        <w:ind w:left="680"/>
        <w:rPr>
          <w:rFonts w:ascii="TimesNewRomanPSMT" w:hAnsi="TimesNewRomanPSMT"/>
          <w:color w:val="000000" w:themeColor="text1"/>
          <w:sz w:val="20"/>
          <w:szCs w:val="21"/>
          <w:lang w:val="fr-FR"/>
        </w:rPr>
      </w:pPr>
      <w:proofErr w:type="spellStart"/>
      <w:r w:rsidRPr="00E40A84">
        <w:rPr>
          <w:rFonts w:ascii="TimesNewRomanPSMT" w:hAnsi="TimesNewRomanPSMT"/>
          <w:color w:val="000000" w:themeColor="text1"/>
          <w:sz w:val="20"/>
          <w:szCs w:val="21"/>
          <w:lang w:val="fr-FR"/>
        </w:rPr>
        <w:t>CustomerID</w:t>
      </w:r>
      <w:proofErr w:type="spellEnd"/>
      <w:r w:rsidRPr="00E40A84">
        <w:rPr>
          <w:rFonts w:ascii="TimesNewRomanPSMT" w:hAnsi="TimesNewRomanPSMT"/>
          <w:color w:val="000000" w:themeColor="text1"/>
          <w:sz w:val="20"/>
          <w:szCs w:val="21"/>
          <w:lang w:val="fr-FR"/>
        </w:rPr>
        <w:t xml:space="preserve">= </w:t>
      </w:r>
      <w:r w:rsidRPr="00E40A84">
        <w:rPr>
          <w:rFonts w:ascii="TimesNewRomanPSMT" w:hAnsi="TimesNewRomanPSMT"/>
          <w:color w:val="000000" w:themeColor="text1"/>
          <w:sz w:val="20"/>
          <w:szCs w:val="21"/>
          <w:lang w:val="fr-FR"/>
        </w:rPr>
        <w:t>12748</w:t>
      </w:r>
    </w:p>
    <w:p w14:paraId="2EE052D0" w14:textId="77777777" w:rsidR="009A4807" w:rsidRPr="00E40A84" w:rsidRDefault="009A4807" w:rsidP="00E40A84">
      <w:pPr>
        <w:pStyle w:val="NormalWeb"/>
        <w:spacing w:before="0" w:beforeAutospacing="0" w:after="0" w:afterAutospacing="0"/>
        <w:ind w:left="680"/>
        <w:rPr>
          <w:rFonts w:ascii="TimesNewRomanPS" w:hAnsi="TimesNewRomanPS"/>
          <w:color w:val="000000" w:themeColor="text1"/>
          <w:sz w:val="20"/>
          <w:szCs w:val="21"/>
          <w:lang w:val="fr-FR"/>
        </w:rPr>
      </w:pPr>
    </w:p>
    <w:p w14:paraId="2EBEBF67" w14:textId="77777777" w:rsidR="009A4807" w:rsidRPr="009A4807" w:rsidRDefault="009A4807" w:rsidP="009A4807">
      <w:pPr>
        <w:pStyle w:val="NormalWeb"/>
        <w:numPr>
          <w:ilvl w:val="0"/>
          <w:numId w:val="8"/>
        </w:numPr>
        <w:spacing w:before="0" w:beforeAutospacing="0" w:after="0" w:afterAutospacing="0"/>
        <w:ind w:left="714" w:hanging="357"/>
        <w:jc w:val="both"/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</w:pPr>
      <w:r w:rsidRPr="009A4807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À l’aide des règles d’association et de l’algorithme Apriori, veuillez déterminer 3 règles que vous pensez intéressantes pour la compagnie. Veuillez donner une interprétation à ces règles (sur toutes les mesures) et justifier en quoi elles sont intéressantes. </w:t>
      </w:r>
      <w:proofErr w:type="spellStart"/>
      <w:r w:rsidRPr="009A4807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Enfin</w:t>
      </w:r>
      <w:proofErr w:type="spellEnd"/>
      <w:r w:rsidRPr="009A4807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</w:t>
      </w:r>
      <w:proofErr w:type="spellStart"/>
      <w:r w:rsidRPr="009A4807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veuillez</w:t>
      </w:r>
      <w:proofErr w:type="spellEnd"/>
      <w:r w:rsidRPr="009A4807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proposer </w:t>
      </w:r>
      <w:proofErr w:type="spellStart"/>
      <w:r w:rsidRPr="009A4807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une</w:t>
      </w:r>
      <w:proofErr w:type="spellEnd"/>
      <w:r w:rsidRPr="009A4807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action avec </w:t>
      </w:r>
      <w:proofErr w:type="spellStart"/>
      <w:r w:rsidRPr="009A4807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chacune</w:t>
      </w:r>
      <w:proofErr w:type="spellEnd"/>
      <w:r w:rsidRPr="009A4807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</w:t>
      </w:r>
      <w:proofErr w:type="spellStart"/>
      <w:r w:rsidRPr="009A4807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d’entre</w:t>
      </w:r>
      <w:proofErr w:type="spellEnd"/>
      <w:r w:rsidRPr="009A4807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 </w:t>
      </w:r>
      <w:proofErr w:type="spellStart"/>
      <w:r w:rsidRPr="009A4807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>elles</w:t>
      </w:r>
      <w:proofErr w:type="spellEnd"/>
      <w:r w:rsidRPr="009A4807">
        <w:rPr>
          <w:rFonts w:ascii="TimesNewRomanPSMT" w:hAnsi="TimesNewRomanPSMT"/>
          <w:color w:val="2F5496" w:themeColor="accent1" w:themeShade="BF"/>
          <w:sz w:val="20"/>
          <w:szCs w:val="20"/>
          <w:lang w:val="fr-FR"/>
        </w:rPr>
        <w:t xml:space="preserve">. </w:t>
      </w:r>
    </w:p>
    <w:p w14:paraId="1B298014" w14:textId="77777777" w:rsidR="008C40D4" w:rsidRPr="008C40D4" w:rsidRDefault="008C40D4" w:rsidP="008C40D4">
      <w:pPr>
        <w:pStyle w:val="NormalWeb"/>
        <w:spacing w:before="0" w:beforeAutospacing="0" w:after="0" w:afterAutospacing="0"/>
        <w:rPr>
          <w:lang w:val="fr-FR"/>
        </w:rPr>
      </w:pPr>
    </w:p>
    <w:p w14:paraId="0A2B38A8" w14:textId="77777777" w:rsidR="009A4807" w:rsidRDefault="009A4807" w:rsidP="00454F29">
      <w:pPr>
        <w:rPr>
          <w:rFonts w:ascii="Helvetica Neue" w:hAnsi="Helvetica Neue" w:cs="Helvetica Neue"/>
          <w:color w:val="000000"/>
          <w:sz w:val="22"/>
          <w:szCs w:val="22"/>
          <w:lang w:val="fr-FR"/>
        </w:rPr>
      </w:pPr>
    </w:p>
    <w:p w14:paraId="748E9EF9" w14:textId="7927E28D" w:rsidR="007C7A12" w:rsidRDefault="007C7A12" w:rsidP="00454F29">
      <w:pPr>
        <w:rPr>
          <w:rFonts w:ascii="Helvetica Neue" w:hAnsi="Helvetica Neue" w:cs="Helvetica Neue"/>
          <w:color w:val="000000"/>
          <w:sz w:val="22"/>
          <w:szCs w:val="22"/>
          <w:lang w:val="fr-FR"/>
        </w:rPr>
      </w:pPr>
      <w:r>
        <w:rPr>
          <w:rFonts w:ascii="Helvetica Neue" w:hAnsi="Helvetica Neue" w:cs="Helvetica Neue"/>
          <w:color w:val="000000"/>
          <w:sz w:val="22"/>
          <w:szCs w:val="22"/>
          <w:lang w:val="fr-FR"/>
        </w:rPr>
        <w:t>Help :</w:t>
      </w:r>
    </w:p>
    <w:p w14:paraId="59589B62" w14:textId="5B90EEEA" w:rsidR="00454F29" w:rsidRPr="00BB559B" w:rsidRDefault="00454F29" w:rsidP="00454F29">
      <w:pPr>
        <w:rPr>
          <w:rFonts w:ascii="Helvetica Neue" w:hAnsi="Helvetica Neue" w:cs="Helvetica Neue"/>
          <w:color w:val="000000"/>
          <w:sz w:val="22"/>
          <w:szCs w:val="22"/>
          <w:lang w:val="fr-FR"/>
        </w:rPr>
      </w:pPr>
      <w:r>
        <w:rPr>
          <w:rFonts w:ascii="Helvetica Neue" w:hAnsi="Helvetica Neue" w:cs="Helvetica Neue"/>
          <w:color w:val="000000"/>
          <w:sz w:val="22"/>
          <w:szCs w:val="22"/>
          <w:lang w:val="fr-FR"/>
        </w:rPr>
        <w:t xml:space="preserve">Pour les variables explicatives (X) quantitatives, ça va être tjrs le Gini.  Il y a un calcul supplémentaire qui va dire, pour cette variable-là c quoi le meilleur point de coupure. Et le point de coupure va être aussi calculé à l’intérieur de Gini etc. pour par exemple décider que le meilleur point de coupure est 30. Puis aux finales, on va dire est-ce que la valeur est &lt; 30 ou &gt; 30. Mais pour faciliter (comme dans le devoir) on peut facilement basé sur la moyenne. </w:t>
      </w:r>
    </w:p>
    <w:p w14:paraId="3DBE12EB" w14:textId="77777777" w:rsidR="00454F29" w:rsidRDefault="00454F29" w:rsidP="00454F29">
      <w:pPr>
        <w:rPr>
          <w:lang w:val="fr-FR"/>
        </w:rPr>
      </w:pPr>
    </w:p>
    <w:p w14:paraId="59180984" w14:textId="77602025" w:rsidR="00454F29" w:rsidRDefault="00454F29" w:rsidP="00454F29">
      <w:pPr>
        <w:rPr>
          <w:rFonts w:ascii="Helvetica Neue" w:hAnsi="Helvetica Neue" w:cs="Helvetica Neue"/>
          <w:color w:val="000000"/>
          <w:sz w:val="22"/>
          <w:szCs w:val="22"/>
          <w:lang w:val="fr-FR"/>
        </w:rPr>
      </w:pPr>
      <w:r>
        <w:rPr>
          <w:rFonts w:ascii="Helvetica Neue" w:hAnsi="Helvetica Neue" w:cs="Helvetica Neue"/>
          <w:color w:val="000000"/>
          <w:sz w:val="22"/>
          <w:szCs w:val="22"/>
          <w:lang w:val="fr-FR"/>
        </w:rPr>
        <w:t>Est-ce que la variable cible (Y) doit être tjrs qualitative ? on a 2 concepts : ADC et ADR</w:t>
      </w:r>
    </w:p>
    <w:p w14:paraId="0A31F688" w14:textId="77777777" w:rsidR="00454F29" w:rsidRDefault="00454F29" w:rsidP="00454F29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000000"/>
          <w:sz w:val="22"/>
          <w:szCs w:val="22"/>
          <w:lang w:val="fr-FR"/>
        </w:rPr>
      </w:pPr>
      <w:r w:rsidRPr="004C0A91">
        <w:rPr>
          <w:rFonts w:ascii="Helvetica Neue" w:hAnsi="Helvetica Neue" w:cs="Helvetica Neue"/>
          <w:color w:val="FF0000"/>
          <w:sz w:val="22"/>
          <w:szCs w:val="22"/>
          <w:lang w:val="fr-FR"/>
        </w:rPr>
        <w:t>Arbre de décision</w:t>
      </w:r>
      <w:r>
        <w:rPr>
          <w:rFonts w:ascii="Helvetica Neue" w:hAnsi="Helvetica Neue" w:cs="Helvetica Neue"/>
          <w:color w:val="000000"/>
          <w:sz w:val="22"/>
          <w:szCs w:val="22"/>
          <w:lang w:val="fr-FR"/>
        </w:rPr>
        <w:t xml:space="preserve"> </w:t>
      </w:r>
      <w:r w:rsidRPr="00524871">
        <w:rPr>
          <w:rFonts w:ascii="Helvetica Neue" w:hAnsi="Helvetica Neue" w:cs="Helvetica Neue"/>
          <w:color w:val="000000"/>
          <w:sz w:val="22"/>
          <w:szCs w:val="22"/>
          <w:lang w:val="fr-FR"/>
        </w:rPr>
        <w:sym w:font="Wingdings" w:char="F0E0"/>
      </w:r>
      <w:r>
        <w:rPr>
          <w:rFonts w:ascii="Helvetica Neue" w:hAnsi="Helvetica Neue" w:cs="Helvetica Neue"/>
          <w:color w:val="000000"/>
          <w:sz w:val="22"/>
          <w:szCs w:val="22"/>
          <w:lang w:val="fr-FR"/>
        </w:rPr>
        <w:t xml:space="preserve"> classification </w:t>
      </w:r>
      <w:r w:rsidRPr="00524871">
        <w:rPr>
          <w:rFonts w:ascii="Helvetica Neue" w:hAnsi="Helvetica Neue" w:cs="Helvetica Neue"/>
          <w:color w:val="000000"/>
          <w:sz w:val="22"/>
          <w:szCs w:val="22"/>
          <w:lang w:val="fr-FR"/>
        </w:rPr>
        <w:sym w:font="Wingdings" w:char="F0E0"/>
      </w:r>
      <w:r>
        <w:rPr>
          <w:rFonts w:ascii="Helvetica Neue" w:hAnsi="Helvetica Neue" w:cs="Helvetica Neue"/>
          <w:color w:val="000000"/>
          <w:sz w:val="22"/>
          <w:szCs w:val="22"/>
          <w:lang w:val="fr-FR"/>
        </w:rPr>
        <w:t xml:space="preserve"> le fait de classer </w:t>
      </w:r>
      <w:r w:rsidRPr="00524871">
        <w:rPr>
          <w:rFonts w:ascii="Helvetica Neue" w:hAnsi="Helvetica Neue" w:cs="Helvetica Neue"/>
          <w:color w:val="000000"/>
          <w:sz w:val="22"/>
          <w:szCs w:val="22"/>
          <w:lang w:val="fr-FR"/>
        </w:rPr>
        <w:sym w:font="Wingdings" w:char="F0E0"/>
      </w:r>
      <w:r>
        <w:rPr>
          <w:rFonts w:ascii="Helvetica Neue" w:hAnsi="Helvetica Neue" w:cs="Helvetica Neue"/>
          <w:color w:val="000000"/>
          <w:sz w:val="22"/>
          <w:szCs w:val="22"/>
          <w:lang w:val="fr-FR"/>
        </w:rPr>
        <w:t xml:space="preserve"> on induit que Y est qualitative. Indice de Gini se fait que sur les variables qualitatives </w:t>
      </w:r>
      <w:r w:rsidRPr="007A07B4">
        <w:rPr>
          <w:rFonts w:ascii="Helvetica Neue" w:hAnsi="Helvetica Neue" w:cs="Helvetica Neue"/>
          <w:color w:val="000000"/>
          <w:sz w:val="22"/>
          <w:szCs w:val="22"/>
          <w:lang w:val="fr-FR"/>
        </w:rPr>
        <w:sym w:font="Wingdings" w:char="F0E0"/>
      </w:r>
      <w:r>
        <w:rPr>
          <w:rFonts w:ascii="Helvetica Neue" w:hAnsi="Helvetica Neue" w:cs="Helvetica Neue"/>
          <w:color w:val="000000"/>
          <w:sz w:val="22"/>
          <w:szCs w:val="22"/>
          <w:lang w:val="fr-FR"/>
        </w:rPr>
        <w:t xml:space="preserve"> évidement quand on parle de l’arbre de décision c’est sur les variables qualitatives nominales.</w:t>
      </w:r>
    </w:p>
    <w:p w14:paraId="433C03D7" w14:textId="77777777" w:rsidR="00454F29" w:rsidRPr="00BC6D83" w:rsidRDefault="00454F29" w:rsidP="00454F29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000000"/>
          <w:sz w:val="22"/>
          <w:szCs w:val="22"/>
          <w:lang w:val="fr-FR"/>
        </w:rPr>
      </w:pPr>
      <w:r w:rsidRPr="004C0A91">
        <w:rPr>
          <w:rFonts w:ascii="Helvetica Neue" w:hAnsi="Helvetica Neue" w:cs="Helvetica Neue"/>
          <w:color w:val="FF0000"/>
          <w:sz w:val="22"/>
          <w:szCs w:val="22"/>
          <w:lang w:val="fr-FR"/>
        </w:rPr>
        <w:t xml:space="preserve">Arbre de </w:t>
      </w:r>
      <w:r>
        <w:rPr>
          <w:rFonts w:ascii="Helvetica Neue" w:hAnsi="Helvetica Neue" w:cs="Helvetica Neue"/>
          <w:color w:val="FF0000"/>
          <w:sz w:val="22"/>
          <w:szCs w:val="22"/>
          <w:lang w:val="fr-FR"/>
        </w:rPr>
        <w:t>régres</w:t>
      </w:r>
      <w:r w:rsidRPr="004C0A91">
        <w:rPr>
          <w:rFonts w:ascii="Helvetica Neue" w:hAnsi="Helvetica Neue" w:cs="Helvetica Neue"/>
          <w:color w:val="FF0000"/>
          <w:sz w:val="22"/>
          <w:szCs w:val="22"/>
          <w:lang w:val="fr-FR"/>
        </w:rPr>
        <w:t>sion</w:t>
      </w:r>
      <w:r>
        <w:rPr>
          <w:rFonts w:ascii="Helvetica Neue" w:hAnsi="Helvetica Neue" w:cs="Helvetica Neue"/>
          <w:color w:val="FF0000"/>
          <w:sz w:val="22"/>
          <w:szCs w:val="22"/>
          <w:lang w:val="fr-FR"/>
        </w:rPr>
        <w:t xml:space="preserve"> </w:t>
      </w:r>
      <w:r w:rsidRPr="000167E2">
        <w:rPr>
          <w:rFonts w:ascii="Helvetica Neue" w:hAnsi="Helvetica Neue" w:cs="Helvetica Neue"/>
          <w:color w:val="000000" w:themeColor="text1"/>
          <w:sz w:val="22"/>
          <w:szCs w:val="22"/>
          <w:lang w:val="fr-FR"/>
        </w:rPr>
        <w:sym w:font="Wingdings" w:char="F0E0"/>
      </w:r>
      <w:r>
        <w:rPr>
          <w:rFonts w:ascii="Helvetica Neue" w:hAnsi="Helvetica Neue" w:cs="Helvetica Neue"/>
          <w:color w:val="000000" w:themeColor="text1"/>
          <w:sz w:val="22"/>
          <w:szCs w:val="22"/>
          <w:lang w:val="fr-FR"/>
        </w:rPr>
        <w:t xml:space="preserve"> Y prendre des variables quantitatives cette fois-ci. Ça c’est l’objectif de devoir. Il n’a rien avec la régression linéaire.  C exactement même concept de l’arbre de classification sauf qu’au lien de Gini et entropie et gain informationnel, il y qqch que vous connaissez bien, vous allez devoir travailler avec pour arriver à faire le même concept d’homogénéité etc.</w:t>
      </w:r>
    </w:p>
    <w:p w14:paraId="19992BB5" w14:textId="5F934F9E" w:rsidR="006B17C1" w:rsidRDefault="0058046F" w:rsidP="00454F29">
      <w:pPr>
        <w:rPr>
          <w:lang w:val="fr-FR"/>
        </w:rPr>
      </w:pPr>
    </w:p>
    <w:p w14:paraId="23C800A6" w14:textId="77777777" w:rsidR="00454F29" w:rsidRDefault="00454F29" w:rsidP="00454F29">
      <w:pPr>
        <w:rPr>
          <w:rFonts w:ascii="Calibri" w:hAnsi="Calibri" w:cs="Calibri"/>
          <w:sz w:val="22"/>
          <w:szCs w:val="22"/>
          <w:lang w:val="fr-FR"/>
        </w:rPr>
      </w:pPr>
      <w:r>
        <w:rPr>
          <w:rFonts w:ascii="Calibri" w:hAnsi="Calibri" w:cs="Calibri"/>
          <w:sz w:val="22"/>
          <w:szCs w:val="22"/>
          <w:lang w:val="fr-FR"/>
        </w:rPr>
        <w:t xml:space="preserve">Devoir : Ex2 sur R seulement = méthode </w:t>
      </w:r>
      <w:proofErr w:type="spellStart"/>
      <w:r>
        <w:rPr>
          <w:rFonts w:ascii="Calibri" w:hAnsi="Calibri" w:cs="Calibri"/>
          <w:sz w:val="22"/>
          <w:szCs w:val="22"/>
          <w:lang w:val="fr-FR"/>
        </w:rPr>
        <w:t>Kimen</w:t>
      </w:r>
      <w:proofErr w:type="spellEnd"/>
      <w:r>
        <w:rPr>
          <w:rFonts w:ascii="Calibri" w:hAnsi="Calibri" w:cs="Calibri"/>
          <w:sz w:val="22"/>
          <w:szCs w:val="22"/>
          <w:lang w:val="fr-FR"/>
        </w:rPr>
        <w:t xml:space="preserve"> on n’a pas vu.  Faire des recherches.  </w:t>
      </w:r>
      <w:proofErr w:type="gramStart"/>
      <w:r>
        <w:rPr>
          <w:rFonts w:ascii="Calibri" w:hAnsi="Calibri" w:cs="Calibri"/>
          <w:sz w:val="22"/>
          <w:szCs w:val="22"/>
          <w:lang w:val="fr-FR"/>
        </w:rPr>
        <w:t>k</w:t>
      </w:r>
      <w:proofErr w:type="gramEnd"/>
      <w:r>
        <w:rPr>
          <w:rFonts w:ascii="Calibri" w:hAnsi="Calibri" w:cs="Calibri"/>
          <w:sz w:val="22"/>
          <w:szCs w:val="22"/>
          <w:lang w:val="fr-FR"/>
        </w:rPr>
        <w:t>-</w:t>
      </w:r>
      <w:proofErr w:type="spellStart"/>
      <w:r>
        <w:rPr>
          <w:rFonts w:ascii="Calibri" w:hAnsi="Calibri" w:cs="Calibri"/>
          <w:sz w:val="22"/>
          <w:szCs w:val="22"/>
          <w:lang w:val="fr-FR"/>
        </w:rPr>
        <w:t>mean</w:t>
      </w:r>
      <w:proofErr w:type="spellEnd"/>
      <w:r>
        <w:rPr>
          <w:rFonts w:ascii="Calibri" w:hAnsi="Calibri" w:cs="Calibri"/>
          <w:sz w:val="22"/>
          <w:szCs w:val="22"/>
          <w:lang w:val="fr-FR"/>
        </w:rPr>
        <w:t xml:space="preserve"> apprentissage non-supervise, </w:t>
      </w:r>
      <w:proofErr w:type="spellStart"/>
      <w:r>
        <w:rPr>
          <w:rFonts w:ascii="Calibri" w:hAnsi="Calibri" w:cs="Calibri"/>
          <w:sz w:val="22"/>
          <w:szCs w:val="22"/>
          <w:lang w:val="fr-FR"/>
        </w:rPr>
        <w:t>kinin</w:t>
      </w:r>
      <w:proofErr w:type="spellEnd"/>
      <w:r>
        <w:rPr>
          <w:rFonts w:ascii="Calibri" w:hAnsi="Calibri" w:cs="Calibri"/>
          <w:sz w:val="22"/>
          <w:szCs w:val="22"/>
          <w:lang w:val="fr-FR"/>
        </w:rPr>
        <w:t xml:space="preserve"> est supervisé, utilisé </w:t>
      </w:r>
      <w:proofErr w:type="spellStart"/>
      <w:r>
        <w:rPr>
          <w:rFonts w:ascii="Calibri" w:hAnsi="Calibri" w:cs="Calibri"/>
          <w:sz w:val="22"/>
          <w:szCs w:val="22"/>
          <w:lang w:val="fr-FR"/>
        </w:rPr>
        <w:t>pr</w:t>
      </w:r>
      <w:proofErr w:type="spellEnd"/>
      <w:r>
        <w:rPr>
          <w:rFonts w:ascii="Calibri" w:hAnsi="Calibri" w:cs="Calibri"/>
          <w:sz w:val="22"/>
          <w:szCs w:val="22"/>
          <w:lang w:val="fr-FR"/>
        </w:rPr>
        <w:t xml:space="preserve"> prévision. Nettoyage </w:t>
      </w:r>
      <w:r w:rsidRPr="00576326">
        <w:rPr>
          <w:rFonts w:ascii="Calibri" w:hAnsi="Calibri" w:cs="Calibri"/>
          <w:sz w:val="22"/>
          <w:szCs w:val="22"/>
          <w:lang w:val="fr-FR"/>
        </w:rPr>
        <w:sym w:font="Wingdings" w:char="F0E0"/>
      </w:r>
      <w:r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fr-FR"/>
        </w:rPr>
        <w:t>stack</w:t>
      </w:r>
      <w:proofErr w:type="spellEnd"/>
      <w:r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fr-FR"/>
        </w:rPr>
        <w:t>overflow</w:t>
      </w:r>
      <w:proofErr w:type="spellEnd"/>
      <w:r>
        <w:rPr>
          <w:rFonts w:ascii="Calibri" w:hAnsi="Calibri" w:cs="Calibri"/>
          <w:sz w:val="22"/>
          <w:szCs w:val="22"/>
          <w:lang w:val="fr-FR"/>
        </w:rPr>
        <w:t xml:space="preserve"> </w:t>
      </w:r>
    </w:p>
    <w:p w14:paraId="316250F1" w14:textId="4ACDA4A4" w:rsidR="00454F29" w:rsidRDefault="00454F29" w:rsidP="00454F29">
      <w:pPr>
        <w:rPr>
          <w:lang w:val="fr-FR"/>
        </w:rPr>
      </w:pPr>
    </w:p>
    <w:p w14:paraId="7B8FDC20" w14:textId="77777777" w:rsidR="00454F29" w:rsidRPr="00454F29" w:rsidRDefault="00454F29" w:rsidP="00454F29">
      <w:pPr>
        <w:autoSpaceDE w:val="0"/>
        <w:autoSpaceDN w:val="0"/>
        <w:adjustRightInd w:val="0"/>
        <w:ind w:right="-720"/>
        <w:rPr>
          <w:rFonts w:ascii="Cambria" w:eastAsiaTheme="minorHAnsi" w:hAnsi="Cambria" w:cs="Cambria"/>
          <w:sz w:val="21"/>
          <w:szCs w:val="21"/>
          <w:lang w:val="fr-FR"/>
        </w:rPr>
      </w:pPr>
      <w:r w:rsidRPr="00454F29">
        <w:rPr>
          <w:rFonts w:ascii="Cambria" w:eastAsiaTheme="minorHAnsi" w:hAnsi="Cambria" w:cs="Cambria"/>
          <w:sz w:val="28"/>
          <w:szCs w:val="28"/>
          <w:lang w:val="fr-FR"/>
        </w:rPr>
        <w:t>Devoir future : Trouver une commande pour passer de data frame a transaction</w:t>
      </w:r>
    </w:p>
    <w:p w14:paraId="1C97FD63" w14:textId="77777777" w:rsidR="00454F29" w:rsidRPr="00454F29" w:rsidRDefault="00454F29" w:rsidP="00454F2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HAnsi" w:hAnsi="Helvetica" w:cs="Helvetica"/>
          <w:lang w:val="fr-FR"/>
        </w:rPr>
      </w:pPr>
      <w:proofErr w:type="gramStart"/>
      <w:r w:rsidRPr="00454F29">
        <w:rPr>
          <w:rFonts w:ascii="Helvetica" w:eastAsiaTheme="minorHAnsi" w:hAnsi="Helvetica" w:cs="Helvetica"/>
          <w:lang w:val="fr-FR"/>
        </w:rPr>
        <w:t>jusqu’</w:t>
      </w:r>
      <w:proofErr w:type="spellStart"/>
      <w:r w:rsidRPr="00454F29">
        <w:rPr>
          <w:rFonts w:ascii="Helvetica" w:eastAsiaTheme="minorHAnsi" w:hAnsi="Helvetica" w:cs="Helvetica"/>
          <w:lang w:val="fr-FR"/>
        </w:rPr>
        <w:t>a</w:t>
      </w:r>
      <w:proofErr w:type="spellEnd"/>
      <w:proofErr w:type="gramEnd"/>
      <w:r w:rsidRPr="00454F29">
        <w:rPr>
          <w:rFonts w:ascii="Helvetica" w:eastAsiaTheme="minorHAnsi" w:hAnsi="Helvetica" w:cs="Helvetica"/>
          <w:lang w:val="fr-FR"/>
        </w:rPr>
        <w:t xml:space="preserve"> 20 juin</w:t>
      </w:r>
    </w:p>
    <w:p w14:paraId="0DE08C98" w14:textId="77777777" w:rsidR="00454F29" w:rsidRPr="00454F29" w:rsidRDefault="00454F29" w:rsidP="00454F2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HAnsi" w:hAnsi="Helvetica" w:cs="Helvetica"/>
          <w:lang w:val="fr-FR"/>
        </w:rPr>
      </w:pPr>
      <w:proofErr w:type="gramStart"/>
      <w:r w:rsidRPr="00454F29">
        <w:rPr>
          <w:rFonts w:ascii="Helvetica" w:eastAsiaTheme="minorHAnsi" w:hAnsi="Helvetica" w:cs="Helvetica"/>
          <w:lang w:val="fr-FR"/>
        </w:rPr>
        <w:t>une</w:t>
      </w:r>
      <w:proofErr w:type="gramEnd"/>
      <w:r w:rsidRPr="00454F29">
        <w:rPr>
          <w:rFonts w:ascii="Helvetica" w:eastAsiaTheme="minorHAnsi" w:hAnsi="Helvetica" w:cs="Helvetica"/>
          <w:lang w:val="fr-FR"/>
        </w:rPr>
        <w:t xml:space="preserve"> semaine avant le finale</w:t>
      </w:r>
    </w:p>
    <w:p w14:paraId="7A7E5D96" w14:textId="77777777" w:rsidR="00454F29" w:rsidRPr="00454F29" w:rsidRDefault="00454F29" w:rsidP="00454F2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HAnsi" w:hAnsi="Helvetica" w:cs="Helvetica"/>
          <w:lang w:val="fr-FR"/>
        </w:rPr>
      </w:pPr>
      <w:r w:rsidRPr="00454F29">
        <w:rPr>
          <w:rFonts w:ascii="Helvetica" w:eastAsiaTheme="minorHAnsi" w:hAnsi="Helvetica" w:cs="Helvetica"/>
          <w:lang w:val="fr-FR"/>
        </w:rPr>
        <w:t>20%</w:t>
      </w:r>
    </w:p>
    <w:p w14:paraId="5CD93070" w14:textId="77777777" w:rsidR="00454F29" w:rsidRPr="00454F29" w:rsidRDefault="00454F29" w:rsidP="00454F2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HAnsi" w:hAnsi="Helvetica" w:cs="Helvetica"/>
          <w:lang w:val="fr-FR"/>
        </w:rPr>
      </w:pPr>
      <w:r w:rsidRPr="00454F29">
        <w:rPr>
          <w:rFonts w:ascii="Helvetica" w:eastAsiaTheme="minorHAnsi" w:hAnsi="Helvetica" w:cs="Helvetica"/>
          <w:lang w:val="fr-FR"/>
        </w:rPr>
        <w:lastRenderedPageBreak/>
        <w:t xml:space="preserve">4 </w:t>
      </w:r>
      <w:proofErr w:type="spellStart"/>
      <w:proofErr w:type="gramStart"/>
      <w:r w:rsidRPr="00454F29">
        <w:rPr>
          <w:rFonts w:ascii="Helvetica" w:eastAsiaTheme="minorHAnsi" w:hAnsi="Helvetica" w:cs="Helvetica"/>
          <w:lang w:val="fr-FR"/>
        </w:rPr>
        <w:t>problems</w:t>
      </w:r>
      <w:proofErr w:type="spellEnd"/>
      <w:r w:rsidRPr="00454F29">
        <w:rPr>
          <w:rFonts w:ascii="Helvetica" w:eastAsiaTheme="minorHAnsi" w:hAnsi="Helvetica" w:cs="Helvetica"/>
          <w:lang w:val="fr-FR"/>
        </w:rPr>
        <w:t>:</w:t>
      </w:r>
      <w:proofErr w:type="gramEnd"/>
    </w:p>
    <w:p w14:paraId="132416BA" w14:textId="77777777" w:rsidR="00454F29" w:rsidRPr="00454F29" w:rsidRDefault="00454F29" w:rsidP="00454F2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HAnsi" w:hAnsi="Helvetica" w:cs="Helvetica"/>
          <w:lang w:val="fr-FR"/>
        </w:rPr>
      </w:pPr>
      <w:r w:rsidRPr="00454F29">
        <w:rPr>
          <w:rFonts w:ascii="Helvetica" w:eastAsiaTheme="minorHAnsi" w:hAnsi="Helvetica" w:cs="Helvetica"/>
          <w:lang w:val="fr-FR"/>
        </w:rPr>
        <w:t xml:space="preserve">2 : règles </w:t>
      </w:r>
      <w:proofErr w:type="spellStart"/>
      <w:r w:rsidRPr="00454F29">
        <w:rPr>
          <w:rFonts w:ascii="Helvetica" w:eastAsiaTheme="minorHAnsi" w:hAnsi="Helvetica" w:cs="Helvetica"/>
          <w:lang w:val="fr-FR"/>
        </w:rPr>
        <w:t>d’asso</w:t>
      </w:r>
      <w:proofErr w:type="spellEnd"/>
      <w:r w:rsidRPr="00454F29">
        <w:rPr>
          <w:rFonts w:ascii="Helvetica" w:eastAsiaTheme="minorHAnsi" w:hAnsi="Helvetica" w:cs="Helvetica"/>
          <w:lang w:val="fr-FR"/>
        </w:rPr>
        <w:t xml:space="preserve"> - application de réglé </w:t>
      </w:r>
      <w:proofErr w:type="spellStart"/>
      <w:r w:rsidRPr="00454F29">
        <w:rPr>
          <w:rFonts w:ascii="Helvetica" w:eastAsiaTheme="minorHAnsi" w:hAnsi="Helvetica" w:cs="Helvetica"/>
          <w:lang w:val="fr-FR"/>
        </w:rPr>
        <w:t>d’asso</w:t>
      </w:r>
      <w:proofErr w:type="spellEnd"/>
      <w:r w:rsidRPr="00454F29">
        <w:rPr>
          <w:rFonts w:ascii="Helvetica" w:eastAsiaTheme="minorHAnsi" w:hAnsi="Helvetica" w:cs="Helvetica"/>
          <w:lang w:val="fr-FR"/>
        </w:rPr>
        <w:t xml:space="preserve"> avec R</w:t>
      </w:r>
    </w:p>
    <w:p w14:paraId="6A888F78" w14:textId="77777777" w:rsidR="00454F29" w:rsidRPr="00454F29" w:rsidRDefault="00454F29" w:rsidP="00454F2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HAnsi" w:hAnsi="Helvetica" w:cs="Helvetica"/>
          <w:lang w:val="fr-FR"/>
        </w:rPr>
      </w:pPr>
      <w:proofErr w:type="gramStart"/>
      <w:r w:rsidRPr="00454F29">
        <w:rPr>
          <w:rFonts w:ascii="Helvetica" w:eastAsiaTheme="minorHAnsi" w:hAnsi="Helvetica" w:cs="Helvetica"/>
          <w:lang w:val="fr-FR"/>
        </w:rPr>
        <w:t>1:</w:t>
      </w:r>
      <w:proofErr w:type="gramEnd"/>
      <w:r w:rsidRPr="00454F29">
        <w:rPr>
          <w:rFonts w:ascii="Helvetica" w:eastAsiaTheme="minorHAnsi" w:hAnsi="Helvetica" w:cs="Helvetica"/>
          <w:lang w:val="fr-FR"/>
        </w:rPr>
        <w:t xml:space="preserve"> réglé de distance (calcul de distance - un </w:t>
      </w:r>
      <w:proofErr w:type="spellStart"/>
      <w:r w:rsidRPr="00454F29">
        <w:rPr>
          <w:rFonts w:ascii="Helvetica" w:eastAsiaTheme="minorHAnsi" w:hAnsi="Helvetica" w:cs="Helvetica"/>
          <w:lang w:val="fr-FR"/>
        </w:rPr>
        <w:t>algo</w:t>
      </w:r>
      <w:proofErr w:type="spellEnd"/>
      <w:r w:rsidRPr="00454F29">
        <w:rPr>
          <w:rFonts w:ascii="Helvetica" w:eastAsiaTheme="minorHAnsi" w:hAnsi="Helvetica" w:cs="Helvetica"/>
          <w:lang w:val="fr-FR"/>
        </w:rPr>
        <w:t>)</w:t>
      </w:r>
    </w:p>
    <w:p w14:paraId="4E31F43B" w14:textId="13F4EDC0" w:rsidR="00454F29" w:rsidRPr="00454F29" w:rsidRDefault="00454F29" w:rsidP="00454F29">
      <w:pPr>
        <w:rPr>
          <w:lang w:val="fr-FR"/>
        </w:rPr>
      </w:pPr>
      <w:proofErr w:type="gramStart"/>
      <w:r w:rsidRPr="00454F29">
        <w:rPr>
          <w:rFonts w:ascii="Helvetica" w:eastAsiaTheme="minorHAnsi" w:hAnsi="Helvetica" w:cs="Helvetica"/>
          <w:lang w:val="fr-FR"/>
        </w:rPr>
        <w:t>1:</w:t>
      </w:r>
      <w:proofErr w:type="gramEnd"/>
      <w:r w:rsidRPr="00454F29">
        <w:rPr>
          <w:rFonts w:ascii="Helvetica" w:eastAsiaTheme="minorHAnsi" w:hAnsi="Helvetica" w:cs="Helvetica"/>
          <w:lang w:val="fr-FR"/>
        </w:rPr>
        <w:t xml:space="preserve"> arbre de </w:t>
      </w:r>
      <w:proofErr w:type="spellStart"/>
      <w:r w:rsidRPr="00454F29">
        <w:rPr>
          <w:rFonts w:ascii="Helvetica" w:eastAsiaTheme="minorHAnsi" w:hAnsi="Helvetica" w:cs="Helvetica"/>
          <w:lang w:val="fr-FR"/>
        </w:rPr>
        <w:t>regression</w:t>
      </w:r>
      <w:proofErr w:type="spellEnd"/>
      <w:r w:rsidRPr="00454F29">
        <w:rPr>
          <w:rFonts w:ascii="Helvetica" w:eastAsiaTheme="minorHAnsi" w:hAnsi="Helvetica" w:cs="Helvetica"/>
          <w:lang w:val="fr-FR"/>
        </w:rPr>
        <w:t xml:space="preserve"> (arbre de classification)</w:t>
      </w:r>
    </w:p>
    <w:sectPr w:rsidR="00454F29" w:rsidRPr="00454F29" w:rsidSect="008C46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A7350"/>
    <w:multiLevelType w:val="multilevel"/>
    <w:tmpl w:val="2246215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0F9"/>
    <w:multiLevelType w:val="hybridMultilevel"/>
    <w:tmpl w:val="95AEB0F0"/>
    <w:lvl w:ilvl="0" w:tplc="04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" w15:restartNumberingAfterBreak="0">
    <w:nsid w:val="19D11A56"/>
    <w:multiLevelType w:val="multilevel"/>
    <w:tmpl w:val="6A6A0124"/>
    <w:lvl w:ilvl="0">
      <w:start w:val="1"/>
      <w:numFmt w:val="decimal"/>
      <w:lvlText w:val="%1)"/>
      <w:lvlJc w:val="left"/>
      <w:pPr>
        <w:ind w:left="720" w:hanging="360"/>
      </w:pPr>
      <w:rPr>
        <w:color w:val="1F4E79" w:themeColor="accent5" w:themeShade="80"/>
        <w:sz w:val="20"/>
        <w:szCs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287865"/>
    <w:multiLevelType w:val="multilevel"/>
    <w:tmpl w:val="2E804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CE4001"/>
    <w:multiLevelType w:val="multilevel"/>
    <w:tmpl w:val="5D2A9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980EDF"/>
    <w:multiLevelType w:val="multilevel"/>
    <w:tmpl w:val="5C0A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CD6250"/>
    <w:multiLevelType w:val="hybridMultilevel"/>
    <w:tmpl w:val="D88E6636"/>
    <w:lvl w:ilvl="0" w:tplc="A580B11A">
      <w:start w:val="1"/>
      <w:numFmt w:val="lowerLetter"/>
      <w:lvlText w:val="%1)"/>
      <w:lvlJc w:val="left"/>
      <w:pPr>
        <w:ind w:left="720" w:hanging="360"/>
      </w:pPr>
      <w:rPr>
        <w:rFonts w:ascii="TimesNewRomanPS" w:hAnsi="TimesNewRomanPS" w:hint="default"/>
        <w:b w:val="0"/>
        <w:bCs/>
        <w:color w:val="2F5496" w:themeColor="accent1" w:themeShade="BF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4771A"/>
    <w:multiLevelType w:val="hybridMultilevel"/>
    <w:tmpl w:val="6472F47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75A00"/>
    <w:multiLevelType w:val="multilevel"/>
    <w:tmpl w:val="D0CCB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29"/>
    <w:rsid w:val="000511A9"/>
    <w:rsid w:val="00095906"/>
    <w:rsid w:val="0010156B"/>
    <w:rsid w:val="00144814"/>
    <w:rsid w:val="00187E41"/>
    <w:rsid w:val="00215122"/>
    <w:rsid w:val="002515B9"/>
    <w:rsid w:val="00272F41"/>
    <w:rsid w:val="002A2B1F"/>
    <w:rsid w:val="002C11C7"/>
    <w:rsid w:val="002C5AB9"/>
    <w:rsid w:val="002E2B98"/>
    <w:rsid w:val="00315D12"/>
    <w:rsid w:val="003367A5"/>
    <w:rsid w:val="003C66F0"/>
    <w:rsid w:val="003F4EA3"/>
    <w:rsid w:val="00451801"/>
    <w:rsid w:val="00454F29"/>
    <w:rsid w:val="0046152C"/>
    <w:rsid w:val="004A304E"/>
    <w:rsid w:val="004D2F57"/>
    <w:rsid w:val="0058046F"/>
    <w:rsid w:val="005E4821"/>
    <w:rsid w:val="00615D7B"/>
    <w:rsid w:val="00635AB7"/>
    <w:rsid w:val="006F1963"/>
    <w:rsid w:val="00702BF5"/>
    <w:rsid w:val="007B3C18"/>
    <w:rsid w:val="007C7A12"/>
    <w:rsid w:val="008543FB"/>
    <w:rsid w:val="008C40D4"/>
    <w:rsid w:val="008C464D"/>
    <w:rsid w:val="009315E3"/>
    <w:rsid w:val="009865D2"/>
    <w:rsid w:val="00987DFA"/>
    <w:rsid w:val="00997485"/>
    <w:rsid w:val="009A4807"/>
    <w:rsid w:val="009A60AA"/>
    <w:rsid w:val="00A052DB"/>
    <w:rsid w:val="00AC65D3"/>
    <w:rsid w:val="00AD5344"/>
    <w:rsid w:val="00AD7173"/>
    <w:rsid w:val="00AD7718"/>
    <w:rsid w:val="00BF21BB"/>
    <w:rsid w:val="00C05766"/>
    <w:rsid w:val="00C37631"/>
    <w:rsid w:val="00CB16A6"/>
    <w:rsid w:val="00CE7BB1"/>
    <w:rsid w:val="00D52429"/>
    <w:rsid w:val="00D917C6"/>
    <w:rsid w:val="00DC4707"/>
    <w:rsid w:val="00DE4951"/>
    <w:rsid w:val="00DF3486"/>
    <w:rsid w:val="00E234EA"/>
    <w:rsid w:val="00E40A84"/>
    <w:rsid w:val="00E56D68"/>
    <w:rsid w:val="00F76140"/>
    <w:rsid w:val="00F9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5C708C3"/>
  <w15:chartTrackingRefBased/>
  <w15:docId w15:val="{ACFC3B0C-F82A-BB4E-9C8E-66479B37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54F29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F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34E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1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0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3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1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6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9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5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1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7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9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Niloofar Sokhandan</dc:creator>
  <cp:keywords/>
  <dc:description/>
  <cp:lastModifiedBy>Niloofar Sokhandan</cp:lastModifiedBy>
  <cp:revision>38</cp:revision>
  <dcterms:created xsi:type="dcterms:W3CDTF">2020-06-01T18:56:00Z</dcterms:created>
  <dcterms:modified xsi:type="dcterms:W3CDTF">2020-06-02T21:05:00Z</dcterms:modified>
</cp:coreProperties>
</file>