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仿真建模过程与操作说明</w:t>
      </w:r>
    </w:p>
    <w:p>
      <w:pPr>
        <w:spacing w:line="360" w:lineRule="auto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1、在matlab中添加工程</w:t>
      </w:r>
    </w:p>
    <w:p>
      <w:pPr>
        <w:spacing w:line="360" w:lineRule="auto"/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将压缩包先解压，然后复制到matlab当前路径下，然后在当前文件夹中整个Files压缩文件夹，右键—&gt;添加到路径—&gt;选定文件夹和子文件夹。保证在运行时所有文件都可以被搜索到，不至于有时候机器人模型不可见等问题出现。</w:t>
      </w:r>
    </w:p>
    <w:p>
      <w:pPr>
        <w:numPr>
          <w:ilvl w:val="0"/>
          <w:numId w:val="1"/>
        </w:numPr>
        <w:spacing w:line="360" w:lineRule="auto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文件夹内容</w:t>
      </w:r>
    </w:p>
    <w:p>
      <w:pPr>
        <w:widowControl w:val="0"/>
        <w:numPr>
          <w:ilvl w:val="0"/>
          <w:numId w:val="2"/>
        </w:numPr>
        <w:spacing w:line="360" w:lineRule="auto"/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STEP文件和zzpt.xml分别为机器人、堆垛机、立体仓库三维模型的部件和机器人结构模型的描述文件。在matlab中使用smimport函数生成zzpt.slx多体模型，在Simulink中被解析后可视化到Mechanics Explorers中。</w:t>
      </w:r>
    </w:p>
    <w:p>
      <w:pPr>
        <w:widowControl w:val="0"/>
        <w:numPr>
          <w:ilvl w:val="0"/>
          <w:numId w:val="2"/>
        </w:numPr>
        <w:spacing w:line="360" w:lineRule="auto"/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zzpt_DataFile.ma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t是单独运行zzpt_DataFile.m后在工作区生成的smiData，然后另存的mat文件。里面包含生成的simulink多体模型中的部件几何参数和坐标变换。</w:t>
      </w:r>
    </w:p>
    <w:p>
      <w:pPr>
        <w:widowControl w:val="0"/>
        <w:numPr>
          <w:ilvl w:val="0"/>
          <w:numId w:val="2"/>
        </w:numPr>
        <w:spacing w:line="360" w:lineRule="auto"/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default"/>
          <w:b w:val="0"/>
          <w:bCs w:val="0"/>
          <w:sz w:val="24"/>
          <w:szCs w:val="24"/>
          <w:lang w:val="en-US" w:eastAsia="zh-CN"/>
        </w:rPr>
        <w:t>RobotSim.fig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和RobotSim.m必须同时存在。是matlab中，在命令行输入guide建立的GUI，用于仿真操作。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3、使用说明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（1）双击RobotSim.m点击运行</w:t>
      </w:r>
      <w:r>
        <w:rPr>
          <w:rFonts w:hint="eastAsia"/>
          <w:b/>
          <w:bCs/>
          <w:sz w:val="24"/>
          <w:szCs w:val="24"/>
          <w:lang w:val="en-US" w:eastAsia="zh-CN"/>
        </w:rPr>
        <w:t>或者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选中RobotSim.fig后右键—&gt;在GUID中打开—&gt;然后点击运行。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（2）运行之后，点击开始就可以运行Simulink模型。</w:t>
      </w:r>
    </w:p>
    <w:p>
      <w:pPr>
        <w:widowControl w:val="0"/>
        <w:numPr>
          <w:ilvl w:val="0"/>
          <w:numId w:val="0"/>
        </w:numPr>
        <w:spacing w:line="360" w:lineRule="auto"/>
        <w:jc w:val="center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180330" cy="3296285"/>
            <wp:effectExtent l="0" t="0" r="127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033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示教记录的数据按下面的顺序记录的。方便在Signal Build中写入。</w:t>
      </w:r>
    </w:p>
    <w:p>
      <w:pPr>
        <w:widowControl w:val="0"/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1386840" cy="39471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04590" cy="3882390"/>
            <wp:effectExtent l="0" t="0" r="1397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388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上面的Y value填写需要改变滑块后使机器人到达你期望的位置，然后点击示教-选中Yes将数据记录后保存到DataRecord.txt中。</w:t>
      </w:r>
    </w:p>
    <w:p>
      <w:pPr>
        <w:widowControl w:val="0"/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5272405" cy="3354705"/>
            <wp:effectExtent l="0" t="0" r="635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5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lang w:val="en-US"/>
        </w:rPr>
      </w:pPr>
      <w:r>
        <w:rPr>
          <w:rFonts w:hint="eastAsia"/>
          <w:b/>
          <w:bCs/>
          <w:lang w:val="en-US" w:eastAsia="zh-CN"/>
        </w:rPr>
        <w:t>通过示教操作后，保存的示教操作在DataRecord.txt中，如下。</w:t>
      </w:r>
    </w:p>
    <w:p>
      <w:pPr>
        <w:widowControl w:val="0"/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4788535" cy="2573655"/>
            <wp:effectExtent l="0" t="0" r="1206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8535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有了这里的示教数据，再填入刚刚需要costum的</w:t>
      </w:r>
      <w:r>
        <w:rPr>
          <w:rFonts w:hint="eastAsia"/>
          <w:b/>
          <w:bCs/>
          <w:color w:val="0000FF"/>
          <w:lang w:val="en-US" w:eastAsia="zh-CN"/>
        </w:rPr>
        <w:t>Y value</w:t>
      </w:r>
      <w:r>
        <w:rPr>
          <w:rFonts w:hint="eastAsia"/>
          <w:lang w:val="en-US" w:eastAsia="zh-CN"/>
        </w:rPr>
        <w:t>值。比如要导轨--Guide的数据，直接将上面数据的第一列获取并填入。那么首先要将导出DataRecord.txt中的数据。</w:t>
      </w:r>
    </w:p>
    <w:p>
      <w:pPr>
        <w:widowControl w:val="0"/>
        <w:numPr>
          <w:ilvl w:val="0"/>
          <w:numId w:val="0"/>
        </w:numPr>
        <w:spacing w:line="360" w:lineRule="auto"/>
        <w:jc w:val="both"/>
      </w:pPr>
      <w:r>
        <w:drawing>
          <wp:inline distT="0" distB="0" distL="114300" distR="114300">
            <wp:extent cx="4745355" cy="2829560"/>
            <wp:effectExtent l="0" t="0" r="952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5355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因此，在costum中的数据应该</w:t>
      </w:r>
      <w:r>
        <w:rPr>
          <w:rFonts w:hint="eastAsia"/>
          <w:b/>
          <w:bCs/>
          <w:color w:val="0000FF"/>
          <w:lang w:val="en-US" w:eastAsia="zh-CN"/>
        </w:rPr>
        <w:t>如下</w:t>
      </w:r>
      <w:r>
        <w:rPr>
          <w:rFonts w:hint="eastAsia"/>
          <w:lang w:val="en-US" w:eastAsia="zh-CN"/>
        </w:rPr>
        <w:t>填写加入。其他的驱动信号同样的方法操作</w:t>
      </w:r>
    </w:p>
    <w:p>
      <w:pPr>
        <w:widowControl w:val="0"/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2324100" cy="125730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以上是实现对驱动信号进行示教后，在Simulink模型中对Signal Build进行操作和添加。【比较粗糙！！！</w:t>
      </w:r>
      <w:bookmarkStart w:id="0" w:name="_GoBack"/>
      <w:bookmarkEnd w:id="0"/>
      <w:r>
        <w:rPr>
          <w:rFonts w:hint="eastAsia"/>
          <w:lang w:val="en-US" w:eastAsia="zh-CN"/>
        </w:rPr>
        <w:t>】。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按照上面的办法一步步示教完成的视频里面的一次自动任务的运行，花费了很多时间。每次选择自动运行也必须在GUI中点击自动，然后点击开始。如果要示教就不能在自动模型下。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4、GUI的说明</w:t>
      </w:r>
    </w:p>
    <w:p>
      <w:pPr>
        <w:widowControl w:val="0"/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选中RobotSim.fig后右键—&gt;在GUID中打开，可以获得GUI,对其进行操作。每个控件在右边拖入后，对其进行修改和回调函数编写。</w:t>
      </w:r>
    </w:p>
    <w:p>
      <w:pPr>
        <w:widowControl w:val="0"/>
        <w:numPr>
          <w:ilvl w:val="0"/>
          <w:numId w:val="0"/>
        </w:numPr>
        <w:spacing w:line="360" w:lineRule="auto"/>
        <w:ind w:leftChars="0" w:firstLine="420" w:firstLineChars="0"/>
        <w:jc w:val="both"/>
      </w:pPr>
      <w:r>
        <w:drawing>
          <wp:inline distT="0" distB="0" distL="114300" distR="114300">
            <wp:extent cx="4874260" cy="313690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426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如下，右键开始按钮，点击callback的代码内容。</w:t>
      </w:r>
    </w:p>
    <w:p>
      <w:pPr>
        <w:widowControl w:val="0"/>
        <w:numPr>
          <w:ilvl w:val="0"/>
          <w:numId w:val="0"/>
        </w:numPr>
        <w:spacing w:line="360" w:lineRule="auto"/>
        <w:ind w:leftChars="0" w:firstLine="420" w:firstLineChars="0"/>
        <w:jc w:val="both"/>
      </w:pPr>
      <w:r>
        <w:drawing>
          <wp:inline distT="0" distB="0" distL="114300" distR="114300">
            <wp:extent cx="4959350" cy="3191510"/>
            <wp:effectExtent l="0" t="0" r="889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9350" cy="31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其他控件的代码具体信息可按相同方式打开查看。GUI控制之间的数据，和GUI控件的数据到Simulink中的Slider Gain的数据传递用get函数和set函数，具体用法查代码。</w:t>
      </w:r>
    </w:p>
    <w:p>
      <w:pPr>
        <w:widowControl w:val="0"/>
        <w:numPr>
          <w:ilvl w:val="0"/>
          <w:numId w:val="3"/>
        </w:numPr>
        <w:spacing w:line="360" w:lineRule="auto"/>
        <w:ind w:leftChars="0" w:firstLine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Simulink模型的说明</w:t>
      </w:r>
    </w:p>
    <w:p>
      <w:pPr>
        <w:widowControl w:val="0"/>
        <w:numPr>
          <w:ilvl w:val="0"/>
          <w:numId w:val="4"/>
        </w:numPr>
        <w:spacing w:line="360" w:lineRule="auto"/>
        <w:ind w:left="420"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整体结构</w:t>
      </w:r>
    </w:p>
    <w:p>
      <w:pPr>
        <w:widowControl w:val="0"/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4848225" cy="2248535"/>
            <wp:effectExtent l="0" t="0" r="13335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24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4"/>
        </w:numPr>
        <w:spacing w:line="360" w:lineRule="auto"/>
        <w:ind w:left="42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PID单轴控制器</w:t>
      </w:r>
    </w:p>
    <w:p>
      <w:pPr>
        <w:widowControl w:val="0"/>
        <w:numPr>
          <w:ilvl w:val="0"/>
          <w:numId w:val="0"/>
        </w:numPr>
        <w:spacing w:line="360" w:lineRule="auto"/>
        <w:jc w:val="left"/>
      </w:pPr>
      <w:r>
        <w:drawing>
          <wp:inline distT="0" distB="0" distL="114300" distR="114300">
            <wp:extent cx="4916170" cy="1490980"/>
            <wp:effectExtent l="0" t="0" r="635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6170" cy="149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left"/>
        <w:rPr>
          <w:rFonts w:hint="eastAsia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00FF"/>
          <w:sz w:val="24"/>
          <w:szCs w:val="24"/>
          <w:lang w:val="en-US" w:eastAsia="zh-CN"/>
        </w:rPr>
        <w:t>其中的期望驱动输入为GUI中的滑块，或者自动模式下已示教好的一次任务流程的运动，输入到关节驱动中。实际运动反馈为关节的传感器数据，用于检测在期望驱动下的实际关节角度变化值。通过PID控制，使机器人的运动更符合期望的运动。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center"/>
      </w:pPr>
      <w:r>
        <w:drawing>
          <wp:inline distT="0" distB="0" distL="114300" distR="114300">
            <wp:extent cx="2265045" cy="2367915"/>
            <wp:effectExtent l="0" t="0" r="571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5045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eastAsiaTheme="minorEastAsia"/>
          <w:b/>
          <w:bCs/>
          <w:color w:val="FF000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EC21CF"/>
    <w:multiLevelType w:val="singleLevel"/>
    <w:tmpl w:val="A5EC21CF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0F6DD99B"/>
    <w:multiLevelType w:val="singleLevel"/>
    <w:tmpl w:val="0F6DD99B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10147E43"/>
    <w:multiLevelType w:val="singleLevel"/>
    <w:tmpl w:val="10147E43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63844868"/>
    <w:multiLevelType w:val="singleLevel"/>
    <w:tmpl w:val="63844868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C60623"/>
    <w:rsid w:val="13533040"/>
    <w:rsid w:val="21B00437"/>
    <w:rsid w:val="36F06E7C"/>
    <w:rsid w:val="5D163D04"/>
    <w:rsid w:val="67152157"/>
    <w:rsid w:val="68C60623"/>
    <w:rsid w:val="7C0B1C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2020-05-11T09:49:00Z</dcterms:created>
  <dc:creator>one piece</dc:creator>
  <cp:lastModifiedBy>one piece</cp:lastModifiedBy>
  <dcterms:modified xsi:type="dcterms:W3CDTF">2020-07-20T04:35:05Z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