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DF50" w14:textId="008D7C4C" w:rsidR="00040243" w:rsidRDefault="00040243" w:rsidP="002B2EED">
      <w:pPr>
        <w:pStyle w:val="ListParagraph"/>
        <w:numPr>
          <w:ilvl w:val="0"/>
          <w:numId w:val="1"/>
        </w:numPr>
      </w:pPr>
      <w:r>
        <w:t xml:space="preserve">Turning Saltwater </w:t>
      </w:r>
      <w:r w:rsidR="002B2EED">
        <w:t>into</w:t>
      </w:r>
      <w:r>
        <w:t xml:space="preserve"> Life: Household Micro-Farms for Nutrition and Sustainability</w:t>
      </w:r>
    </w:p>
    <w:p w14:paraId="0CEABABD" w14:textId="325793AD" w:rsidR="00040243" w:rsidRDefault="00040243" w:rsidP="002B2EED">
      <w:pPr>
        <w:pStyle w:val="ListParagraph"/>
        <w:numPr>
          <w:ilvl w:val="0"/>
          <w:numId w:val="1"/>
        </w:numPr>
      </w:pPr>
      <w:r>
        <w:t xml:space="preserve">Small Farms, Big Impact: </w:t>
      </w:r>
      <w:r w:rsidR="002B2EED">
        <w:t>Growing Nutrition in the Face of Saltwater Challenges</w:t>
      </w:r>
    </w:p>
    <w:sectPr w:rsidR="0004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698"/>
    <w:multiLevelType w:val="hybridMultilevel"/>
    <w:tmpl w:val="C03E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43"/>
    <w:rsid w:val="00040243"/>
    <w:rsid w:val="002B2EED"/>
    <w:rsid w:val="0065123F"/>
    <w:rsid w:val="007462D2"/>
    <w:rsid w:val="009B1047"/>
    <w:rsid w:val="009E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F48D"/>
  <w15:chartTrackingRefBased/>
  <w15:docId w15:val="{299851C4-4431-4534-83DD-CC6CE261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 Chowdhury</dc:creator>
  <cp:keywords/>
  <dc:description/>
  <cp:lastModifiedBy>Sanaul Chowdhury</cp:lastModifiedBy>
  <cp:revision>2</cp:revision>
  <dcterms:created xsi:type="dcterms:W3CDTF">2024-12-16T15:19:00Z</dcterms:created>
  <dcterms:modified xsi:type="dcterms:W3CDTF">2024-12-16T15:25:00Z</dcterms:modified>
</cp:coreProperties>
</file>