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I. </w:t>
      </w:r>
      <w:commentRangeStart w:id="0"/>
      <w:r w:rsidDel="00000000" w:rsidR="00000000" w:rsidRPr="00000000">
        <w:rPr>
          <w:b w:val="1"/>
          <w:bCs w:val="1"/>
          <w:sz w:val="28"/>
          <w:szCs w:val="28"/>
          <w:rtl w:val="0"/>
        </w:rPr>
        <w:t xml:space="preserve">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fast growth of the Internet of Things (IoT) has brought in billions of edge devices that have been incorporated into vital applications like industrial control systems, smart grid networks, and smart home automation. These edge devices offer tremendous efficiency in operations; however, due to their ubiquity and hardware limitations, they are prone to exploitation. Conventional security mechanisms for network perimeter protection, including static firewalls and signature-based NIDS (Network Intrusion Detection Systems), often do not succeed in detecting new, distributed, or polymorphic cyber attacks. Thus, ML and DL systems are key ingredients of modern IoT security.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NIDS to function inside the tight constraints of edge gateways and IoT microcontrollers in terms of memory, power, and computation limits, practical implementations of NIDS require light-weighted machine learning classifiers including Decision Trees, Random Forest, XGBoost, and light-weighted MLPs. Though light-weighted machine learning classifiers deliver good results in terms of classification accuracy and low latency in ordinary conditions, they are still very vulnerable to adversarial attacks.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recent advances in adversarial machine learning have shown that the attackers can add tiny, mathematically constructed perturbations to the continuous network flow attributes such as the intervals between arrivals, distributions of packets' sizes, and header flag numbers. These undetectable perturbations can trick highly effective classifiers to classify the attacker's payload as a legitimate traffic (evasion attacks) without changing the functionality of the attack. Despite the extensive research in the field of adversarial vulnerability in computer vision, the assessment of the adversarial robustness of light-weight tabular models in the Internet of Things (IoT) network traffic is still an open and urgent problem. In particular, network security imposes very strict constraints on the domain validity of the perturbation.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With this motivation, we present an extensive empirical study of attack vectors and defenses for adversarially robust lightweight IoT intrusion detection systems. The major contributions of this paper can be enumerated as below: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Lightweight Baselines Performance Evaluation: We evaluate the detection performance, memory usage, and inference time of lightweight ML models based on recent IoT network data samples.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Domain-Constrained Adversarial Attacks: We conduct experiments on the susceptibility of these models to gradient-based (white box) and decision-based (black box) evasion attacks, where domain constraints are enforced to ensure protocol consistency.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Defense Performance and Computation Cost: We propose lightweight defenses and evaluate their efficacy in recovering from attacks in terms of the balance between robustness, accuracy, and computation cost.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II. RELATED WORK</w:t>
      </w:r>
    </w:p>
    <w:p w:rsidR="00000000" w:rsidDel="00000000" w:rsidP="00000000" w:rsidRDefault="00000000" w:rsidRPr="00000000" w14:paraId="00000012">
      <w:pPr>
        <w:rPr/>
      </w:pPr>
      <w:r w:rsidDel="00000000" w:rsidR="00000000" w:rsidRPr="00000000">
        <w:rPr>
          <w:rtl w:val="0"/>
        </w:rPr>
        <w:t xml:space="preserve">The intersection of Internet of Things (IoT) security, machine learning, and adversarial robustness has seen significant development in recent years. This section reviews existing literature across three primary domains: ML-based intrusion detection for IoT, adversarial evasion attacks on network traffic, and lightweight defense mechanisms.</w:t>
      </w:r>
    </w:p>
    <w:p w:rsidR="00000000" w:rsidDel="00000000" w:rsidP="00000000" w:rsidRDefault="00000000" w:rsidRPr="00000000" w14:paraId="00000013">
      <w:pPr>
        <w:rPr/>
      </w:pPr>
      <w:commentRangeStart w:id="1"/>
      <w:r w:rsidDel="00000000" w:rsidR="00000000" w:rsidRPr="00000000">
        <w:rPr>
          <w:rtl w:val="0"/>
        </w:rPr>
      </w:r>
    </w:p>
    <w:p w:rsidR="00000000" w:rsidDel="00000000" w:rsidP="00000000" w:rsidRDefault="00000000" w:rsidRPr="00000000" w14:paraId="00000014">
      <w:pPr>
        <w:numPr>
          <w:ilvl w:val="0"/>
          <w:numId w:val="4"/>
        </w:numPr>
        <w:ind w:left="720" w:hanging="360"/>
        <w:rPr>
          <w:u w:val="none"/>
        </w:rPr>
      </w:pPr>
      <w:commentRangeEnd w:id="1"/>
      <w:r w:rsidDel="00000000" w:rsidR="00000000" w:rsidRPr="00000000">
        <w:commentReference w:id="1"/>
      </w:r>
      <w:r w:rsidDel="00000000" w:rsidR="00000000" w:rsidRPr="00000000">
        <w:rPr>
          <w:rtl w:val="0"/>
        </w:rPr>
        <w:t xml:space="preserve">Machine Learning for IoT Intrusion Detection</w:t>
      </w:r>
    </w:p>
    <w:p w:rsidR="00000000" w:rsidDel="00000000" w:rsidP="00000000" w:rsidRDefault="00000000" w:rsidRPr="00000000" w14:paraId="00000015">
      <w:pPr>
        <w:rPr/>
      </w:pPr>
      <w:r w:rsidDel="00000000" w:rsidR="00000000" w:rsidRPr="00000000">
        <w:rPr>
          <w:rtl w:val="0"/>
        </w:rPr>
        <w:t xml:space="preserve">The transition from traditional signature-based Network Intrusion Detection Systems (NIDS) to anomaly-based machine learning systems has been widely documented as necessary to combat zero-day vulnerabilities in IoT environments </w:t>
      </w:r>
      <w:commentRangeStart w:id="2"/>
      <w:r w:rsidDel="00000000" w:rsidR="00000000" w:rsidRPr="00000000">
        <w:rPr>
          <w:rtl w:val="0"/>
        </w:rPr>
        <w:t xml:space="preserve">[1]</w:t>
      </w:r>
      <w:commentRangeEnd w:id="2"/>
      <w:r w:rsidDel="00000000" w:rsidR="00000000" w:rsidRPr="00000000">
        <w:commentReference w:id="2"/>
      </w:r>
      <w:r w:rsidDel="00000000" w:rsidR="00000000" w:rsidRPr="00000000">
        <w:rPr>
          <w:rtl w:val="0"/>
        </w:rPr>
        <w:t xml:space="preserve">. Recent studies utilizing contemporary datasets, such as TON_IoT and CICIoT2023, demonstrate that lightweight algorithms—particularly Decision Trees, Random Forests, and Gradient Boosting algorithms (e.g., XGBoost)—provide an optimal balance between high detection rates and the low computational overhead required by resource-constrained edge devices </w:t>
      </w:r>
      <w:commentRangeStart w:id="3"/>
      <w:r w:rsidDel="00000000" w:rsidR="00000000" w:rsidRPr="00000000">
        <w:rPr>
          <w:rtl w:val="0"/>
        </w:rPr>
        <w:t xml:space="preserve">[2], [3]</w:t>
      </w:r>
      <w:commentRangeEnd w:id="3"/>
      <w:r w:rsidDel="00000000" w:rsidR="00000000" w:rsidRPr="00000000">
        <w:commentReference w:id="3"/>
      </w:r>
      <w:r w:rsidDel="00000000" w:rsidR="00000000" w:rsidRPr="00000000">
        <w:rPr>
          <w:rtl w:val="0"/>
        </w:rPr>
        <w:t xml:space="preserve">. While deep learning models offer superior accuracy for complex payload inspection, their high inference latency and memory requirements make them impractical for standard IoT gateway deployment, solidifying the need for optimized, lightweight architectures.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Adversarial Attacks on Tabular Network Data</w:t>
      </w:r>
    </w:p>
    <w:p w:rsidR="00000000" w:rsidDel="00000000" w:rsidP="00000000" w:rsidRDefault="00000000" w:rsidRPr="00000000" w14:paraId="00000018">
      <w:pPr>
        <w:rPr/>
      </w:pPr>
      <w:r w:rsidDel="00000000" w:rsidR="00000000" w:rsidRPr="00000000">
        <w:rPr>
          <w:rtl w:val="0"/>
        </w:rPr>
        <w:t xml:space="preserve">Despite their high classification accuracy, machine learning models are fundamentally susceptible to adversarial examples—inputs intentionally perturbed to force misclassification. While foundational attack algorithms like the Fast Gradient Sign Method (FGSM) and Projected Gradient Descent (PGD) were initially designed for continuous domains such as computer vision [4], recent literature has adapted these techniques for tabular network flow data [5]. However, generating adversarial network flows introduces unique challenges. Unlike image pixels, network features (e.g., packet lengths, inter-arrival times, and TCP flags) possess strict semantic and protocol-level constraints. Several studies have demonstrated that applying unconstrained gradient-based attacks to network data often results in mathematically optimal but practically non-executable malformed packets [6]. Consequently, newer black-box and decision-based attacks have focused on generating protocol-compliant adversarial traffic that preserves the original malicious intent while bypassing detection [7].</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 Defense Mechanisms and the Resource Gap</w:t>
      </w:r>
    </w:p>
    <w:p w:rsidR="00000000" w:rsidDel="00000000" w:rsidP="00000000" w:rsidRDefault="00000000" w:rsidRPr="00000000" w14:paraId="0000001B">
      <w:pPr>
        <w:rPr/>
      </w:pPr>
      <w:r w:rsidDel="00000000" w:rsidR="00000000" w:rsidRPr="00000000">
        <w:rPr>
          <w:rtl w:val="0"/>
        </w:rPr>
        <w:t xml:space="preserve">To mitigate adversarial threats, researchers have proposed various defense mechanisms, predominantly categorized into proactive model hardening and reactive input transformation. Adversarial training—augmenting the training dataset with generated adversarial examples—remains the gold standard for proactive defense [8]. Alternatively, reactive methods such as feature squeezing or dimensionality reduction aim to filter out adversarial noise before inference occurs [9].</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Despite these advancements, a critical gap remains at the intersection of adversarial robustness and lightweight IoT environments. The majority of existing adversarial defenses are evaluated on complex deep neural networks with vast computational budgets [10]. There is a pressing need to systematically evaluate how lightweight, tabular models perform against domain-constrained attacks, and whether low-overhead defense mechanisms can successfully restore resilience without violating the strict latency, power, and memory constraints of IoT hardware. This paper specifically addresses this gap by quantifying these operational trade-offs.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loy Sarker Bappy" w:id="2" w:date="2026-08-14T06:15:32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to replace the bracketed placeholder citations (e.g., [1], [2]) with actual references from the papers you end up reading.</w:t>
      </w:r>
    </w:p>
  </w:comment>
  <w:comment w:author="Niloy Sarker Bappy" w:id="3" w:date="2026-08-14T06:15:32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to replace the bracketed placeholder citations (e.g., [1], [2]) with actual references from the papers you end up reading.</w:t>
      </w:r>
    </w:p>
  </w:comment>
  <w:comment w:author="Niloy Sarker Bappy" w:id="0" w:date="2026-08-14T06:21:49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we write needs to be checked for AI usage. Humanize them</w:t>
      </w:r>
    </w:p>
  </w:comment>
  <w:comment w:author="Niloy Sarker Bappy" w:id="1" w:date="2026-08-14T06:17:38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find at least 8-10 related research papers that we can use as reference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