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w:t>
      </w:r>
      <w:r>
        <w:rPr/>
        <w:t>9</w:t>
      </w:r>
    </w:p>
    <w:p>
      <w:pPr>
        <w:pStyle w:val="Normal"/>
        <w:jc w:val="center"/>
        <w:rPr/>
      </w:pPr>
      <w:r>
        <w:rPr/>
        <w:t>2016-10-1</w:t>
      </w:r>
      <w:r>
        <w:rPr/>
        <w:t>4</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b w:val="false"/>
          <w:bCs w:val="false"/>
          <w:sz w:val="32"/>
          <w:szCs w:val="32"/>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3"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33"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33"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33"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33"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33" w:type="dxa"/>
            </w:tcMar>
          </w:tcPr>
          <w:p>
            <w:pPr>
              <w:pStyle w:val="Tabellinnehll"/>
              <w:jc w:val="center"/>
              <w:rPr>
                <w:sz w:val="20"/>
                <w:szCs w:val="20"/>
              </w:rPr>
            </w:pPr>
            <w:r>
              <w:rPr>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Swden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Tabellinnehll"/>
              <w:jc w:val="center"/>
              <w:rPr>
                <w:sz w:val="20"/>
                <w:szCs w:val="20"/>
              </w:rPr>
            </w:pPr>
            <w:r>
              <w:rPr>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33" w:type="dxa"/>
            </w:tcMar>
          </w:tcPr>
          <w:p>
            <w:pPr>
              <w:pStyle w:val="Tabellinnehll"/>
              <w:jc w:val="center"/>
              <w:rPr>
                <w:sz w:val="20"/>
                <w:szCs w:val="20"/>
              </w:rPr>
            </w:pPr>
            <w:r>
              <w:rPr>
                <w:sz w:val="20"/>
                <w:szCs w:val="20"/>
              </w:rPr>
              <w:t>Purple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w:t>
      </w:r>
      <w:r>
        <w:rPr>
          <w:highlight w:val="red"/>
        </w:rPr>
        <w:t>clientID</w:t>
      </w:r>
      <w:r>
        <w:rPr/>
        <w:t>” which contains a unique identification of the BCS system so that the BAS can filter unwelcome requests.</w:t>
      </w:r>
    </w:p>
    <w:p>
      <w:pPr>
        <w:pStyle w:val="Normal"/>
        <w:shd w:val="clear" w:color="auto" w:fill="92D050"/>
        <w:jc w:val="center"/>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3206"/>
        <w:gridCol w:w="5134"/>
        <w:gridCol w:w="1305"/>
      </w:tblGrid>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t>Note</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method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version</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Request version number</w:t>
            </w:r>
            <w:r>
              <w:rPr>
                <w:highlight w:val="red"/>
              </w:rPr>
              <w:t xml:space="preserve"> </w:t>
            </w:r>
            <w:r>
              <w:rPr>
                <w:highlight w:val="red"/>
              </w:rPr>
              <w:t>as signed integer.</w:t>
            </w:r>
            <w:r>
              <w:rPr/>
              <w:t xml:space="preserve"> This is to ensure that future changes that break backward compatibility does not destroy existing connections.</w:t>
            </w:r>
          </w:p>
          <w:p>
            <w:pPr>
              <w:pStyle w:val="Tabellinnehll"/>
              <w:rPr/>
            </w:pPr>
            <w:r>
              <w:rPr/>
            </w:r>
          </w:p>
          <w:p>
            <w:pPr>
              <w:pStyle w:val="Tabellinnehll"/>
              <w:rPr/>
            </w:pPr>
            <w:r>
              <w:rPr/>
              <w:t>The “version” value is divided into three parts.</w:t>
            </w:r>
          </w:p>
          <w:p>
            <w:pPr>
              <w:pStyle w:val="Tabellinnehll"/>
              <w:rPr/>
            </w:pPr>
            <w:r>
              <w:rPr>
                <w:b/>
                <w:bCs/>
              </w:rPr>
              <w:t>Part 1:</w:t>
            </w:r>
            <w:r>
              <w:rPr/>
              <w:t xml:space="preserve"> API Level implementation. (see description)</w:t>
            </w:r>
          </w:p>
          <w:p>
            <w:pPr>
              <w:pStyle w:val="Tabellinnehll"/>
              <w:rPr>
                <w:b/>
                <w:b/>
                <w:bCs/>
              </w:rPr>
            </w:pPr>
            <w:r>
              <w:rPr>
                <w:b/>
                <w:bCs/>
              </w:rPr>
              <w:t xml:space="preserve">Part 2: </w:t>
            </w:r>
            <w:r>
              <w:rPr>
                <w:b w:val="false"/>
                <w:bCs w:val="false"/>
              </w:rPr>
              <w:t>Method version. Is only to be changed if backward compatibility is broken.</w:t>
            </w:r>
          </w:p>
          <w:p>
            <w:pPr>
              <w:pStyle w:val="Tabellinnehll"/>
              <w:rPr>
                <w:b/>
                <w:b/>
                <w:bCs/>
              </w:rPr>
            </w:pPr>
            <w:r>
              <w:rPr>
                <w:b/>
                <w:bCs/>
              </w:rPr>
              <w:t xml:space="preserve">Part 3: </w:t>
            </w:r>
            <w:r>
              <w:rPr>
                <w:b w:val="false"/>
                <w:bCs w:val="false"/>
              </w:rPr>
              <w:t>Documentation standard version.</w:t>
            </w:r>
          </w:p>
          <w:p>
            <w:pPr>
              <w:pStyle w:val="Tabellinnehll"/>
              <w:rPr>
                <w:b w:val="false"/>
                <w:b w:val="false"/>
                <w:bCs w:val="false"/>
              </w:rPr>
            </w:pPr>
            <w:r>
              <w:rPr>
                <w:b w:val="false"/>
                <w:bCs w:val="false"/>
              </w:rPr>
            </w:r>
          </w:p>
          <w:p>
            <w:pPr>
              <w:pStyle w:val="Tabellinnehll"/>
              <w:rPr>
                <w:b w:val="false"/>
                <w:b w:val="false"/>
                <w:bCs w:val="false"/>
              </w:rPr>
            </w:pPr>
            <w:r>
              <w:rPr>
                <w:b w:val="false"/>
                <w:bCs w:val="false"/>
              </w:rPr>
            </w:r>
          </w:p>
          <w:p>
            <w:pPr>
              <w:pStyle w:val="Tabellinnehll"/>
              <w:rPr/>
            </w:pPr>
            <w:r>
              <w:rPr>
                <w:b w:val="false"/>
                <w:bCs w:val="false"/>
              </w:rPr>
              <w:t xml:space="preserve">The BAS must return status.code = </w:t>
            </w:r>
            <w:r>
              <w:rPr>
                <w:b w:val="false"/>
                <w:bCs w:val="false"/>
                <w:highlight w:val="red"/>
              </w:rPr>
              <w:t>460</w:t>
            </w:r>
            <w:r>
              <w:rPr>
                <w:b w:val="false"/>
                <w:bCs w:val="false"/>
              </w:rPr>
              <w:t xml:space="preserve"> or </w:t>
            </w:r>
            <w:r>
              <w:rPr>
                <w:b w:val="false"/>
                <w:bCs w:val="false"/>
                <w:highlight w:val="red"/>
              </w:rPr>
              <w:t>461</w:t>
            </w:r>
            <w:r>
              <w:rPr>
                <w:b w:val="false"/>
                <w:bCs w:val="false"/>
              </w:rPr>
              <w:t xml:space="preserve"> if the version of part 1 or 2 is unknown. (See status.code section below)</w:t>
            </w:r>
          </w:p>
          <w:p>
            <w:pPr>
              <w:pStyle w:val="Tabellinnehll"/>
              <w:rPr/>
            </w:pPr>
            <w:r>
              <w:rPr>
                <w:b w:val="false"/>
                <w:bCs w:val="false"/>
              </w:rPr>
              <w:t>Part 3 should not create errors.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t>Changed the status codes from 1 and 2 to 460 and 461.</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highlight w:val="red"/>
              </w:rPr>
            </w:pPr>
            <w:r>
              <w:rPr>
                <w:highlight w:val="red"/>
              </w:rPr>
              <w:t>clientID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 xml:space="preserve">A unique identification of the BCS system. Must be GUID/UUID compatible. Every single BCSs should be able to have the same </w:t>
            </w:r>
            <w:r>
              <w:rPr>
                <w:highlight w:val="red"/>
              </w:rPr>
              <w:t>clientID</w:t>
            </w:r>
            <w:r>
              <w:rPr/>
              <w:t xml:space="preserve">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t>Changed the name from appId to clientID.</w:t>
            </w:r>
          </w:p>
        </w:tc>
      </w:tr>
      <w:tr>
        <w:trPr/>
        <w:tc>
          <w:tcPr>
            <w:tcW w:w="3206" w:type="dxa"/>
            <w:tcBorders>
              <w:left w:val="single" w:sz="2" w:space="0" w:color="000001"/>
              <w:bottom w:val="single" w:sz="2" w:space="0" w:color="000001"/>
              <w:insideH w:val="single" w:sz="2" w:space="0" w:color="000001"/>
            </w:tcBorders>
            <w:shd w:color="auto" w:fill="auto" w:val="clear"/>
            <w:tcMar>
              <w:left w:w="36" w:type="dxa"/>
            </w:tcMar>
          </w:tcPr>
          <w:p>
            <w:pPr>
              <w:pStyle w:val="Tabellinnehll"/>
              <w:rPr>
                <w:highlight w:val="red"/>
              </w:rPr>
            </w:pPr>
            <w:r>
              <w:rPr>
                <w:highlight w:val="red"/>
              </w:rPr>
              <w:t>token</w:t>
            </w:r>
          </w:p>
        </w:tc>
        <w:tc>
          <w:tcPr>
            <w:tcW w:w="5134" w:type="dxa"/>
            <w:tcBorders>
              <w:left w:val="single" w:sz="2" w:space="0" w:color="000001"/>
              <w:bottom w:val="single" w:sz="2" w:space="0" w:color="000001"/>
              <w:insideH w:val="single" w:sz="2" w:space="0" w:color="000001"/>
            </w:tcBorders>
            <w:shd w:color="auto" w:fill="auto" w:val="clear"/>
            <w:tcMar>
              <w:left w:w="36" w:type="dxa"/>
            </w:tcMar>
          </w:tcPr>
          <w:p>
            <w:pPr>
              <w:pStyle w:val="Normal"/>
              <w:rPr>
                <w:b/>
                <w:b/>
                <w:bCs/>
                <w:highlight w:val="red"/>
              </w:rPr>
            </w:pPr>
            <w:r>
              <w:rPr>
                <w:b/>
                <w:bCs/>
                <w:highlight w:val="red"/>
              </w:rPr>
              <w:t>Description to be filled in by Robin (ROWS)!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“1.1.8”,</w:t>
      </w:r>
    </w:p>
    <w:p>
      <w:pPr>
        <w:pStyle w:val="Normal"/>
        <w:rPr/>
      </w:pPr>
      <w:r>
        <w:rPr/>
        <w:tab/>
        <w:t>“</w:t>
      </w:r>
      <w:r>
        <w:rPr>
          <w:highlight w:val="red"/>
        </w:rPr>
        <w:t>clientID</w:t>
      </w:r>
      <w:r>
        <w:rPr/>
        <w:t>”: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3206"/>
        <w:gridCol w:w="5134"/>
        <w:gridCol w:w="1305"/>
      </w:tblGrid>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t>Note</w:t>
            </w:r>
          </w:p>
        </w:tc>
      </w:tr>
      <w:tr>
        <w:trPr>
          <w:trHeight w:val="468" w:hRule="atLeast"/>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status.code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 xml:space="preserve">Signed integer. </w:t>
            </w:r>
            <w:r>
              <w:rPr>
                <w:highlight w:val="red"/>
              </w:rPr>
              <w:t>Based on the HTTP standard codes (</w:t>
            </w:r>
            <w:hyperlink r:id="rId7">
              <w:r>
                <w:rPr>
                  <w:rStyle w:val="InternetLink"/>
                  <w:highlight w:val="red"/>
                </w:rPr>
                <w:t>https://en.wikipedia.org/wiki/List_of_HTTP_status_codes</w:t>
              </w:r>
            </w:hyperlink>
            <w:r>
              <w:rPr>
                <w:highlight w:val="red"/>
              </w:rPr>
              <w:t>). Future additions to the codes should if possible be based on it’s HTTP counterpart or selected so that it doesn’t conflict with any known HTTP code.</w:t>
            </w:r>
          </w:p>
          <w:p>
            <w:pPr>
              <w:pStyle w:val="Tabellinnehll"/>
              <w:rPr>
                <w:highlight w:val="red"/>
              </w:rPr>
            </w:pPr>
            <w:r>
              <w:rPr>
                <w:highlight w:val="red"/>
              </w:rPr>
            </w:r>
          </w:p>
          <w:p>
            <w:pPr>
              <w:pStyle w:val="Tabellinnehll"/>
              <w:rPr>
                <w:highlight w:val="red"/>
              </w:rPr>
            </w:pPr>
            <w:r>
              <w:rPr>
                <w:b/>
                <w:bCs/>
                <w:highlight w:val="red"/>
              </w:rPr>
              <w:t>Success</w:t>
            </w:r>
          </w:p>
          <w:p>
            <w:pPr>
              <w:pStyle w:val="Tabellinnehll"/>
              <w:rPr>
                <w:highlight w:val="red"/>
              </w:rPr>
            </w:pPr>
            <w:r>
              <w:rPr>
                <w:b/>
                <w:bCs/>
                <w:highlight w:val="red"/>
              </w:rPr>
              <w:t>200</w:t>
            </w:r>
            <w:r>
              <w:rPr>
                <w:highlight w:val="red"/>
              </w:rPr>
              <w:t xml:space="preserve"> = OK </w:t>
            </w:r>
            <w:r>
              <w:rPr>
                <w:i/>
                <w:iCs/>
                <w:highlight w:val="red"/>
              </w:rPr>
              <w:t>(All is good and data returned as requested.)</w:t>
            </w:r>
          </w:p>
          <w:p>
            <w:pPr>
              <w:pStyle w:val="Tabellinnehll"/>
              <w:rPr>
                <w:highlight w:val="red"/>
              </w:rPr>
            </w:pPr>
            <w:r>
              <w:rPr>
                <w:b/>
                <w:bCs/>
                <w:highlight w:val="red"/>
              </w:rPr>
              <w:t>201</w:t>
            </w:r>
            <w:r>
              <w:rPr>
                <w:highlight w:val="red"/>
              </w:rPr>
              <w:t xml:space="preserve"> = Created </w:t>
            </w:r>
            <w:r>
              <w:rPr>
                <w:i/>
                <w:iCs/>
                <w:highlight w:val="red"/>
              </w:rPr>
              <w:t>(Data received and processed.)</w:t>
            </w:r>
          </w:p>
          <w:p>
            <w:pPr>
              <w:pStyle w:val="Tabellinnehll"/>
              <w:rPr>
                <w:highlight w:val="red"/>
              </w:rPr>
            </w:pPr>
            <w:r>
              <w:rPr>
                <w:b/>
                <w:bCs/>
                <w:highlight w:val="red"/>
              </w:rPr>
              <w:t>202</w:t>
            </w:r>
            <w:r>
              <w:rPr>
                <w:highlight w:val="red"/>
              </w:rPr>
              <w:t xml:space="preserve"> = Accepted </w:t>
            </w:r>
            <w:r>
              <w:rPr>
                <w:i/>
                <w:iCs/>
                <w:highlight w:val="red"/>
              </w:rPr>
              <w:t>(Data received and are still being processed.)</w:t>
            </w:r>
          </w:p>
          <w:p>
            <w:pPr>
              <w:pStyle w:val="Tabellinnehll"/>
              <w:rPr>
                <w:highlight w:val="red"/>
              </w:rPr>
            </w:pPr>
            <w:r>
              <w:rPr>
                <w:b/>
                <w:bCs/>
                <w:highlight w:val="red"/>
              </w:rPr>
              <w:t>204</w:t>
            </w:r>
            <w:r>
              <w:rPr>
                <w:highlight w:val="red"/>
              </w:rPr>
              <w:t xml:space="preserve"> = No Content </w:t>
            </w:r>
            <w:r>
              <w:rPr>
                <w:i/>
                <w:iCs/>
                <w:highlight w:val="red"/>
              </w:rPr>
              <w:t>(Request OK but no data returned.)</w:t>
            </w:r>
          </w:p>
          <w:p>
            <w:pPr>
              <w:pStyle w:val="Tabellinnehll"/>
              <w:rPr>
                <w:highlight w:val="red"/>
              </w:rPr>
            </w:pPr>
            <w:r>
              <w:rPr>
                <w:b/>
                <w:bCs/>
                <w:highlight w:val="red"/>
              </w:rPr>
              <w:t>299</w:t>
            </w:r>
            <w:r>
              <w:rPr>
                <w:highlight w:val="red"/>
              </w:rPr>
              <w:t xml:space="preserve"> = OK Deprecated </w:t>
            </w:r>
            <w:r>
              <w:rPr>
                <w:i/>
                <w:iCs/>
                <w:highlight w:val="red"/>
              </w:rPr>
              <w:t>(Same as 200 except the method will be removed in next level. Alternative method might be suggested in status.msg.)</w:t>
            </w:r>
          </w:p>
          <w:p>
            <w:pPr>
              <w:pStyle w:val="Tabellinnehll"/>
              <w:rPr>
                <w:highlight w:val="red"/>
              </w:rPr>
            </w:pPr>
            <w:r>
              <w:rPr>
                <w:highlight w:val="red"/>
              </w:rPr>
            </w:r>
          </w:p>
          <w:p>
            <w:pPr>
              <w:pStyle w:val="Tabellinnehll"/>
              <w:rPr>
                <w:highlight w:val="red"/>
              </w:rPr>
            </w:pPr>
            <w:r>
              <w:rPr>
                <w:b/>
                <w:bCs/>
                <w:highlight w:val="red"/>
              </w:rPr>
              <w:t>Client Error</w:t>
            </w:r>
          </w:p>
          <w:p>
            <w:pPr>
              <w:pStyle w:val="Tabellinnehll"/>
              <w:rPr>
                <w:highlight w:val="red"/>
              </w:rPr>
            </w:pPr>
            <w:r>
              <w:rPr>
                <w:b/>
                <w:bCs/>
                <w:highlight w:val="red"/>
              </w:rPr>
              <w:t>400</w:t>
            </w:r>
            <w:r>
              <w:rPr>
                <w:highlight w:val="red"/>
              </w:rPr>
              <w:t xml:space="preserve"> = Bad Request </w:t>
            </w:r>
            <w:r>
              <w:rPr>
                <w:i/>
                <w:iCs/>
                <w:highlight w:val="red"/>
              </w:rPr>
              <w:t>(Invalid JSON in request.)</w:t>
            </w:r>
          </w:p>
          <w:p>
            <w:pPr>
              <w:pStyle w:val="Tabellinnehll"/>
              <w:rPr>
                <w:highlight w:val="red"/>
              </w:rPr>
            </w:pPr>
            <w:r>
              <w:rPr>
                <w:b/>
                <w:bCs/>
                <w:highlight w:val="red"/>
              </w:rPr>
              <w:t>401</w:t>
            </w:r>
            <w:r>
              <w:rPr>
                <w:highlight w:val="red"/>
              </w:rPr>
              <w:t xml:space="preserve"> = Unauthorized </w:t>
            </w:r>
            <w:r>
              <w:rPr>
                <w:i/>
                <w:iCs/>
                <w:highlight w:val="red"/>
              </w:rPr>
              <w:t xml:space="preserve">(Unknown </w:t>
            </w:r>
            <w:r>
              <w:rPr>
                <w:i/>
                <w:iCs/>
                <w:highlight w:val="red"/>
              </w:rPr>
              <w:t>clientID</w:t>
            </w:r>
            <w:r>
              <w:rPr>
                <w:i/>
                <w:iCs/>
                <w:highlight w:val="red"/>
              </w:rPr>
              <w:t xml:space="preserve"> or invalid </w:t>
            </w:r>
            <w:r>
              <w:rPr>
                <w:i/>
                <w:iCs/>
                <w:highlight w:val="red"/>
              </w:rPr>
              <w:t>token</w:t>
            </w:r>
            <w:r>
              <w:rPr>
                <w:i/>
                <w:iCs/>
                <w:highlight w:val="red"/>
              </w:rPr>
              <w:t>.)</w:t>
            </w:r>
          </w:p>
          <w:p>
            <w:pPr>
              <w:pStyle w:val="Tabellinnehll"/>
              <w:rPr>
                <w:highlight w:val="red"/>
              </w:rPr>
            </w:pPr>
            <w:r>
              <w:rPr>
                <w:b/>
                <w:bCs/>
                <w:highlight w:val="red"/>
              </w:rPr>
              <w:t>405</w:t>
            </w:r>
            <w:r>
              <w:rPr>
                <w:highlight w:val="red"/>
              </w:rPr>
              <w:t xml:space="preserve"> = Method Not Allowed </w:t>
            </w:r>
            <w:r>
              <w:rPr>
                <w:i/>
                <w:iCs/>
                <w:highlight w:val="red"/>
              </w:rPr>
              <w:t>(Requested method does not exist.)</w:t>
            </w:r>
          </w:p>
          <w:p>
            <w:pPr>
              <w:pStyle w:val="Tabellinnehll"/>
              <w:rPr>
                <w:highlight w:val="red"/>
              </w:rPr>
            </w:pPr>
            <w:r>
              <w:rPr>
                <w:b/>
                <w:bCs/>
                <w:highlight w:val="red"/>
              </w:rPr>
              <w:t>409</w:t>
            </w:r>
            <w:r>
              <w:rPr>
                <w:highlight w:val="red"/>
              </w:rPr>
              <w:t xml:space="preserve"> = Conflict </w:t>
            </w:r>
            <w:r>
              <w:rPr>
                <w:i/>
                <w:iCs/>
                <w:highlight w:val="red"/>
              </w:rPr>
              <w:t>(Sent data already exist.)</w:t>
            </w:r>
          </w:p>
          <w:p>
            <w:pPr>
              <w:pStyle w:val="Tabellinnehll"/>
              <w:rPr>
                <w:highlight w:val="red"/>
              </w:rPr>
            </w:pPr>
            <w:r>
              <w:rPr>
                <w:b/>
                <w:bCs/>
                <w:highlight w:val="red"/>
              </w:rPr>
              <w:t>410</w:t>
            </w:r>
            <w:r>
              <w:rPr>
                <w:highlight w:val="red"/>
              </w:rPr>
              <w:t xml:space="preserve"> = Gone </w:t>
            </w:r>
            <w:r>
              <w:rPr>
                <w:i/>
                <w:iCs/>
                <w:highlight w:val="red"/>
              </w:rPr>
              <w:t>(Method does not exist anymore. Must have returned 299 in previous level.)</w:t>
            </w:r>
          </w:p>
          <w:p>
            <w:pPr>
              <w:pStyle w:val="Tabellinnehll"/>
              <w:rPr>
                <w:highlight w:val="red"/>
              </w:rPr>
            </w:pPr>
            <w:r>
              <w:rPr>
                <w:b/>
                <w:bCs/>
                <w:highlight w:val="red"/>
              </w:rPr>
              <w:t>418</w:t>
            </w:r>
            <w:r>
              <w:rPr>
                <w:highlight w:val="red"/>
              </w:rPr>
              <w:t xml:space="preserve"> = I'm a teapot</w:t>
            </w:r>
          </w:p>
          <w:p>
            <w:pPr>
              <w:pStyle w:val="Tabellinnehll"/>
              <w:rPr>
                <w:highlight w:val="red"/>
              </w:rPr>
            </w:pPr>
            <w:r>
              <w:rPr>
                <w:b/>
                <w:bCs/>
                <w:highlight w:val="red"/>
              </w:rPr>
              <w:t>460</w:t>
            </w:r>
            <w:r>
              <w:rPr>
                <w:highlight w:val="red"/>
              </w:rPr>
              <w:t xml:space="preserve"> = Level Version Out Of Range </w:t>
            </w:r>
            <w:r>
              <w:rPr>
                <w:i/>
                <w:iCs/>
                <w:highlight w:val="red"/>
              </w:rPr>
              <w:t>(Requested level version not yet implemented.)</w:t>
            </w:r>
          </w:p>
          <w:p>
            <w:pPr>
              <w:pStyle w:val="Tabellinnehll"/>
              <w:rPr>
                <w:highlight w:val="red"/>
              </w:rPr>
            </w:pPr>
            <w:r>
              <w:rPr>
                <w:b/>
                <w:bCs/>
                <w:highlight w:val="red"/>
              </w:rPr>
              <w:t>461</w:t>
            </w:r>
            <w:r>
              <w:rPr>
                <w:highlight w:val="red"/>
              </w:rPr>
              <w:t xml:space="preserve"> = Method Version Out Of Range </w:t>
            </w:r>
            <w:r>
              <w:rPr>
                <w:i/>
                <w:iCs/>
                <w:highlight w:val="red"/>
              </w:rPr>
              <w:t>(Requested method version not yet implemented.)</w:t>
            </w:r>
          </w:p>
          <w:p>
            <w:pPr>
              <w:pStyle w:val="Tabellinnehll"/>
              <w:rPr>
                <w:highlight w:val="red"/>
              </w:rPr>
            </w:pPr>
            <w:r>
              <w:rPr>
                <w:highlight w:val="red"/>
              </w:rPr>
            </w:r>
          </w:p>
          <w:p>
            <w:pPr>
              <w:pStyle w:val="Tabellinnehll"/>
              <w:rPr>
                <w:highlight w:val="red"/>
              </w:rPr>
            </w:pPr>
            <w:r>
              <w:rPr>
                <w:b/>
                <w:bCs/>
                <w:highlight w:val="red"/>
              </w:rPr>
              <w:t>Server Error</w:t>
            </w:r>
          </w:p>
          <w:p>
            <w:pPr>
              <w:pStyle w:val="Tabellinnehll"/>
              <w:rPr>
                <w:highlight w:val="red"/>
              </w:rPr>
            </w:pPr>
            <w:r>
              <w:rPr>
                <w:b/>
                <w:bCs/>
                <w:highlight w:val="red"/>
              </w:rPr>
              <w:t>500</w:t>
            </w:r>
            <w:r>
              <w:rPr>
                <w:highlight w:val="red"/>
              </w:rPr>
              <w:t xml:space="preserve"> = Internal Server Error </w:t>
            </w:r>
            <w:r>
              <w:rPr>
                <w:i/>
                <w:iCs/>
                <w:highlight w:val="red"/>
              </w:rPr>
              <w:t>(Fatal error in BAS. Further debug error code may be added to status.msg.)</w:t>
            </w:r>
          </w:p>
          <w:p>
            <w:pPr>
              <w:pStyle w:val="Tabellinnehll"/>
              <w:rPr>
                <w:highlight w:val="red"/>
              </w:rPr>
            </w:pPr>
            <w:r>
              <w:rPr>
                <w:highlight w:val="red"/>
              </w:rPr>
            </w:r>
          </w:p>
          <w:p>
            <w:pPr>
              <w:pStyle w:val="Tabellinnehll"/>
              <w:rPr>
                <w:highlight w:val="red"/>
              </w:rPr>
            </w:pPr>
            <w:r>
              <w:rPr>
                <w:b/>
                <w:bCs/>
                <w:highlight w:val="red"/>
              </w:rPr>
              <w:t>OBS:</w:t>
            </w:r>
            <w:r>
              <w:rPr>
                <w:b w:val="false"/>
                <w:bCs w:val="false"/>
                <w:highlight w:val="red"/>
              </w:rPr>
              <w:t xml:space="preserve"> These codes, even though based on the HTTP response codes, should </w:t>
            </w:r>
            <w:r>
              <w:rPr>
                <w:b/>
                <w:bCs/>
                <w:highlight w:val="red"/>
              </w:rPr>
              <w:t>not</w:t>
            </w:r>
            <w:r>
              <w:rPr>
                <w:b w:val="false"/>
                <w:bCs w:val="false"/>
                <w:highlight w:val="red"/>
              </w:rPr>
              <w:t xml:space="preserve"> be set in the response header as the HTTP code. The HTTP code should always be 200.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t>Added new status codes based on HTTP codes.</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status.msg</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 xml:space="preserve">Description of the warning or error. This should only be used by humans for debugging and not by the parser. </w:t>
            </w:r>
            <w:r>
              <w:rPr>
                <w:highlight w:val="red"/>
              </w:rPr>
              <w:t>If status.code 500 is returned, the message may include a code used by the BAS for debugging.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server</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server.supportedVersion</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Highest supported version.</w:t>
            </w:r>
          </w:p>
          <w:p>
            <w:pPr>
              <w:pStyle w:val="Tabellinnehll"/>
              <w:rPr/>
            </w:pPr>
            <w:r>
              <w:rPr/>
              <w:t>The BCS should note this and conform to older version if BCS is more updated than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customers.id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Customer id.</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customers.resources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customers.resources.id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unique id for the resource.</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customers.resources.name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w:t>
      </w:r>
      <w:bookmarkStart w:id="2" w:name="__DdeLink__753_1042361770"/>
      <w:r>
        <w:rPr/>
        <w:t>supportedVersion</w:t>
      </w:r>
      <w:bookmarkEnd w:id="2"/>
      <w:r>
        <w:rPr/>
        <w:t>”: “1.1.8”</w:t>
      </w:r>
    </w:p>
    <w:p>
      <w:pPr>
        <w:pStyle w:val="Normal"/>
        <w:rPr/>
      </w:pP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3206"/>
        <w:gridCol w:w="5134"/>
        <w:gridCol w:w="1305"/>
      </w:tblGrid>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t>Note</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method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version</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highlight w:val="red"/>
              </w:rPr>
            </w:pPr>
            <w:r>
              <w:rPr>
                <w:highlight w:val="red"/>
              </w:rPr>
              <w:t>clientID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left w:val="single" w:sz="2" w:space="0" w:color="000001"/>
              <w:bottom w:val="single" w:sz="2" w:space="0" w:color="000001"/>
              <w:insideH w:val="single" w:sz="2" w:space="0" w:color="000001"/>
            </w:tcBorders>
            <w:shd w:color="auto" w:fill="auto" w:val="clear"/>
            <w:tcMar>
              <w:left w:w="36" w:type="dxa"/>
            </w:tcMar>
          </w:tcPr>
          <w:p>
            <w:pPr>
              <w:pStyle w:val="Tabellinnehll"/>
              <w:rPr>
                <w:highlight w:val="red"/>
              </w:rPr>
            </w:pPr>
            <w:r>
              <w:rPr>
                <w:highlight w:val="red"/>
              </w:rPr>
              <w:t>token</w:t>
            </w:r>
          </w:p>
        </w:tc>
        <w:tc>
          <w:tcPr>
            <w:tcW w:w="5134" w:type="dxa"/>
            <w:tcBorders>
              <w:left w:val="single" w:sz="2" w:space="0" w:color="000001"/>
              <w:bottom w:val="single" w:sz="2" w:space="0" w:color="000001"/>
              <w:insideH w:val="single" w:sz="2" w:space="0" w:color="000001"/>
            </w:tcBorders>
            <w:shd w:color="auto" w:fill="auto" w:val="clear"/>
            <w:tcMar>
              <w:left w:w="36" w:type="dxa"/>
            </w:tcMar>
          </w:tcPr>
          <w:p>
            <w:pPr>
              <w:pStyle w:val="Tabellinnehll"/>
              <w:rPr>
                <w:b/>
                <w:b/>
                <w:bCs/>
                <w:highlight w:val="red"/>
              </w:rPr>
            </w:pPr>
            <w:r>
              <w:rPr>
                <w:b/>
                <w:bCs/>
                <w:highlight w:val="red"/>
              </w:rPr>
              <w:t>Description to be filled in by Robin (ROWS)!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dateFormat</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t>Removed that seconds is optional. We must know what to expect.</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start</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end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resources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“1.1.8”,</w:t>
      </w:r>
    </w:p>
    <w:p>
      <w:pPr>
        <w:pStyle w:val="Normal"/>
        <w:rPr/>
      </w:pPr>
      <w:r>
        <w:rPr/>
        <w:tab/>
        <w:t>“</w:t>
      </w:r>
      <w:r>
        <w:rPr>
          <w:highlight w:val="red"/>
        </w:rPr>
        <w:t>clientID</w:t>
      </w:r>
      <w:r>
        <w:rPr/>
        <w:t>”: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r>
        <w:br w:type="page"/>
      </w:r>
    </w:p>
    <w:p>
      <w:pPr>
        <w:pStyle w:val="Normal"/>
        <w:rPr>
          <w:b/>
          <w:b/>
          <w:bCs/>
        </w:rPr>
      </w:pPr>
      <w:r>
        <w:rPr>
          <w:b/>
          <w:bCs/>
        </w:rPr>
        <w:t>RESPONSE</w:t>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3206"/>
        <w:gridCol w:w="5134"/>
        <w:gridCol w:w="1305"/>
      </w:tblGrid>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Name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t>Note</w:t>
            </w:r>
          </w:p>
        </w:tc>
      </w:tr>
      <w:tr>
        <w:trPr>
          <w:trHeight w:val="468" w:hRule="atLeast"/>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status.code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status.msg</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bookmarkStart w:id="3" w:name="__DdeLink__688_1008584406"/>
            <w:bookmarkEnd w:id="3"/>
            <w:r>
              <w:rPr/>
              <w:t>The list of requested bookings.</w:t>
            </w:r>
          </w:p>
          <w:p>
            <w:pPr>
              <w:pStyle w:val="Tabellinnehll"/>
              <w:rPr/>
            </w:pPr>
            <w:r>
              <w:rPr/>
            </w:r>
          </w:p>
          <w:p>
            <w:pPr>
              <w:pStyle w:val="Tabellinnehll"/>
              <w:shd w:val="clear" w:color="auto" w:fill="92D050"/>
              <w:jc w:val="center"/>
              <w:rPr/>
            </w:pPr>
            <w:r>
              <w:rPr/>
              <w:t>Booked start</w:t>
            </w:r>
            <w:r>
              <w:rPr>
                <w:highlight w:val="red"/>
              </w:rPr>
              <w:t xml:space="preserve"> </w:t>
            </w:r>
            <w:r>
              <w:rPr/>
              <w:t xml:space="preserve">time &lt; </w:t>
            </w:r>
            <w:r>
              <w:rPr>
                <w:highlight w:val="red"/>
              </w:rPr>
              <w:t>R</w:t>
            </w:r>
            <w:r>
              <w:rPr/>
              <w:t>equested end</w:t>
            </w:r>
            <w:r>
              <w:rPr>
                <w:highlight w:val="red"/>
              </w:rPr>
              <w:t xml:space="preserve"> </w:t>
            </w:r>
            <w:r>
              <w:rPr/>
              <w:t>time</w:t>
            </w:r>
          </w:p>
          <w:p>
            <w:pPr>
              <w:pStyle w:val="Tabellinnehll"/>
              <w:shd w:val="clear" w:color="auto" w:fill="92D050"/>
              <w:jc w:val="center"/>
              <w:rPr/>
            </w:pPr>
            <w:r>
              <w:rPr/>
              <w:t>and</w:t>
              <w:br/>
              <w:t>Booked end</w:t>
            </w:r>
            <w:r>
              <w:rPr>
                <w:highlight w:val="red"/>
              </w:rPr>
              <w:t xml:space="preserve"> </w:t>
            </w:r>
            <w:r>
              <w:rPr/>
              <w:t xml:space="preserve">time &gt; </w:t>
            </w:r>
            <w:r>
              <w:rPr>
                <w:highlight w:val="red"/>
              </w:rPr>
              <w:t>R</w:t>
            </w:r>
            <w:r>
              <w:rPr/>
              <w:t>equested start</w:t>
            </w:r>
            <w:r>
              <w:rPr>
                <w:highlight w:val="red"/>
              </w:rPr>
              <w:t xml:space="preserve"> </w:t>
            </w:r>
            <w:r>
              <w:rPr/>
              <w:t>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highlight w:val="red"/>
              </w:rPr>
            </w:pPr>
            <w:r>
              <w:rPr>
                <w:highlight w:val="red"/>
              </w:rPr>
              <w:t>Formated.</w:t>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list.id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list.start</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list.end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list.created</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 xml:space="preserve">The date and time </w:t>
            </w:r>
            <w:bookmarkStart w:id="4" w:name="__DdeLink__945_2040446026"/>
            <w:r>
              <w:rPr/>
              <w:t>(GMT time)</w:t>
            </w:r>
            <w:bookmarkEnd w:id="4"/>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list.signature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list.heat</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 Predefined temperature for cleaning staff.</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booked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list.title</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r>
        <w:trPr/>
        <w:tc>
          <w:tcPr>
            <w:tcW w:w="32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rPr/>
            </w:pPr>
            <w:r>
              <w:rPr/>
              <w:t>list.resources</w:t>
            </w:r>
          </w:p>
        </w:tc>
        <w:tc>
          <w:tcPr>
            <w:tcW w:w="513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5" w:name="_GoBack"/>
      <w:bookmarkEnd w:id="5"/>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6" w:name="tw-target-text"/>
      <w:bookmarkEnd w:id="6"/>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0.0.6:</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Mildmedia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0.0.8:</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Specified more details about ID variables.</w:t>
      </w:r>
    </w:p>
    <w:p>
      <w:pPr>
        <w:pStyle w:val="Normal"/>
        <w:rPr>
          <w:b w:val="false"/>
          <w:b w:val="false"/>
          <w:bCs w:val="false"/>
        </w:rPr>
      </w:pPr>
      <w:r>
        <w:rPr>
          <w:b w:val="false"/>
          <w:bCs w:val="false"/>
        </w:rPr>
      </w:r>
    </w:p>
    <w:p>
      <w:pPr>
        <w:pStyle w:val="Normal"/>
        <w:rPr/>
      </w:pPr>
      <w:r>
        <w:rPr>
          <w:b/>
          <w:bCs/>
        </w:rPr>
        <w:t xml:space="preserve">2. </w:t>
      </w:r>
      <w:r>
        <w:rPr>
          <w:b w:val="false"/>
          <w:bCs w:val="false"/>
        </w:rPr>
        <w:t>ROWS</w:t>
      </w:r>
    </w:p>
    <w:p>
      <w:pPr>
        <w:pStyle w:val="Normal"/>
        <w:rPr>
          <w:b/>
          <w:b/>
          <w:bCs/>
        </w:rPr>
      </w:pPr>
      <w:r>
        <w:rPr>
          <w:b w:val="false"/>
          <w:bCs w:val="false"/>
        </w:rPr>
        <w:t>Changed responseStatus names.</w:t>
      </w:r>
    </w:p>
    <w:p>
      <w:pPr>
        <w:pStyle w:val="Normal"/>
        <w:rPr>
          <w:b w:val="false"/>
          <w:b w:val="false"/>
          <w:bCs w:val="false"/>
        </w:rPr>
      </w:pPr>
      <w:r>
        <w:rPr>
          <w:b w:val="false"/>
          <w:bCs w:val="false"/>
        </w:rPr>
      </w:r>
    </w:p>
    <w:p>
      <w:pPr>
        <w:pStyle w:val="Normal"/>
        <w:rPr/>
      </w:pPr>
      <w:r>
        <w:rPr>
          <w:b/>
          <w:bCs/>
        </w:rPr>
        <w:t>3.</w:t>
      </w:r>
      <w:r>
        <w:rPr>
          <w:b w:val="false"/>
          <w:bCs w:val="false"/>
        </w:rPr>
        <w:t xml:space="preserve"> </w:t>
      </w:r>
      <w:r>
        <w:rPr>
          <w:b w:val="false"/>
          <w:bCs w:val="false"/>
        </w:rPr>
        <w:t>ROWS</w:t>
      </w:r>
    </w:p>
    <w:p>
      <w:pPr>
        <w:pStyle w:val="Normal"/>
        <w:rPr>
          <w:b/>
          <w:b/>
          <w:bCs/>
        </w:rPr>
      </w:pPr>
      <w:r>
        <w:rPr>
          <w:b w:val="false"/>
          <w:bCs w:val="false"/>
        </w:rPr>
        <w:t>Changed version value implementation based on discussions.</w:t>
      </w:r>
    </w:p>
    <w:p>
      <w:pPr>
        <w:pStyle w:val="Normal"/>
        <w:rPr>
          <w:b w:val="false"/>
          <w:b w:val="false"/>
          <w:bCs w:val="false"/>
        </w:rPr>
      </w:pPr>
      <w:r>
        <w:rPr>
          <w:b w:val="false"/>
          <w:bCs w:val="false"/>
        </w:rPr>
      </w:r>
    </w:p>
    <w:p>
      <w:pPr>
        <w:pStyle w:val="Normal"/>
        <w:rPr/>
      </w:pPr>
      <w:r>
        <w:rPr>
          <w:b/>
          <w:bCs/>
        </w:rPr>
        <w:t>4.</w:t>
      </w:r>
      <w:r>
        <w:rPr>
          <w:b w:val="false"/>
          <w:bCs w:val="false"/>
        </w:rPr>
        <w:t xml:space="preserve"> </w:t>
      </w:r>
      <w:r>
        <w:rPr>
          <w:b w:val="false"/>
          <w:bCs w:val="false"/>
        </w:rPr>
        <w:t>ROWS</w:t>
      </w:r>
    </w:p>
    <w:p>
      <w:pPr>
        <w:pStyle w:val="Normal"/>
        <w:rPr/>
      </w:pPr>
      <w:r>
        <w:rPr>
          <w:b w:val="false"/>
          <w:bCs w:val="false"/>
        </w:rPr>
        <w:t>Added server.supportedVersion in the response</w:t>
      </w:r>
    </w:p>
    <w:p>
      <w:pPr>
        <w:pStyle w:val="Normal"/>
        <w:rPr>
          <w:b w:val="false"/>
          <w:b w:val="false"/>
          <w:bCs w:val="false"/>
        </w:rPr>
      </w:pPr>
      <w:r>
        <w:rPr>
          <w:b w:val="false"/>
          <w:bCs w:val="false"/>
        </w:rPr>
      </w:r>
    </w:p>
    <w:p>
      <w:pPr>
        <w:pStyle w:val="Normal"/>
        <w:rPr/>
      </w:pPr>
      <w:r>
        <w:rPr>
          <w:b/>
          <w:bCs/>
        </w:rPr>
        <w:t xml:space="preserve">5. </w:t>
      </w:r>
      <w:r>
        <w:rPr>
          <w:b w:val="false"/>
          <w:bCs w:val="false"/>
        </w:rPr>
        <w:t>ROWS</w:t>
      </w:r>
    </w:p>
    <w:p>
      <w:pPr>
        <w:pStyle w:val="Normal"/>
        <w:rPr>
          <w:b/>
          <w:b/>
          <w:bCs/>
        </w:rPr>
      </w:pPr>
      <w:r>
        <w:rPr>
          <w:b w:val="false"/>
          <w:bCs w:val="false"/>
        </w:rPr>
        <w:t>Changed status.code implementation and added some standard responses.</w:t>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w:t>
      </w:r>
      <w:r>
        <w:rPr>
          <w:b/>
          <w:bCs/>
        </w:rPr>
        <w:t>9</w:t>
      </w:r>
      <w:r>
        <w:rPr>
          <w:b/>
          <w:bCs/>
        </w:rPr>
        <w:t>:</w:t>
      </w:r>
    </w:p>
    <w:p>
      <w:pPr>
        <w:pStyle w:val="Normal"/>
        <w:rPr>
          <w:b/>
          <w:b/>
          <w:bCs/>
        </w:rPr>
      </w:pPr>
      <w:r>
        <w:rPr>
          <w:b/>
          <w:bCs/>
        </w:rPr>
      </w:r>
    </w:p>
    <w:p>
      <w:pPr>
        <w:pStyle w:val="Normal"/>
        <w:rPr>
          <w:b/>
          <w:b/>
          <w:bCs/>
        </w:rPr>
      </w:pPr>
      <w:r>
        <w:rPr>
          <w:b/>
          <w:bCs/>
        </w:rPr>
      </w:r>
    </w:p>
    <w:p>
      <w:pPr>
        <w:pStyle w:val="Normal"/>
        <w:rPr/>
      </w:pPr>
      <w:r>
        <w:rPr>
          <w:b/>
          <w:bCs/>
        </w:rPr>
        <w:t xml:space="preserve">1. </w:t>
      </w:r>
      <w:bookmarkStart w:id="7" w:name="__DdeLink__1852_215160588"/>
      <w:r>
        <w:rPr>
          <w:b w:val="false"/>
          <w:bCs w:val="false"/>
        </w:rPr>
        <w:t>LJ System</w:t>
      </w:r>
    </w:p>
    <w:p>
      <w:pPr>
        <w:pStyle w:val="Normal"/>
        <w:rPr/>
      </w:pPr>
      <w:bookmarkEnd w:id="7"/>
      <w:r>
        <w:rPr>
          <w:b w:val="false"/>
          <w:bCs w:val="false"/>
        </w:rPr>
        <w:t>Change the term “appId” to “clientID”.</w:t>
      </w:r>
    </w:p>
    <w:p>
      <w:pPr>
        <w:pStyle w:val="Normal"/>
        <w:rPr>
          <w:b w:val="false"/>
          <w:b w:val="false"/>
          <w:bCs w:val="false"/>
        </w:rPr>
      </w:pPr>
      <w:r>
        <w:rPr>
          <w:b w:val="false"/>
          <w:bCs w:val="false"/>
        </w:rPr>
      </w:r>
    </w:p>
    <w:p>
      <w:pPr>
        <w:pStyle w:val="Normal"/>
        <w:rPr/>
      </w:pPr>
      <w:r>
        <w:rPr>
          <w:b/>
          <w:bCs/>
        </w:rPr>
        <w:t xml:space="preserve">2. </w:t>
      </w:r>
      <w:r>
        <w:rPr>
          <w:b w:val="false"/>
          <w:bCs w:val="false"/>
        </w:rPr>
        <w:t>LJ System</w:t>
      </w:r>
    </w:p>
    <w:p>
      <w:pPr>
        <w:pStyle w:val="Normal"/>
        <w:rPr/>
      </w:pPr>
      <w:r>
        <w:rPr>
          <w:b w:val="false"/>
          <w:bCs w:val="false"/>
        </w:rPr>
        <w:t>Added status.code’s based on the HTTP standard codes.</w:t>
      </w:r>
    </w:p>
    <w:p>
      <w:pPr>
        <w:pStyle w:val="Normal"/>
        <w:rPr>
          <w:b w:val="false"/>
          <w:b w:val="false"/>
          <w:bCs w:val="false"/>
        </w:rPr>
      </w:pPr>
      <w:r>
        <w:rPr>
          <w:b w:val="false"/>
          <w:bCs w:val="false"/>
        </w:rPr>
      </w:r>
    </w:p>
    <w:p>
      <w:pPr>
        <w:pStyle w:val="Normal"/>
        <w:rPr/>
      </w:pPr>
      <w:r>
        <w:rPr>
          <w:b/>
          <w:bCs/>
        </w:rPr>
        <w:t>3.</w:t>
      </w:r>
      <w:r>
        <w:rPr>
          <w:b w:val="false"/>
          <w:bCs w:val="false"/>
        </w:rPr>
        <w:t xml:space="preserve"> </w:t>
      </w:r>
      <w:r>
        <w:rPr>
          <w:b w:val="false"/>
          <w:bCs w:val="false"/>
        </w:rPr>
        <w:t>LJ System</w:t>
      </w:r>
    </w:p>
    <w:p>
      <w:pPr>
        <w:pStyle w:val="Normal"/>
        <w:rPr>
          <w:b w:val="false"/>
          <w:b w:val="false"/>
          <w:bCs w:val="false"/>
        </w:rPr>
      </w:pPr>
      <w:r>
        <w:rPr>
          <w:b w:val="false"/>
          <w:bCs w:val="false"/>
        </w:rPr>
        <w:t>Changed the term “hash” to “token”.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qFormat/>
    <w:pPr>
      <w:widowControl w:val="false"/>
    </w:pPr>
    <w:rPr>
      <w:rFonts w:ascii="Liberation Serif" w:hAnsi="Liberation Serif" w:eastAsia="Droid Sans Fallback" w:cs="FreeSans"/>
      <w:color w:val="auto"/>
      <w:sz w:val="24"/>
      <w:szCs w:val="24"/>
      <w:lang w:val="en-US" w:eastAsia="zh-CN" w:bidi="hi-IN"/>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qFormat/>
    <w:rsid w:val="00b1360f"/>
    <w:rPr>
      <w:color w:val="0563C1" w:themeColor="hyperlink"/>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Rubrik">
    <w:name w:val="Rubrik"/>
    <w:basedOn w:val="Normal"/>
    <w:qFormat/>
    <w:pPr>
      <w:keepNext/>
      <w:spacing w:before="240" w:after="120"/>
    </w:pPr>
    <w:rPr>
      <w:rFonts w:ascii="Liberation Sans" w:hAnsi="Liberation Sans" w:eastAsia="Noto Sans CJK SC Regular" w:cs="FreeSans"/>
      <w:sz w:val="28"/>
      <w:szCs w:val="28"/>
    </w:rPr>
  </w:style>
  <w:style w:type="paragraph" w:styleId="Frteckning" w:customStyle="1">
    <w:name w:val="Förteckning"/>
    <w:basedOn w:val="Normal"/>
    <w:qFormat/>
    <w:pPr>
      <w:suppressLineNumbers/>
    </w:pPr>
    <w:rPr/>
  </w:style>
  <w:style w:type="paragraph" w:styleId="Title">
    <w:name w:val="Title"/>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LibreOffice/5.2.2.2$MacOSX_X86_64 LibreOffice_project/8f96e87c890bf8fa77463cd4b640a2312823f3ad</Application>
  <Pages>18</Pages>
  <Words>1972</Words>
  <Characters>10807</Characters>
  <CharactersWithSpaces>12580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2016-10-14T15:03:38Z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