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93DA" w14:textId="77777777" w:rsidR="009177A1" w:rsidRDefault="009177A1" w:rsidP="00ED3D05">
      <w:pPr>
        <w:pStyle w:val="Titel"/>
      </w:pPr>
    </w:p>
    <w:p w14:paraId="12C9D5A2" w14:textId="77777777" w:rsidR="009177A1" w:rsidRDefault="009177A1" w:rsidP="00ED3D05">
      <w:pPr>
        <w:pStyle w:val="Titel"/>
      </w:pPr>
    </w:p>
    <w:p w14:paraId="64156D9C" w14:textId="77777777" w:rsidR="00FC6E83" w:rsidRDefault="000103D1" w:rsidP="000103D1">
      <w:pPr>
        <w:pStyle w:val="Titel"/>
        <w:tabs>
          <w:tab w:val="left" w:pos="2429"/>
          <w:tab w:val="center" w:pos="4536"/>
        </w:tabs>
        <w:jc w:val="left"/>
      </w:pPr>
      <w:r>
        <w:tab/>
      </w:r>
      <w:r>
        <w:tab/>
      </w:r>
      <w:r w:rsidR="00FC6E83">
        <w:t>Protokoll zum Laborversuch</w:t>
      </w:r>
    </w:p>
    <w:p w14:paraId="251AD7A2" w14:textId="77777777" w:rsidR="00FF6D33" w:rsidRDefault="001C5C18" w:rsidP="00ED3D05">
      <w:pPr>
        <w:pStyle w:val="Untertitel"/>
      </w:pPr>
      <w:r>
        <w:rPr>
          <w:rFonts w:eastAsia="Arial Unicode MS" w:hAnsi="Arial Unicode MS" w:cs="Arial Unicode MS"/>
        </w:rPr>
        <w:t>Batterievermessung und Anwendung des Ersatzspannungsquellenverfahrens</w:t>
      </w:r>
    </w:p>
    <w:p w14:paraId="11CF3327" w14:textId="77777777" w:rsidR="00ED3D05" w:rsidRDefault="00ED3D05"/>
    <w:p w14:paraId="54EA15B7" w14:textId="77777777" w:rsidR="00BB6BDE" w:rsidRDefault="00BB6BDE"/>
    <w:p w14:paraId="334FF050" w14:textId="77777777" w:rsidR="009177A1" w:rsidRDefault="009177A1"/>
    <w:p w14:paraId="1CC2F6F2" w14:textId="300A371C" w:rsidR="009177A1" w:rsidRDefault="002F27F2" w:rsidP="002F27F2">
      <w:pPr>
        <w:tabs>
          <w:tab w:val="center" w:pos="4536"/>
          <w:tab w:val="left" w:pos="6751"/>
        </w:tabs>
      </w:pPr>
      <w:r>
        <w:tab/>
      </w:r>
      <w:proofErr w:type="spellStart"/>
      <w:r w:rsidR="00813833">
        <w:t>Wi</w:t>
      </w:r>
      <w:r w:rsidR="00551D6C">
        <w:t>Se</w:t>
      </w:r>
      <w:proofErr w:type="spellEnd"/>
      <w:r w:rsidR="00551D6C">
        <w:t xml:space="preserve"> </w:t>
      </w:r>
      <w:r w:rsidR="00991A98">
        <w:t>2017</w:t>
      </w:r>
      <w:r w:rsidR="00813833">
        <w:t>/18</w:t>
      </w:r>
      <w:r>
        <w:tab/>
      </w:r>
    </w:p>
    <w:p w14:paraId="7E885922" w14:textId="77777777" w:rsidR="00BB6BDE" w:rsidRDefault="00BB6BDE"/>
    <w:p w14:paraId="4FD06888" w14:textId="77777777" w:rsidR="009177A1" w:rsidRDefault="009177A1" w:rsidP="009177A1"/>
    <w:p w14:paraId="09471AED" w14:textId="77777777" w:rsidR="009177A1" w:rsidRPr="009177A1" w:rsidRDefault="009177A1" w:rsidP="009177A1"/>
    <w:p w14:paraId="07E0B0B2" w14:textId="77777777"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14:paraId="51E751CA" w14:textId="77777777"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14:paraId="17BDBA36" w14:textId="77777777" w:rsidTr="00C71C1D">
        <w:tc>
          <w:tcPr>
            <w:tcW w:w="2880" w:type="dxa"/>
            <w:shd w:val="clear" w:color="auto" w:fill="auto"/>
          </w:tcPr>
          <w:p w14:paraId="323983E8" w14:textId="77777777"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14:paraId="638626BB" w14:textId="77777777" w:rsidR="00BB6BDE" w:rsidRDefault="00BB6BDE" w:rsidP="00C71C1D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14:paraId="2C88D0C4" w14:textId="77777777"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14:paraId="29157FB8" w14:textId="77777777" w:rsidTr="00C71C1D">
        <w:tc>
          <w:tcPr>
            <w:tcW w:w="2880" w:type="dxa"/>
            <w:shd w:val="clear" w:color="auto" w:fill="auto"/>
          </w:tcPr>
          <w:p w14:paraId="649D5646" w14:textId="77777777" w:rsidR="00BB6BDE" w:rsidRDefault="00BB6BDE" w:rsidP="00BB6BDE"/>
        </w:tc>
        <w:tc>
          <w:tcPr>
            <w:tcW w:w="1620" w:type="dxa"/>
            <w:shd w:val="clear" w:color="auto" w:fill="auto"/>
          </w:tcPr>
          <w:p w14:paraId="03039F2A" w14:textId="77777777" w:rsidR="00BB6BDE" w:rsidRDefault="00BB6BDE" w:rsidP="00BB6BDE"/>
        </w:tc>
        <w:tc>
          <w:tcPr>
            <w:tcW w:w="3780" w:type="dxa"/>
            <w:shd w:val="clear" w:color="auto" w:fill="auto"/>
          </w:tcPr>
          <w:p w14:paraId="3CFDB8AB" w14:textId="77777777" w:rsidR="00BB6BDE" w:rsidRDefault="00BB6BDE" w:rsidP="00BB6BDE"/>
          <w:p w14:paraId="6CA24A9E" w14:textId="77777777" w:rsidR="00BB6BDE" w:rsidRDefault="00BB6BDE" w:rsidP="00BB6BDE"/>
        </w:tc>
      </w:tr>
      <w:tr w:rsidR="00BB6BDE" w14:paraId="02646DC8" w14:textId="77777777" w:rsidTr="00C71C1D">
        <w:tc>
          <w:tcPr>
            <w:tcW w:w="2880" w:type="dxa"/>
            <w:shd w:val="clear" w:color="auto" w:fill="auto"/>
          </w:tcPr>
          <w:p w14:paraId="38D1741C" w14:textId="77777777" w:rsidR="00BB6BDE" w:rsidRDefault="00BB6BDE" w:rsidP="00BB6BDE"/>
        </w:tc>
        <w:tc>
          <w:tcPr>
            <w:tcW w:w="1620" w:type="dxa"/>
            <w:shd w:val="clear" w:color="auto" w:fill="auto"/>
          </w:tcPr>
          <w:p w14:paraId="56602DD6" w14:textId="77777777" w:rsidR="00BB6BDE" w:rsidRDefault="00BB6BDE" w:rsidP="00BB6BDE"/>
        </w:tc>
        <w:tc>
          <w:tcPr>
            <w:tcW w:w="3780" w:type="dxa"/>
            <w:shd w:val="clear" w:color="auto" w:fill="auto"/>
          </w:tcPr>
          <w:p w14:paraId="42CB5883" w14:textId="77777777" w:rsidR="00BB6BDE" w:rsidRDefault="00BB6BDE" w:rsidP="00BB6BDE"/>
          <w:p w14:paraId="0E0F7767" w14:textId="77777777" w:rsidR="00BB6BDE" w:rsidRDefault="00BB6BDE" w:rsidP="00BB6BDE"/>
        </w:tc>
      </w:tr>
      <w:tr w:rsidR="00BB6BDE" w14:paraId="7301729B" w14:textId="77777777" w:rsidTr="00C71C1D">
        <w:tc>
          <w:tcPr>
            <w:tcW w:w="2880" w:type="dxa"/>
            <w:shd w:val="clear" w:color="auto" w:fill="auto"/>
          </w:tcPr>
          <w:p w14:paraId="61D45072" w14:textId="77777777" w:rsidR="00BB6BDE" w:rsidRDefault="00BB6BDE" w:rsidP="00BB6BDE"/>
        </w:tc>
        <w:tc>
          <w:tcPr>
            <w:tcW w:w="1620" w:type="dxa"/>
            <w:shd w:val="clear" w:color="auto" w:fill="auto"/>
          </w:tcPr>
          <w:p w14:paraId="291F0780" w14:textId="77777777" w:rsidR="00BB6BDE" w:rsidRDefault="00BB6BDE" w:rsidP="00BB6BDE"/>
        </w:tc>
        <w:tc>
          <w:tcPr>
            <w:tcW w:w="3780" w:type="dxa"/>
            <w:shd w:val="clear" w:color="auto" w:fill="auto"/>
          </w:tcPr>
          <w:p w14:paraId="266F7B10" w14:textId="77777777" w:rsidR="00BB6BDE" w:rsidRDefault="00BB6BDE" w:rsidP="00BB6BDE"/>
          <w:p w14:paraId="1DD0EC2E" w14:textId="77777777" w:rsidR="00BB6BDE" w:rsidRDefault="00BB6BDE" w:rsidP="00BB6BDE"/>
        </w:tc>
      </w:tr>
      <w:tr w:rsidR="00BB6BDE" w14:paraId="0A384189" w14:textId="77777777" w:rsidTr="00C71C1D">
        <w:tc>
          <w:tcPr>
            <w:tcW w:w="2880" w:type="dxa"/>
            <w:shd w:val="clear" w:color="auto" w:fill="auto"/>
          </w:tcPr>
          <w:p w14:paraId="1996929B" w14:textId="77777777" w:rsidR="00BB6BDE" w:rsidRDefault="00BB6BDE" w:rsidP="00BB6BDE"/>
          <w:p w14:paraId="4083062C" w14:textId="77777777" w:rsidR="00BB6BDE" w:rsidRDefault="00BB6BDE" w:rsidP="00BB6BDE"/>
        </w:tc>
        <w:tc>
          <w:tcPr>
            <w:tcW w:w="1620" w:type="dxa"/>
            <w:shd w:val="clear" w:color="auto" w:fill="auto"/>
          </w:tcPr>
          <w:p w14:paraId="7D9092DB" w14:textId="77777777" w:rsidR="00BB6BDE" w:rsidRDefault="00BB6BDE" w:rsidP="00BB6BDE"/>
        </w:tc>
        <w:tc>
          <w:tcPr>
            <w:tcW w:w="3780" w:type="dxa"/>
            <w:shd w:val="clear" w:color="auto" w:fill="auto"/>
          </w:tcPr>
          <w:p w14:paraId="2E5EE9B3" w14:textId="77777777" w:rsidR="00BB6BDE" w:rsidRDefault="00BB6BDE" w:rsidP="00BB6BDE"/>
        </w:tc>
      </w:tr>
      <w:tr w:rsidR="00A52B7D" w14:paraId="770810A5" w14:textId="77777777" w:rsidTr="00A52B7D">
        <w:trPr>
          <w:trHeight w:val="553"/>
        </w:trPr>
        <w:tc>
          <w:tcPr>
            <w:tcW w:w="2880" w:type="dxa"/>
            <w:shd w:val="clear" w:color="auto" w:fill="auto"/>
          </w:tcPr>
          <w:p w14:paraId="2B36DF84" w14:textId="77777777" w:rsidR="00A52B7D" w:rsidRDefault="00A52B7D" w:rsidP="00BB6BDE"/>
        </w:tc>
        <w:tc>
          <w:tcPr>
            <w:tcW w:w="1620" w:type="dxa"/>
            <w:shd w:val="clear" w:color="auto" w:fill="auto"/>
          </w:tcPr>
          <w:p w14:paraId="73298E03" w14:textId="77777777" w:rsidR="00A52B7D" w:rsidRDefault="00A52B7D" w:rsidP="00BB6BDE"/>
        </w:tc>
        <w:tc>
          <w:tcPr>
            <w:tcW w:w="3780" w:type="dxa"/>
            <w:shd w:val="clear" w:color="auto" w:fill="auto"/>
          </w:tcPr>
          <w:p w14:paraId="1C39F8BC" w14:textId="77777777" w:rsidR="00A52B7D" w:rsidRDefault="00A52B7D" w:rsidP="00BB6BDE"/>
        </w:tc>
      </w:tr>
    </w:tbl>
    <w:p w14:paraId="0B738DAB" w14:textId="77777777"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14:paraId="6B0E992F" w14:textId="77777777" w:rsidR="00BB6BDE" w:rsidRDefault="00BB6BDE" w:rsidP="00BB6BDE"/>
    <w:p w14:paraId="2A178587" w14:textId="77777777" w:rsidR="00BB6BDE" w:rsidRDefault="00BB6BDE" w:rsidP="00BB6BDE"/>
    <w:p w14:paraId="636A63C8" w14:textId="77777777" w:rsidR="009177A1" w:rsidRDefault="009177A1" w:rsidP="00BB6BDE"/>
    <w:p w14:paraId="4F80D061" w14:textId="77777777" w:rsidR="009177A1" w:rsidRDefault="009177A1" w:rsidP="00BB6BDE"/>
    <w:p w14:paraId="1BC70357" w14:textId="77777777" w:rsidR="009177A1" w:rsidRDefault="009177A1" w:rsidP="00BB6BDE"/>
    <w:p w14:paraId="3CD7DBE0" w14:textId="77777777" w:rsidR="009177A1" w:rsidRDefault="009177A1" w:rsidP="00BB6BDE"/>
    <w:p w14:paraId="401AEDDA" w14:textId="77777777" w:rsidR="00A52B7D" w:rsidRDefault="00A52B7D" w:rsidP="00BB6BDE"/>
    <w:p w14:paraId="642396FD" w14:textId="77777777"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14:paraId="60CB8232" w14:textId="77777777" w:rsidTr="00F95C3D">
        <w:trPr>
          <w:jc w:val="center"/>
        </w:trPr>
        <w:tc>
          <w:tcPr>
            <w:tcW w:w="1516" w:type="dxa"/>
            <w:shd w:val="clear" w:color="auto" w:fill="auto"/>
          </w:tcPr>
          <w:p w14:paraId="44645D19" w14:textId="77777777"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14:paraId="59546537" w14:textId="77777777"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14:paraId="15BBE6B8" w14:textId="77777777" w:rsidR="001D2F65" w:rsidRDefault="001D2F65"/>
        </w:tc>
        <w:tc>
          <w:tcPr>
            <w:tcW w:w="1583" w:type="dxa"/>
            <w:shd w:val="clear" w:color="auto" w:fill="auto"/>
          </w:tcPr>
          <w:p w14:paraId="648EDE5C" w14:textId="77777777"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14:paraId="57F54E21" w14:textId="77777777"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8C3389A" w14:textId="77777777" w:rsidR="001D2F65" w:rsidRDefault="001D2F65"/>
        </w:tc>
        <w:tc>
          <w:tcPr>
            <w:tcW w:w="1485" w:type="dxa"/>
            <w:shd w:val="clear" w:color="auto" w:fill="auto"/>
          </w:tcPr>
          <w:p w14:paraId="745F6C5F" w14:textId="77777777"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14:paraId="0BCD5F3E" w14:textId="77777777" w:rsidR="001D2F65" w:rsidRDefault="001D2F65">
            <w:r>
              <w:t>Punkte</w:t>
            </w:r>
          </w:p>
        </w:tc>
      </w:tr>
      <w:tr w:rsidR="001D2F65" w14:paraId="49E5D970" w14:textId="77777777" w:rsidTr="00F95C3D">
        <w:trPr>
          <w:jc w:val="center"/>
        </w:trPr>
        <w:tc>
          <w:tcPr>
            <w:tcW w:w="1516" w:type="dxa"/>
            <w:shd w:val="clear" w:color="auto" w:fill="auto"/>
          </w:tcPr>
          <w:p w14:paraId="7A4EAC99" w14:textId="77777777"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14:paraId="37407420" w14:textId="77777777" w:rsidR="001D2F65" w:rsidRDefault="00FA50AC" w:rsidP="00C71C1D">
            <w:pPr>
              <w:jc w:val="right"/>
            </w:pPr>
            <w:r>
              <w:t>/</w:t>
            </w:r>
            <w:r w:rsidR="007E2258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14:paraId="3EB3C3EB" w14:textId="77777777" w:rsidR="001D2F65" w:rsidRDefault="001D2F65"/>
        </w:tc>
        <w:tc>
          <w:tcPr>
            <w:tcW w:w="1583" w:type="dxa"/>
            <w:shd w:val="clear" w:color="auto" w:fill="auto"/>
          </w:tcPr>
          <w:p w14:paraId="116FF57A" w14:textId="77777777"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14:paraId="0F28FA67" w14:textId="77777777" w:rsidR="001D2F65" w:rsidRDefault="009B657D" w:rsidP="00076E5A">
            <w:pPr>
              <w:jc w:val="right"/>
            </w:pPr>
            <w:r>
              <w:t>/</w:t>
            </w:r>
            <w:r w:rsidR="00076E5A">
              <w:t>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21AF3EC" w14:textId="77777777" w:rsidR="001D2F65" w:rsidRDefault="001D2F65"/>
        </w:tc>
        <w:tc>
          <w:tcPr>
            <w:tcW w:w="1485" w:type="dxa"/>
            <w:shd w:val="clear" w:color="auto" w:fill="auto"/>
          </w:tcPr>
          <w:p w14:paraId="4F0C688B" w14:textId="77777777"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14:paraId="2A138519" w14:textId="77777777" w:rsidR="001D2F65" w:rsidRDefault="007E2258" w:rsidP="00357610">
            <w:pPr>
              <w:jc w:val="right"/>
            </w:pPr>
            <w:r>
              <w:t>/</w:t>
            </w:r>
            <w:r w:rsidR="00357610">
              <w:t>3</w:t>
            </w:r>
          </w:p>
        </w:tc>
      </w:tr>
      <w:tr w:rsidR="001D2F65" w14:paraId="0626E2B0" w14:textId="77777777" w:rsidTr="00F95C3D">
        <w:trPr>
          <w:jc w:val="center"/>
        </w:trPr>
        <w:tc>
          <w:tcPr>
            <w:tcW w:w="1516" w:type="dxa"/>
            <w:shd w:val="clear" w:color="auto" w:fill="auto"/>
          </w:tcPr>
          <w:p w14:paraId="11D370DC" w14:textId="77777777"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14:paraId="779D7339" w14:textId="77777777" w:rsidR="001D2F65" w:rsidRDefault="00FA50AC" w:rsidP="00C71C1D">
            <w:pPr>
              <w:jc w:val="right"/>
            </w:pPr>
            <w:r>
              <w:t>/</w:t>
            </w:r>
            <w:r w:rsidR="007E2258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14:paraId="6E5A4099" w14:textId="77777777" w:rsidR="001D2F65" w:rsidRDefault="001D2F65"/>
        </w:tc>
        <w:tc>
          <w:tcPr>
            <w:tcW w:w="1583" w:type="dxa"/>
            <w:shd w:val="clear" w:color="auto" w:fill="auto"/>
          </w:tcPr>
          <w:p w14:paraId="176D2732" w14:textId="77777777" w:rsidR="001D2F65" w:rsidRDefault="001D2F65"/>
        </w:tc>
        <w:tc>
          <w:tcPr>
            <w:tcW w:w="883" w:type="dxa"/>
            <w:shd w:val="clear" w:color="auto" w:fill="auto"/>
          </w:tcPr>
          <w:p w14:paraId="51855525" w14:textId="77777777"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05E30" w14:textId="77777777" w:rsidR="001D2F65" w:rsidRDefault="001D2F65"/>
        </w:tc>
        <w:tc>
          <w:tcPr>
            <w:tcW w:w="1485" w:type="dxa"/>
            <w:shd w:val="clear" w:color="auto" w:fill="auto"/>
          </w:tcPr>
          <w:p w14:paraId="0BCA0094" w14:textId="77777777"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14:paraId="5F84D687" w14:textId="77777777" w:rsidR="001D2F65" w:rsidRDefault="00C41887" w:rsidP="00C71C1D">
            <w:pPr>
              <w:jc w:val="right"/>
            </w:pPr>
            <w:r>
              <w:t>/</w:t>
            </w:r>
            <w:r w:rsidR="0047203E">
              <w:t>2</w:t>
            </w:r>
          </w:p>
        </w:tc>
      </w:tr>
      <w:tr w:rsidR="001D2F65" w14:paraId="4711CFE1" w14:textId="77777777" w:rsidTr="00F95C3D">
        <w:trPr>
          <w:jc w:val="center"/>
        </w:trPr>
        <w:tc>
          <w:tcPr>
            <w:tcW w:w="1516" w:type="dxa"/>
            <w:shd w:val="clear" w:color="auto" w:fill="auto"/>
          </w:tcPr>
          <w:p w14:paraId="1CD3227A" w14:textId="77777777"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14:paraId="6ADE600F" w14:textId="77777777" w:rsidR="001D2F65" w:rsidRDefault="00FA50AC" w:rsidP="00076E5A">
            <w:pPr>
              <w:jc w:val="right"/>
            </w:pPr>
            <w:r>
              <w:t>/</w:t>
            </w:r>
            <w:r w:rsidR="001757D8">
              <w:t>10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14:paraId="70181310" w14:textId="77777777" w:rsidR="001D2F65" w:rsidRDefault="001D2F65"/>
        </w:tc>
        <w:tc>
          <w:tcPr>
            <w:tcW w:w="1583" w:type="dxa"/>
            <w:shd w:val="clear" w:color="auto" w:fill="auto"/>
          </w:tcPr>
          <w:p w14:paraId="66A03124" w14:textId="77777777" w:rsidR="001D2F65" w:rsidRDefault="001D2F65"/>
        </w:tc>
        <w:tc>
          <w:tcPr>
            <w:tcW w:w="883" w:type="dxa"/>
            <w:shd w:val="clear" w:color="auto" w:fill="auto"/>
          </w:tcPr>
          <w:p w14:paraId="2A8A1450" w14:textId="77777777"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E39F990" w14:textId="77777777" w:rsidR="001D2F65" w:rsidRDefault="001D2F65"/>
        </w:tc>
        <w:tc>
          <w:tcPr>
            <w:tcW w:w="1485" w:type="dxa"/>
            <w:shd w:val="clear" w:color="auto" w:fill="auto"/>
          </w:tcPr>
          <w:p w14:paraId="6127BB23" w14:textId="77777777" w:rsidR="001D2F65" w:rsidRDefault="00C41887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14:paraId="4C4325E6" w14:textId="77777777" w:rsidR="001D2F65" w:rsidRDefault="00C41887" w:rsidP="00357610">
            <w:pPr>
              <w:jc w:val="right"/>
            </w:pPr>
            <w:r>
              <w:t>/</w:t>
            </w:r>
            <w:r w:rsidR="00357610">
              <w:t>4</w:t>
            </w:r>
          </w:p>
        </w:tc>
      </w:tr>
      <w:tr w:rsidR="001D2F65" w14:paraId="4D719DF9" w14:textId="77777777" w:rsidTr="00F95C3D">
        <w:trPr>
          <w:jc w:val="center"/>
        </w:trPr>
        <w:tc>
          <w:tcPr>
            <w:tcW w:w="1516" w:type="dxa"/>
            <w:shd w:val="clear" w:color="auto" w:fill="auto"/>
          </w:tcPr>
          <w:p w14:paraId="1160D716" w14:textId="77777777" w:rsidR="001D2F65" w:rsidRDefault="001D2F65"/>
        </w:tc>
        <w:tc>
          <w:tcPr>
            <w:tcW w:w="883" w:type="dxa"/>
            <w:shd w:val="clear" w:color="auto" w:fill="auto"/>
          </w:tcPr>
          <w:p w14:paraId="4B28337E" w14:textId="77777777" w:rsidR="001D2F65" w:rsidRDefault="001D2F65" w:rsidP="001757D8"/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14:paraId="604C5412" w14:textId="77777777" w:rsidR="001D2F65" w:rsidRDefault="001D2F65"/>
        </w:tc>
        <w:tc>
          <w:tcPr>
            <w:tcW w:w="1583" w:type="dxa"/>
            <w:shd w:val="clear" w:color="auto" w:fill="auto"/>
          </w:tcPr>
          <w:p w14:paraId="6B421492" w14:textId="77777777" w:rsidR="001D2F65" w:rsidRDefault="001D2F65"/>
        </w:tc>
        <w:tc>
          <w:tcPr>
            <w:tcW w:w="883" w:type="dxa"/>
            <w:shd w:val="clear" w:color="auto" w:fill="auto"/>
          </w:tcPr>
          <w:p w14:paraId="611C23AB" w14:textId="77777777"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F913010" w14:textId="77777777" w:rsidR="001D2F65" w:rsidRDefault="001D2F65"/>
        </w:tc>
        <w:tc>
          <w:tcPr>
            <w:tcW w:w="1485" w:type="dxa"/>
            <w:shd w:val="clear" w:color="auto" w:fill="auto"/>
          </w:tcPr>
          <w:p w14:paraId="4FEDA097" w14:textId="77777777" w:rsidR="001D2F65" w:rsidRDefault="00556862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14:paraId="6A36A555" w14:textId="77777777" w:rsidR="001D2F65" w:rsidRDefault="00C41887" w:rsidP="00076E5A">
            <w:pPr>
              <w:jc w:val="right"/>
            </w:pPr>
            <w:r>
              <w:t>/</w:t>
            </w:r>
            <w:r w:rsidR="00076E5A">
              <w:t>1</w:t>
            </w:r>
          </w:p>
        </w:tc>
      </w:tr>
      <w:tr w:rsidR="001D2F65" w14:paraId="180B12B8" w14:textId="77777777" w:rsidTr="00F95C3D">
        <w:trPr>
          <w:jc w:val="center"/>
        </w:trPr>
        <w:tc>
          <w:tcPr>
            <w:tcW w:w="1516" w:type="dxa"/>
            <w:shd w:val="clear" w:color="auto" w:fill="auto"/>
          </w:tcPr>
          <w:p w14:paraId="1AC6291C" w14:textId="77777777" w:rsidR="001D2F65" w:rsidRDefault="001D2F65"/>
        </w:tc>
        <w:tc>
          <w:tcPr>
            <w:tcW w:w="883" w:type="dxa"/>
            <w:shd w:val="clear" w:color="auto" w:fill="auto"/>
          </w:tcPr>
          <w:p w14:paraId="3F23CDDF" w14:textId="77777777"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14:paraId="5B9DAE6A" w14:textId="77777777" w:rsidR="001D2F65" w:rsidRDefault="001D2F65"/>
        </w:tc>
        <w:tc>
          <w:tcPr>
            <w:tcW w:w="1583" w:type="dxa"/>
            <w:shd w:val="clear" w:color="auto" w:fill="auto"/>
          </w:tcPr>
          <w:p w14:paraId="4B390082" w14:textId="77777777" w:rsidR="001D2F65" w:rsidRDefault="001D2F65"/>
        </w:tc>
        <w:tc>
          <w:tcPr>
            <w:tcW w:w="883" w:type="dxa"/>
            <w:shd w:val="clear" w:color="auto" w:fill="auto"/>
          </w:tcPr>
          <w:p w14:paraId="64D5598F" w14:textId="77777777"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D9B716" w14:textId="77777777" w:rsidR="001D2F65" w:rsidRDefault="001D2F65"/>
        </w:tc>
        <w:tc>
          <w:tcPr>
            <w:tcW w:w="1485" w:type="dxa"/>
            <w:shd w:val="clear" w:color="auto" w:fill="auto"/>
          </w:tcPr>
          <w:p w14:paraId="2651B5AA" w14:textId="77777777" w:rsidR="001D2F65" w:rsidRDefault="001D2F65"/>
        </w:tc>
        <w:tc>
          <w:tcPr>
            <w:tcW w:w="1497" w:type="dxa"/>
            <w:shd w:val="clear" w:color="auto" w:fill="auto"/>
          </w:tcPr>
          <w:p w14:paraId="27B2F91A" w14:textId="77777777" w:rsidR="001D2F65" w:rsidRDefault="001D2F65"/>
        </w:tc>
      </w:tr>
      <w:tr w:rsidR="001D2F65" w14:paraId="4C5A7966" w14:textId="77777777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14:paraId="7BD9E020" w14:textId="77777777"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14:paraId="7078302C" w14:textId="77777777" w:rsidR="001D2F65" w:rsidRDefault="007E2258" w:rsidP="00076E5A">
            <w:pPr>
              <w:jc w:val="right"/>
            </w:pPr>
            <w:r>
              <w:t>/1</w:t>
            </w:r>
            <w:r w:rsidR="00076E5A">
              <w:t>5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DDCEE43" w14:textId="77777777"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14:paraId="2FAD57EF" w14:textId="77777777"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14:paraId="28132C44" w14:textId="77777777" w:rsidR="001D2F65" w:rsidRDefault="0076384D" w:rsidP="00076E5A">
            <w:pPr>
              <w:jc w:val="right"/>
            </w:pPr>
            <w:r>
              <w:t>/</w:t>
            </w:r>
            <w:r w:rsidR="00076E5A">
              <w:t>10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295E846" w14:textId="77777777"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14:paraId="4BFC886A" w14:textId="77777777"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14:paraId="320A3330" w14:textId="77777777" w:rsidR="001D2F65" w:rsidRDefault="007E2258" w:rsidP="00FE6375">
            <w:pPr>
              <w:jc w:val="right"/>
            </w:pPr>
            <w:r>
              <w:t>/1</w:t>
            </w:r>
            <w:r w:rsidR="00FE6375">
              <w:t>0</w:t>
            </w:r>
          </w:p>
        </w:tc>
      </w:tr>
      <w:tr w:rsidR="00F95C3D" w14:paraId="0971BB83" w14:textId="77777777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F02A67" w14:textId="77777777"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977DEC" w14:textId="77777777"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C68BAB" w14:textId="77777777"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E8FD27" w14:textId="77777777"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44BFCD" w14:textId="77777777"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7ECDE7" w14:textId="77777777"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ADD3C3" w14:textId="77777777"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A1A633" w14:textId="77777777" w:rsidR="00F95C3D" w:rsidRDefault="00F95C3D" w:rsidP="00C71C1D">
            <w:pPr>
              <w:jc w:val="right"/>
            </w:pPr>
          </w:p>
        </w:tc>
      </w:tr>
      <w:tr w:rsidR="00F95C3D" w14:paraId="6813A31A" w14:textId="77777777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340EB" w14:textId="77777777"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E5748" w14:textId="77777777"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72BD0" w14:textId="77777777"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8AF6A" w14:textId="77777777"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E6214" w14:textId="77777777"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57AAB" w14:textId="77777777"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FF76C" w14:textId="77777777" w:rsidR="00F95C3D" w:rsidRDefault="00F95C3D" w:rsidP="00C71C1D">
            <w:pPr>
              <w:jc w:val="right"/>
            </w:pPr>
          </w:p>
        </w:tc>
      </w:tr>
    </w:tbl>
    <w:p w14:paraId="5465177B" w14:textId="77777777"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14:paraId="45429DE7" w14:textId="77777777" w:rsidR="009249F9" w:rsidRPr="009249F9" w:rsidRDefault="009249F9" w:rsidP="009249F9"/>
    <w:p w14:paraId="27B0870E" w14:textId="77777777" w:rsidR="009249F9" w:rsidRDefault="009249F9" w:rsidP="009249F9">
      <w:pPr>
        <w:keepNext/>
        <w:widowControl w:val="0"/>
        <w:autoSpaceDE w:val="0"/>
        <w:autoSpaceDN w:val="0"/>
        <w:adjustRightInd w:val="0"/>
        <w:spacing w:line="300" w:lineRule="atLeast"/>
        <w:ind w:left="360"/>
        <w:jc w:val="center"/>
      </w:pPr>
      <w:r>
        <w:object w:dxaOrig="5595" w:dyaOrig="3585" w14:anchorId="544648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6pt;height:180pt" o:ole="">
            <v:imagedata r:id="rId8" o:title=""/>
          </v:shape>
          <o:OLEObject Type="Embed" ProgID="Visio.Drawing.15" ShapeID="_x0000_i1025" DrawAspect="Content" ObjectID="_1574853425" r:id="rId9"/>
        </w:object>
      </w:r>
    </w:p>
    <w:p w14:paraId="109CD574" w14:textId="0717D3F2" w:rsidR="009249F9" w:rsidRDefault="009249F9" w:rsidP="009249F9">
      <w:pPr>
        <w:pStyle w:val="Beschriftung"/>
        <w:ind w:left="720"/>
        <w:jc w:val="center"/>
      </w:pPr>
      <w:bookmarkStart w:id="0" w:name="_Ref385263782"/>
      <w:bookmarkStart w:id="1" w:name="_Ref385263778"/>
      <w:r>
        <w:t xml:space="preserve">Abbildung </w:t>
      </w:r>
      <w:fldSimple w:instr=" SEQ Abbildung \* ARABIC ">
        <w:r w:rsidR="005511D8">
          <w:rPr>
            <w:noProof/>
          </w:rPr>
          <w:t>1</w:t>
        </w:r>
      </w:fldSimple>
      <w:bookmarkEnd w:id="0"/>
      <w:r>
        <w:rPr>
          <w:noProof/>
        </w:rPr>
        <w:t>.</w:t>
      </w:r>
      <w:r>
        <w:t xml:space="preserve">: </w:t>
      </w:r>
      <w:r w:rsidRPr="0093643F">
        <w:rPr>
          <w:b w:val="0"/>
        </w:rPr>
        <w:t>Spannungsversorgung</w:t>
      </w:r>
      <w:bookmarkEnd w:id="1"/>
    </w:p>
    <w:p w14:paraId="6BB57B56" w14:textId="77777777" w:rsidR="009249F9" w:rsidRPr="009249F9" w:rsidRDefault="009249F9" w:rsidP="009249F9">
      <w:pPr>
        <w:ind w:left="720"/>
      </w:pPr>
    </w:p>
    <w:p w14:paraId="2C4974ED" w14:textId="77777777" w:rsidR="008159FB" w:rsidRDefault="008159FB" w:rsidP="00DF5BBA">
      <w:pPr>
        <w:pStyle w:val="Listennummer"/>
        <w:numPr>
          <w:ilvl w:val="0"/>
          <w:numId w:val="42"/>
        </w:numPr>
        <w:tabs>
          <w:tab w:val="right" w:pos="9072"/>
        </w:tabs>
        <w:spacing w:before="120" w:after="60"/>
        <w:jc w:val="both"/>
      </w:pPr>
      <w:r>
        <w:t>Gegeben sei eine Tabelle mit zwei Lastkennlinien von unterschiedlichen Batterien (siehe Anhang 1). Die Lastkennlinie gibt an, welche Spannung an der Batterie bei verschiedenen Lastströmen anliegt.</w:t>
      </w:r>
      <w:r w:rsidR="00DF5BBA">
        <w:tab/>
      </w:r>
      <w:r w:rsidR="00DF5BBA" w:rsidRPr="00DF5BBA">
        <w:rPr>
          <w:b/>
        </w:rPr>
        <w:t>(3P)</w:t>
      </w:r>
    </w:p>
    <w:p w14:paraId="1917641E" w14:textId="77777777" w:rsidR="00CE5B42" w:rsidRDefault="008159FB" w:rsidP="00EF5F55">
      <w:pPr>
        <w:pStyle w:val="Listennummer"/>
        <w:numPr>
          <w:ilvl w:val="1"/>
          <w:numId w:val="42"/>
        </w:numPr>
        <w:spacing w:before="120" w:after="60"/>
        <w:jc w:val="both"/>
      </w:pPr>
      <w:r>
        <w:t xml:space="preserve">Veranschaulichen Sie die Tabellendaten in einem U-I-Graph mit einem Tabellenkalkulationsprogramm wie MS Excel oder LibreOffice. </w:t>
      </w:r>
    </w:p>
    <w:p w14:paraId="31689955" w14:textId="77777777" w:rsidR="008159FB" w:rsidRDefault="008159FB" w:rsidP="008159FB">
      <w:pPr>
        <w:pStyle w:val="Listennummer"/>
        <w:numPr>
          <w:ilvl w:val="1"/>
          <w:numId w:val="42"/>
        </w:numPr>
        <w:spacing w:before="120" w:after="60"/>
        <w:jc w:val="both"/>
      </w:pPr>
      <w:r>
        <w:t>Die beiden Kennlinien können durch eine Geradengleichung:</w:t>
      </w:r>
    </w:p>
    <w:p w14:paraId="14CF21D5" w14:textId="77777777" w:rsidR="008159FB" w:rsidRDefault="008159FB" w:rsidP="008159FB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=m⋅I+c</m:t>
          </m:r>
        </m:oMath>
      </m:oMathPara>
    </w:p>
    <w:p w14:paraId="6778B8D3" w14:textId="77777777" w:rsidR="00CE5B42" w:rsidRDefault="008159FB" w:rsidP="00EF5F55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  <w:r>
        <w:t xml:space="preserve">angenähert werden. Bestimmen Sie die Koeffizienten </w:t>
      </w:r>
      <m:oMath>
        <m:r>
          <w:rPr>
            <w:rFonts w:ascii="Cambria Math" w:hAnsi="Cambria Math"/>
          </w:rPr>
          <m:t>m</m:t>
        </m:r>
      </m:oMath>
      <w:r>
        <w:t xml:space="preserve"> und </w:t>
      </w:r>
      <m:oMath>
        <m:r>
          <w:rPr>
            <w:rFonts w:ascii="Cambria Math" w:hAnsi="Cambria Math"/>
          </w:rPr>
          <m:t>c</m:t>
        </m:r>
      </m:oMath>
      <w:r>
        <w:t xml:space="preserve"> der beiden Kennlinien</w:t>
      </w:r>
      <w:r>
        <w:rPr>
          <w:rStyle w:val="Funotenzeichen"/>
        </w:rPr>
        <w:footnoteReference w:id="1"/>
      </w:r>
      <w:r>
        <w:t>.</w:t>
      </w:r>
    </w:p>
    <w:p w14:paraId="7ECE7EC3" w14:textId="77777777" w:rsidR="00CE5B42" w:rsidRDefault="00CE5B42" w:rsidP="008159FB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</w:p>
    <w:p w14:paraId="52E1FC7E" w14:textId="77777777" w:rsidR="00442DA8" w:rsidRDefault="00442DA8" w:rsidP="00442DA8">
      <w:pPr>
        <w:pStyle w:val="berschrift6"/>
      </w:pPr>
      <w:r>
        <w:t>Lösung:</w:t>
      </w:r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00"/>
        <w:gridCol w:w="505"/>
      </w:tblGrid>
      <w:tr w:rsidR="00367492" w14:paraId="3C0C91D0" w14:textId="77777777" w:rsidTr="00813833">
        <w:tc>
          <w:tcPr>
            <w:tcW w:w="8000" w:type="dxa"/>
          </w:tcPr>
          <w:p w14:paraId="42A05F24" w14:textId="77777777" w:rsidR="00367492" w:rsidRDefault="00EF5F55" w:rsidP="00C26934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9E81C8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635</wp:posOffset>
                  </wp:positionV>
                  <wp:extent cx="4983480" cy="3665220"/>
                  <wp:effectExtent l="0" t="0" r="7620" b="11430"/>
                  <wp:wrapTopAndBottom/>
                  <wp:docPr id="1" name="Diagram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4D7DD2-FE70-42FF-8F28-FA7B07454F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anchor>
              </w:drawing>
            </w:r>
          </w:p>
        </w:tc>
        <w:tc>
          <w:tcPr>
            <w:tcW w:w="505" w:type="dxa"/>
          </w:tcPr>
          <w:p w14:paraId="1D6EBB1A" w14:textId="77777777" w:rsidR="00EF5F55" w:rsidRDefault="00EF5F55" w:rsidP="00367492"/>
        </w:tc>
      </w:tr>
      <w:tr w:rsidR="00367492" w14:paraId="17799DFA" w14:textId="77777777" w:rsidTr="00813833">
        <w:tblPrEx>
          <w:tblCellMar>
            <w:left w:w="108" w:type="dxa"/>
            <w:right w:w="108" w:type="dxa"/>
          </w:tblCellMar>
        </w:tblPrEx>
        <w:tc>
          <w:tcPr>
            <w:tcW w:w="8000" w:type="dxa"/>
          </w:tcPr>
          <w:p w14:paraId="4942A956" w14:textId="77777777" w:rsidR="00367492" w:rsidRDefault="00367492" w:rsidP="00367492"/>
        </w:tc>
        <w:tc>
          <w:tcPr>
            <w:tcW w:w="505" w:type="dxa"/>
          </w:tcPr>
          <w:p w14:paraId="1D671ABE" w14:textId="77777777" w:rsidR="00367492" w:rsidRDefault="00367492" w:rsidP="00367492"/>
        </w:tc>
      </w:tr>
      <w:tr w:rsidR="00367492" w14:paraId="56204FF2" w14:textId="77777777" w:rsidTr="00813833">
        <w:tblPrEx>
          <w:tblCellMar>
            <w:left w:w="108" w:type="dxa"/>
            <w:right w:w="108" w:type="dxa"/>
          </w:tblCellMar>
        </w:tblPrEx>
        <w:tc>
          <w:tcPr>
            <w:tcW w:w="8000" w:type="dxa"/>
          </w:tcPr>
          <w:tbl>
            <w:tblPr>
              <w:tblW w:w="3355" w:type="pct"/>
              <w:tblInd w:w="1284" w:type="dxa"/>
              <w:tblBorders>
                <w:top w:val="single" w:sz="4" w:space="0" w:color="auto"/>
                <w:bottom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305"/>
              <w:gridCol w:w="1959"/>
              <w:gridCol w:w="1959"/>
            </w:tblGrid>
            <w:tr w:rsidR="00EF5F55" w14:paraId="1AFE519E" w14:textId="77777777" w:rsidTr="00EF5F55">
              <w:trPr>
                <w:trHeight w:val="398"/>
              </w:trPr>
              <w:tc>
                <w:tcPr>
                  <w:tcW w:w="1249" w:type="pct"/>
                  <w:tcBorders>
                    <w:top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AE4714" w14:textId="77777777" w:rsidR="00EF5F55" w:rsidRPr="007449B9" w:rsidRDefault="00EF5F55" w:rsidP="00EF5F55">
                  <w:pPr>
                    <w:rPr>
                      <w:i/>
                    </w:rPr>
                  </w:pPr>
                </w:p>
              </w:tc>
              <w:tc>
                <w:tcPr>
                  <w:tcW w:w="1875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E99A24" w14:textId="77777777" w:rsidR="00EF5F55" w:rsidRDefault="00EF5F55" w:rsidP="00EF5F55">
                  <w:pPr>
                    <w:jc w:val="center"/>
                  </w:pPr>
                  <w:r>
                    <w:t>m</w:t>
                  </w:r>
                </w:p>
              </w:tc>
              <w:tc>
                <w:tcPr>
                  <w:tcW w:w="1875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BCB22AE" w14:textId="77777777" w:rsidR="00EF5F55" w:rsidRDefault="00EF5F55" w:rsidP="00EF5F55">
                  <w:pPr>
                    <w:jc w:val="center"/>
                  </w:pPr>
                  <w:r>
                    <w:t>c</w:t>
                  </w:r>
                </w:p>
              </w:tc>
            </w:tr>
            <w:tr w:rsidR="00EF5F55" w14:paraId="3F392A57" w14:textId="77777777" w:rsidTr="00EF5F55">
              <w:trPr>
                <w:trHeight w:val="398"/>
              </w:trPr>
              <w:tc>
                <w:tcPr>
                  <w:tcW w:w="1249" w:type="pct"/>
                  <w:tcBorders>
                    <w:top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8DDD29" w14:textId="77777777" w:rsidR="00EF5F55" w:rsidRDefault="00EF5F55" w:rsidP="00EF5F55">
                  <w:pPr>
                    <w:rPr>
                      <w:i/>
                    </w:rPr>
                  </w:pPr>
                  <w:r>
                    <w:rPr>
                      <w:i/>
                    </w:rPr>
                    <w:t>Batterie 1</w:t>
                  </w:r>
                </w:p>
              </w:tc>
              <w:tc>
                <w:tcPr>
                  <w:tcW w:w="1875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6A41AA" w14:textId="77777777" w:rsidR="00EF5F55" w:rsidRDefault="00EF5F55" w:rsidP="00EF5F5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-2,51 Ω</m:t>
                      </m:r>
                    </m:oMath>
                  </m:oMathPara>
                </w:p>
              </w:tc>
              <w:tc>
                <w:tcPr>
                  <w:tcW w:w="1875" w:type="pct"/>
                  <w:tcBorders>
                    <w:top w:val="single" w:sz="12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165F373" w14:textId="77777777" w:rsidR="00EF5F55" w:rsidRDefault="00EF5F55" w:rsidP="00EF5F5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9,1 V</m:t>
                      </m:r>
                    </m:oMath>
                  </m:oMathPara>
                </w:p>
              </w:tc>
            </w:tr>
            <w:tr w:rsidR="00EF5F55" w14:paraId="0DAD4685" w14:textId="77777777" w:rsidTr="00EF5F55">
              <w:trPr>
                <w:trHeight w:val="397"/>
              </w:trPr>
              <w:tc>
                <w:tcPr>
                  <w:tcW w:w="1249" w:type="pct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1A21DA" w14:textId="77777777" w:rsidR="00EF5F55" w:rsidRPr="00E74B03" w:rsidRDefault="00EF5F55" w:rsidP="00EF5F55">
                  <w:r>
                    <w:rPr>
                      <w:i/>
                    </w:rPr>
                    <w:t>Batterie 2</w:t>
                  </w:r>
                </w:p>
              </w:tc>
              <w:tc>
                <w:tcPr>
                  <w:tcW w:w="18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89169C1" w14:textId="77777777" w:rsidR="00EF5F55" w:rsidRDefault="00EF5F55" w:rsidP="00EF5F5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-2,43 Ω</m:t>
                      </m:r>
                    </m:oMath>
                  </m:oMathPara>
                </w:p>
              </w:tc>
              <w:tc>
                <w:tcPr>
                  <w:tcW w:w="187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D930ED7" w14:textId="77777777" w:rsidR="00EF5F55" w:rsidRDefault="00EF5F55" w:rsidP="00EF5F55">
                  <w:pPr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8,5 V</m:t>
                      </m:r>
                    </m:oMath>
                  </m:oMathPara>
                </w:p>
              </w:tc>
            </w:tr>
          </w:tbl>
          <w:p w14:paraId="4B770BE5" w14:textId="77777777" w:rsidR="00367492" w:rsidRDefault="00367492" w:rsidP="00367492"/>
        </w:tc>
        <w:tc>
          <w:tcPr>
            <w:tcW w:w="505" w:type="dxa"/>
          </w:tcPr>
          <w:p w14:paraId="31103725" w14:textId="77777777" w:rsidR="00367492" w:rsidRDefault="00367492" w:rsidP="00367492"/>
        </w:tc>
      </w:tr>
    </w:tbl>
    <w:p w14:paraId="1D8B608B" w14:textId="77777777" w:rsidR="00813833" w:rsidRDefault="00813833" w:rsidP="00813833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jc w:val="both"/>
      </w:pPr>
    </w:p>
    <w:p w14:paraId="6A98FE29" w14:textId="0C686F88" w:rsidR="00024C8E" w:rsidRDefault="00024C8E" w:rsidP="007D7883">
      <w:pPr>
        <w:pStyle w:val="Listennummer"/>
        <w:numPr>
          <w:ilvl w:val="0"/>
          <w:numId w:val="42"/>
        </w:numPr>
        <w:tabs>
          <w:tab w:val="right" w:pos="9072"/>
        </w:tabs>
        <w:spacing w:before="120" w:after="60"/>
        <w:jc w:val="both"/>
      </w:pPr>
      <w:r>
        <w:t xml:space="preserve">Vergleichen Sie die Geradengleichung aus dem Punkt a) mit der Gleichung einer realen Spannungsquelle. </w:t>
      </w:r>
      <w:r w:rsidR="007D7883">
        <w:tab/>
      </w:r>
      <w:r w:rsidR="007D7883" w:rsidRPr="007D7883">
        <w:rPr>
          <w:b/>
        </w:rPr>
        <w:t>(2P)</w:t>
      </w:r>
    </w:p>
    <w:p w14:paraId="0A5B6C4D" w14:textId="77777777" w:rsidR="00024C8E" w:rsidRDefault="00024C8E" w:rsidP="00024C8E">
      <w:pPr>
        <w:pStyle w:val="Listennummer"/>
        <w:numPr>
          <w:ilvl w:val="1"/>
          <w:numId w:val="11"/>
        </w:numPr>
        <w:spacing w:before="120" w:after="60"/>
        <w:jc w:val="both"/>
      </w:pPr>
      <w:r>
        <w:t xml:space="preserve">Was bedeuten die Koeffizienten </w:t>
      </w:r>
      <m:oMath>
        <m:r>
          <w:rPr>
            <w:rFonts w:ascii="Cambria Math" w:hAnsi="Cambria Math"/>
          </w:rPr>
          <m:t>m</m:t>
        </m:r>
      </m:oMath>
      <w:r>
        <w:t xml:space="preserve"> und </w:t>
      </w:r>
      <m:oMath>
        <m:r>
          <w:rPr>
            <w:rFonts w:ascii="Cambria Math" w:hAnsi="Cambria Math"/>
          </w:rPr>
          <m:t>c</m:t>
        </m:r>
      </m:oMath>
      <w:r>
        <w:t xml:space="preserve">? </w:t>
      </w:r>
    </w:p>
    <w:p w14:paraId="70566DAF" w14:textId="77777777" w:rsidR="00024C8E" w:rsidRDefault="00024C8E" w:rsidP="00024C8E">
      <w:pPr>
        <w:pStyle w:val="Listennummer"/>
        <w:numPr>
          <w:ilvl w:val="1"/>
          <w:numId w:val="11"/>
        </w:numPr>
        <w:spacing w:before="120" w:after="60"/>
        <w:jc w:val="both"/>
      </w:pPr>
      <w:r>
        <w:t xml:space="preserve">Lässt sich das elektrische Verhalten der gegebenen Batterien durch eine reale Spannungsquelle beschreiben? Wenn ja, zeichnen Sie das Ersatzschaltbild von einer realen Spannungsquelle? </w:t>
      </w:r>
    </w:p>
    <w:p w14:paraId="3EBAB6C1" w14:textId="77777777" w:rsidR="00CF68A3" w:rsidRDefault="00A47834" w:rsidP="00CA29A3">
      <w:pPr>
        <w:pStyle w:val="berschrift6"/>
      </w:pPr>
      <w:r>
        <w:t>Lösung:</w:t>
      </w:r>
      <w:r w:rsidR="00BB6BDE">
        <w:t xml:space="preserve"> </w:t>
      </w:r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1"/>
        <w:gridCol w:w="555"/>
        <w:gridCol w:w="9"/>
      </w:tblGrid>
      <w:tr w:rsidR="009249F9" w14:paraId="7DD35DF5" w14:textId="77777777" w:rsidTr="009249F9">
        <w:trPr>
          <w:gridAfter w:val="1"/>
          <w:wAfter w:w="9" w:type="dxa"/>
        </w:trPr>
        <w:tc>
          <w:tcPr>
            <w:tcW w:w="7933" w:type="dxa"/>
          </w:tcPr>
          <w:p w14:paraId="1C01DE69" w14:textId="77777777" w:rsidR="00D67CBA" w:rsidRDefault="00EF5F55" w:rsidP="00C26934">
            <w:r>
              <w:t xml:space="preserve">Der </w:t>
            </w:r>
            <w:r w:rsidR="002876D2">
              <w:t xml:space="preserve">Betrag vom </w:t>
            </w:r>
            <w:r>
              <w:t>Koeffizient</w:t>
            </w:r>
            <w:r w:rsidR="002876D2">
              <w:t>en</w:t>
            </w:r>
            <w:r>
              <w:t xml:space="preserve"> m gibt den Innenwiderstand der Batterie in Ohm an</w:t>
            </w:r>
            <w:r w:rsidR="002876D2">
              <w:t>:</w:t>
            </w:r>
          </w:p>
          <w:p w14:paraId="0EBE22E3" w14:textId="77777777" w:rsidR="00D67CBA" w:rsidRDefault="00D67CBA" w:rsidP="00C26934"/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72"/>
              <w:gridCol w:w="553"/>
            </w:tblGrid>
            <w:tr w:rsidR="002876D2" w14:paraId="7108A023" w14:textId="77777777" w:rsidTr="00537992">
              <w:trPr>
                <w:trHeight w:val="366"/>
              </w:trPr>
              <w:tc>
                <w:tcPr>
                  <w:tcW w:w="8500" w:type="dxa"/>
                  <w:vAlign w:val="center"/>
                </w:tcPr>
                <w:p w14:paraId="2F4D0F8B" w14:textId="77777777" w:rsidR="002876D2" w:rsidRDefault="00F6550B" w:rsidP="00537992">
                  <m:oMathPara>
                    <m:oMath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62" w:type="dxa"/>
                  <w:vAlign w:val="center"/>
                </w:tcPr>
                <w:p w14:paraId="14D2AB77" w14:textId="176044CE" w:rsidR="002876D2" w:rsidRDefault="002876D2" w:rsidP="00537992">
                  <w:pPr>
                    <w:jc w:val="right"/>
                  </w:pPr>
                  <w:r>
                    <w:t>(</w:t>
                  </w:r>
                  <w:r>
                    <w:fldChar w:fldCharType="begin"/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SEQ Formel \* ARABIC </m:t>
                    </m:r>
                  </m:oMath>
                  <w:r>
                    <w:fldChar w:fldCharType="separate"/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oMath>
                  <w:r>
                    <w:fldChar w:fldCharType="end"/>
                  </w:r>
                  <w:r>
                    <w:t>)</w:t>
                  </w:r>
                </w:p>
              </w:tc>
            </w:tr>
          </w:tbl>
          <w:p w14:paraId="72F4497C" w14:textId="77777777" w:rsidR="002876D2" w:rsidRDefault="002876D2" w:rsidP="00C26934"/>
          <w:p w14:paraId="20B4141B" w14:textId="77777777" w:rsidR="009249F9" w:rsidRDefault="00EF5F55" w:rsidP="00C26934">
            <w:r>
              <w:t xml:space="preserve"> Der Koeffizient c </w:t>
            </w:r>
            <w:r w:rsidR="00D67CBA">
              <w:t>gibt der Leerlaufspannung der Batterie an:</w:t>
            </w:r>
          </w:p>
        </w:tc>
        <w:tc>
          <w:tcPr>
            <w:tcW w:w="562" w:type="dxa"/>
          </w:tcPr>
          <w:p w14:paraId="3774259A" w14:textId="77777777" w:rsidR="009249F9" w:rsidRDefault="009249F9" w:rsidP="009249F9"/>
        </w:tc>
      </w:tr>
      <w:tr w:rsidR="009249F9" w14:paraId="54C18B2A" w14:textId="77777777" w:rsidTr="009249F9">
        <w:trPr>
          <w:gridAfter w:val="1"/>
          <w:wAfter w:w="9" w:type="dxa"/>
        </w:trPr>
        <w:tc>
          <w:tcPr>
            <w:tcW w:w="7933" w:type="dxa"/>
          </w:tcPr>
          <w:p w14:paraId="30C8781D" w14:textId="77777777" w:rsidR="009249F9" w:rsidRDefault="009249F9" w:rsidP="009249F9"/>
        </w:tc>
        <w:tc>
          <w:tcPr>
            <w:tcW w:w="562" w:type="dxa"/>
          </w:tcPr>
          <w:p w14:paraId="15B4D0F9" w14:textId="77777777" w:rsidR="009249F9" w:rsidRDefault="009249F9" w:rsidP="009249F9"/>
        </w:tc>
      </w:tr>
      <w:tr w:rsidR="002876D2" w14:paraId="7E1A5935" w14:textId="77777777" w:rsidTr="00537992">
        <w:trPr>
          <w:trHeight w:val="366"/>
        </w:trPr>
        <w:tc>
          <w:tcPr>
            <w:tcW w:w="8500" w:type="dxa"/>
            <w:vAlign w:val="center"/>
          </w:tcPr>
          <w:p w14:paraId="2004B8A1" w14:textId="77777777" w:rsidR="002876D2" w:rsidRDefault="002876D2" w:rsidP="00537992"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62" w:type="dxa"/>
            <w:gridSpan w:val="2"/>
            <w:vAlign w:val="center"/>
          </w:tcPr>
          <w:p w14:paraId="37E24268" w14:textId="17A682E8" w:rsidR="002876D2" w:rsidRDefault="002876D2" w:rsidP="00537992">
            <w:pPr>
              <w:jc w:val="right"/>
            </w:pPr>
            <w:r>
              <w:t>(</w:t>
            </w:r>
            <w:r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Formel \* ARABIC </m:t>
              </m:r>
            </m:oMath>
            <w:r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oMath>
            <w:r>
              <w:fldChar w:fldCharType="end"/>
            </w:r>
            <w:r>
              <w:t>)</w:t>
            </w:r>
          </w:p>
        </w:tc>
      </w:tr>
      <w:tr w:rsidR="009249F9" w14:paraId="1EFCC72C" w14:textId="77777777" w:rsidTr="009249F9">
        <w:trPr>
          <w:gridAfter w:val="1"/>
          <w:wAfter w:w="9" w:type="dxa"/>
        </w:trPr>
        <w:tc>
          <w:tcPr>
            <w:tcW w:w="7933" w:type="dxa"/>
          </w:tcPr>
          <w:p w14:paraId="53DD46C1" w14:textId="77777777" w:rsidR="009249F9" w:rsidRDefault="009249F9" w:rsidP="009249F9"/>
        </w:tc>
        <w:tc>
          <w:tcPr>
            <w:tcW w:w="562" w:type="dxa"/>
          </w:tcPr>
          <w:p w14:paraId="6AF047BB" w14:textId="77777777" w:rsidR="009249F9" w:rsidRDefault="009249F9" w:rsidP="009249F9"/>
        </w:tc>
      </w:tr>
      <w:tr w:rsidR="009249F9" w14:paraId="1E40D219" w14:textId="77777777" w:rsidTr="009249F9">
        <w:trPr>
          <w:gridAfter w:val="1"/>
          <w:wAfter w:w="9" w:type="dxa"/>
        </w:trPr>
        <w:tc>
          <w:tcPr>
            <w:tcW w:w="7933" w:type="dxa"/>
          </w:tcPr>
          <w:p w14:paraId="6271AEBC" w14:textId="77777777" w:rsidR="009249F9" w:rsidRDefault="009249F9" w:rsidP="009249F9"/>
        </w:tc>
        <w:tc>
          <w:tcPr>
            <w:tcW w:w="562" w:type="dxa"/>
          </w:tcPr>
          <w:p w14:paraId="3E4954A3" w14:textId="77777777" w:rsidR="009249F9" w:rsidRDefault="009249F9" w:rsidP="009249F9"/>
        </w:tc>
      </w:tr>
      <w:tr w:rsidR="009249F9" w14:paraId="0CBBCBD1" w14:textId="77777777" w:rsidTr="009249F9">
        <w:trPr>
          <w:gridAfter w:val="1"/>
          <w:wAfter w:w="9" w:type="dxa"/>
        </w:trPr>
        <w:tc>
          <w:tcPr>
            <w:tcW w:w="7933" w:type="dxa"/>
          </w:tcPr>
          <w:p w14:paraId="37C8DD9A" w14:textId="77777777" w:rsidR="009E0826" w:rsidRDefault="009E0826" w:rsidP="009E082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40864" cy="2529840"/>
                  <wp:effectExtent l="0" t="0" r="254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satzspannungsquell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52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A3297" w14:textId="079506E6" w:rsidR="009249F9" w:rsidRDefault="009E0826" w:rsidP="009E0826">
            <w:pPr>
              <w:pStyle w:val="Beschriftung"/>
            </w:pPr>
            <w:r>
              <w:t xml:space="preserve">Abbildung </w:t>
            </w:r>
            <w:fldSimple w:instr=" SEQ Abbildung \* ARABIC ">
              <w:r w:rsidR="005511D8">
                <w:rPr>
                  <w:noProof/>
                </w:rPr>
                <w:t>2</w:t>
              </w:r>
            </w:fldSimple>
            <w:r>
              <w:t>: Ersatzschaltbild der realen Spannungsquelle</w:t>
            </w:r>
          </w:p>
        </w:tc>
        <w:tc>
          <w:tcPr>
            <w:tcW w:w="562" w:type="dxa"/>
          </w:tcPr>
          <w:p w14:paraId="46A395EF" w14:textId="77777777" w:rsidR="009249F9" w:rsidRDefault="009249F9" w:rsidP="009249F9"/>
        </w:tc>
      </w:tr>
      <w:tr w:rsidR="009249F9" w14:paraId="28ABA654" w14:textId="77777777" w:rsidTr="009249F9">
        <w:trPr>
          <w:gridAfter w:val="1"/>
          <w:wAfter w:w="9" w:type="dxa"/>
        </w:trPr>
        <w:tc>
          <w:tcPr>
            <w:tcW w:w="7933" w:type="dxa"/>
          </w:tcPr>
          <w:p w14:paraId="1B86CA2C" w14:textId="77777777" w:rsidR="009249F9" w:rsidRDefault="009249F9" w:rsidP="009249F9"/>
        </w:tc>
        <w:tc>
          <w:tcPr>
            <w:tcW w:w="562" w:type="dxa"/>
          </w:tcPr>
          <w:p w14:paraId="1D06CB22" w14:textId="77777777" w:rsidR="009249F9" w:rsidRDefault="009249F9" w:rsidP="009249F9"/>
        </w:tc>
      </w:tr>
    </w:tbl>
    <w:p w14:paraId="5C18A939" w14:textId="77777777" w:rsidR="00CA29A3" w:rsidRPr="00F91397" w:rsidRDefault="00CA29A3" w:rsidP="00CA29A3">
      <w:pPr>
        <w:ind w:left="709"/>
      </w:pPr>
    </w:p>
    <w:p w14:paraId="3920DF33" w14:textId="477660C6" w:rsidR="005B10E2" w:rsidRDefault="005B10E2" w:rsidP="00811065">
      <w:pPr>
        <w:pStyle w:val="Listennummer"/>
        <w:numPr>
          <w:ilvl w:val="0"/>
          <w:numId w:val="42"/>
        </w:numPr>
        <w:spacing w:before="120" w:after="60"/>
        <w:jc w:val="both"/>
      </w:pPr>
      <w:r>
        <w:t>Die oben beschriebenen Batterien sollen nun parallel eine Last speisen (</w:t>
      </w:r>
      <w:r>
        <w:fldChar w:fldCharType="begin"/>
      </w:r>
      <w:r>
        <w:instrText xml:space="preserve"> REF _Ref385263782 \h </w:instrText>
      </w:r>
      <w:r>
        <w:fldChar w:fldCharType="separate"/>
      </w:r>
      <w:r w:rsidR="005511D8">
        <w:t xml:space="preserve">Abbildung </w:t>
      </w:r>
      <w:r w:rsidR="005511D8">
        <w:rPr>
          <w:noProof/>
        </w:rPr>
        <w:t>1</w:t>
      </w:r>
      <w:r>
        <w:fldChar w:fldCharType="end"/>
      </w:r>
      <w:r>
        <w:t>), wobei sich die Ströme gleichmäßig auf beide Batterien aufteilen sollen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>
        <w:rPr>
          <w:i/>
          <w:sz w:val="20"/>
          <w:szCs w:val="20"/>
        </w:rPr>
        <w:t>Hinweis: Die</w:t>
      </w:r>
      <w:r w:rsidRPr="00C25298">
        <w:rPr>
          <w:i/>
          <w:sz w:val="20"/>
          <w:szCs w:val="20"/>
        </w:rPr>
        <w:t xml:space="preserve"> beiden </w:t>
      </w:r>
      <w:r>
        <w:rPr>
          <w:i/>
          <w:sz w:val="20"/>
          <w:szCs w:val="20"/>
        </w:rPr>
        <w:t>Batterien U</w:t>
      </w:r>
      <w:r w:rsidRPr="006D7E64">
        <w:rPr>
          <w:i/>
          <w:sz w:val="20"/>
          <w:szCs w:val="20"/>
          <w:vertAlign w:val="subscript"/>
        </w:rPr>
        <w:t>bat1</w:t>
      </w:r>
      <w:r>
        <w:rPr>
          <w:i/>
          <w:sz w:val="20"/>
          <w:szCs w:val="20"/>
        </w:rPr>
        <w:t xml:space="preserve"> und U</w:t>
      </w:r>
      <w:r w:rsidRPr="006D7E64">
        <w:rPr>
          <w:i/>
          <w:sz w:val="20"/>
          <w:szCs w:val="20"/>
          <w:vertAlign w:val="subscript"/>
        </w:rPr>
        <w:t>bat2</w:t>
      </w:r>
      <w:r w:rsidRPr="00C2529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sollen durch das Ersatzschaltbild einer realen Spannungsquelle ersetzt werden</w:t>
      </w:r>
      <w:r w:rsidRPr="00C25298">
        <w:rPr>
          <w:i/>
          <w:sz w:val="20"/>
          <w:szCs w:val="20"/>
        </w:rPr>
        <w:t>.</w:t>
      </w:r>
    </w:p>
    <w:p w14:paraId="52F8CDB4" w14:textId="77777777" w:rsidR="005B10E2" w:rsidRDefault="00D330A6" w:rsidP="009249F9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>Berechnen</w:t>
      </w:r>
      <w:r w:rsidR="005B10E2">
        <w:t xml:space="preserve"> Sie die Ersatzspannungsquelle von Schaltung im Rahmen A.</w:t>
      </w:r>
      <w:r w:rsidR="009249F9">
        <w:tab/>
      </w:r>
      <w:r w:rsidR="00D35D18">
        <w:rPr>
          <w:b/>
        </w:rPr>
        <w:t>(2</w:t>
      </w:r>
      <w:r w:rsidR="009249F9" w:rsidRPr="009249F9">
        <w:rPr>
          <w:b/>
        </w:rPr>
        <w:t>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0"/>
        <w:gridCol w:w="562"/>
      </w:tblGrid>
      <w:tr w:rsidR="009249F9" w14:paraId="3AF6F058" w14:textId="77777777" w:rsidTr="009249F9">
        <w:tc>
          <w:tcPr>
            <w:tcW w:w="7060" w:type="dxa"/>
          </w:tcPr>
          <w:p w14:paraId="2DF85718" w14:textId="77777777" w:rsidR="009249F9" w:rsidRDefault="00C26934" w:rsidP="00C26934">
            <w:r>
              <w:t>&lt;Platzhalter für die Lösung</w:t>
            </w:r>
            <w:r w:rsidR="009249F9">
              <w:t>&gt;</w:t>
            </w:r>
          </w:p>
        </w:tc>
        <w:tc>
          <w:tcPr>
            <w:tcW w:w="562" w:type="dxa"/>
          </w:tcPr>
          <w:p w14:paraId="2B32125B" w14:textId="77777777" w:rsidR="009249F9" w:rsidRDefault="009249F9" w:rsidP="00D35D18"/>
        </w:tc>
      </w:tr>
      <w:tr w:rsidR="009249F9" w14:paraId="113BC110" w14:textId="77777777" w:rsidTr="009249F9">
        <w:tc>
          <w:tcPr>
            <w:tcW w:w="7060" w:type="dxa"/>
          </w:tcPr>
          <w:p w14:paraId="2E6F3E28" w14:textId="77777777" w:rsidR="009249F9" w:rsidRDefault="009249F9" w:rsidP="00D35D18"/>
        </w:tc>
        <w:tc>
          <w:tcPr>
            <w:tcW w:w="562" w:type="dxa"/>
          </w:tcPr>
          <w:p w14:paraId="7CB0445E" w14:textId="77777777" w:rsidR="009249F9" w:rsidRDefault="009249F9" w:rsidP="00D35D18"/>
        </w:tc>
      </w:tr>
      <w:tr w:rsidR="009249F9" w14:paraId="37EC101B" w14:textId="77777777" w:rsidTr="009249F9">
        <w:tc>
          <w:tcPr>
            <w:tcW w:w="7060" w:type="dxa"/>
          </w:tcPr>
          <w:p w14:paraId="3C6A407B" w14:textId="77777777" w:rsidR="009249F9" w:rsidRDefault="009249F9" w:rsidP="00D35D18"/>
        </w:tc>
        <w:tc>
          <w:tcPr>
            <w:tcW w:w="562" w:type="dxa"/>
          </w:tcPr>
          <w:p w14:paraId="533874F7" w14:textId="77777777" w:rsidR="009249F9" w:rsidRDefault="009249F9" w:rsidP="00D35D18"/>
        </w:tc>
      </w:tr>
      <w:tr w:rsidR="009249F9" w14:paraId="722E1ADC" w14:textId="77777777" w:rsidTr="009249F9">
        <w:tc>
          <w:tcPr>
            <w:tcW w:w="7060" w:type="dxa"/>
          </w:tcPr>
          <w:p w14:paraId="7632B69E" w14:textId="77777777" w:rsidR="009249F9" w:rsidRDefault="009249F9" w:rsidP="00D35D18"/>
        </w:tc>
        <w:tc>
          <w:tcPr>
            <w:tcW w:w="562" w:type="dxa"/>
          </w:tcPr>
          <w:p w14:paraId="1294D14C" w14:textId="77777777" w:rsidR="009249F9" w:rsidRDefault="009249F9" w:rsidP="00D35D18"/>
        </w:tc>
      </w:tr>
      <w:tr w:rsidR="009249F9" w14:paraId="550B7D7C" w14:textId="77777777" w:rsidTr="009249F9">
        <w:tc>
          <w:tcPr>
            <w:tcW w:w="7060" w:type="dxa"/>
          </w:tcPr>
          <w:p w14:paraId="6DC96A59" w14:textId="77777777" w:rsidR="009249F9" w:rsidRDefault="009249F9" w:rsidP="00D35D18"/>
        </w:tc>
        <w:tc>
          <w:tcPr>
            <w:tcW w:w="562" w:type="dxa"/>
          </w:tcPr>
          <w:p w14:paraId="6301BF0F" w14:textId="77777777" w:rsidR="009249F9" w:rsidRDefault="009249F9" w:rsidP="00D35D18"/>
        </w:tc>
      </w:tr>
    </w:tbl>
    <w:p w14:paraId="34D9F27D" w14:textId="16BB0D5C" w:rsidR="005B10E2" w:rsidRDefault="005B10E2" w:rsidP="009249F9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Zeichnen Sie erneut das Ersatzschaltbild in </w:t>
      </w:r>
      <w:r>
        <w:fldChar w:fldCharType="begin"/>
      </w:r>
      <w:r>
        <w:instrText xml:space="preserve"> REF _Ref385263782 \h </w:instrText>
      </w:r>
      <w:r>
        <w:fldChar w:fldCharType="separate"/>
      </w:r>
      <w:r w:rsidR="005511D8">
        <w:t xml:space="preserve">Abbildung </w:t>
      </w:r>
      <w:r w:rsidR="005511D8">
        <w:rPr>
          <w:noProof/>
        </w:rPr>
        <w:t>1</w:t>
      </w:r>
      <w:r>
        <w:fldChar w:fldCharType="end"/>
      </w:r>
      <w:r>
        <w:t>, indem Sie die Schaltung im Rahmen A durch die ermittelten Ersatzspannungsquelle aus Aufgabe i ersetzen.</w:t>
      </w:r>
      <w:r w:rsidR="009249F9">
        <w:tab/>
      </w:r>
      <w:r w:rsidR="009249F9" w:rsidRPr="009249F9">
        <w:rPr>
          <w:b/>
        </w:rPr>
        <w:t>(1P)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969"/>
      </w:tblGrid>
      <w:tr w:rsidR="00A437BF" w14:paraId="36040304" w14:textId="77777777" w:rsidTr="00111857">
        <w:tc>
          <w:tcPr>
            <w:tcW w:w="6663" w:type="dxa"/>
          </w:tcPr>
          <w:p w14:paraId="2838633A" w14:textId="77777777" w:rsidR="00A437BF" w:rsidRDefault="00C26934" w:rsidP="00C26934">
            <w:r>
              <w:t>&lt;Platzhalter für die Lösung</w:t>
            </w:r>
            <w:r w:rsidR="00D35D18">
              <w:t>&gt;</w:t>
            </w:r>
          </w:p>
        </w:tc>
        <w:tc>
          <w:tcPr>
            <w:tcW w:w="969" w:type="dxa"/>
            <w:vAlign w:val="center"/>
          </w:tcPr>
          <w:p w14:paraId="16437C4B" w14:textId="77777777" w:rsidR="00A437BF" w:rsidRDefault="00A437BF" w:rsidP="00D35D18"/>
        </w:tc>
      </w:tr>
      <w:tr w:rsidR="00A437BF" w14:paraId="0F370440" w14:textId="77777777" w:rsidTr="00111857">
        <w:tc>
          <w:tcPr>
            <w:tcW w:w="6663" w:type="dxa"/>
          </w:tcPr>
          <w:p w14:paraId="52F48C04" w14:textId="77777777" w:rsidR="00A437BF" w:rsidRDefault="00A437BF" w:rsidP="00D35D18"/>
        </w:tc>
        <w:tc>
          <w:tcPr>
            <w:tcW w:w="969" w:type="dxa"/>
          </w:tcPr>
          <w:p w14:paraId="0AAC4DF2" w14:textId="77777777" w:rsidR="00A437BF" w:rsidRDefault="00A437BF" w:rsidP="00D35D18"/>
        </w:tc>
      </w:tr>
    </w:tbl>
    <w:p w14:paraId="4CAABBBA" w14:textId="77777777" w:rsidR="005B10E2" w:rsidRPr="002D4710" w:rsidRDefault="005B10E2" w:rsidP="00D35D18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Berechnen Sie mit Hilfe des Superpositionsprinzips (Helmholtz-Verfahren) den notwendigen Parameter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damit die gegebene Strombedingung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erfüllt ist. </w:t>
      </w:r>
      <w:r w:rsidRPr="00C20B53">
        <w:rPr>
          <w:i/>
          <w:u w:val="single"/>
        </w:rPr>
        <w:t>Vergessen Sie dabei den Innenwiderstand der Quelle U</w:t>
      </w:r>
      <w:r w:rsidRPr="00C20B53">
        <w:rPr>
          <w:i/>
          <w:u w:val="single"/>
          <w:vertAlign w:val="subscript"/>
        </w:rPr>
        <w:t>bat2</w:t>
      </w:r>
      <w:r w:rsidR="002D4710">
        <w:rPr>
          <w:i/>
          <w:u w:val="single"/>
        </w:rPr>
        <w:t xml:space="preserve"> nicht.</w:t>
      </w:r>
      <w:r w:rsidR="00D35D18">
        <w:rPr>
          <w:i/>
        </w:rPr>
        <w:tab/>
      </w:r>
      <w:r w:rsidR="00D35D18" w:rsidRPr="00D35D18">
        <w:rPr>
          <w:b/>
        </w:rPr>
        <w:t>(4P)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0"/>
        <w:gridCol w:w="992"/>
      </w:tblGrid>
      <w:tr w:rsidR="00D35D18" w14:paraId="629A7A9A" w14:textId="77777777" w:rsidTr="00D35D18">
        <w:tc>
          <w:tcPr>
            <w:tcW w:w="6640" w:type="dxa"/>
          </w:tcPr>
          <w:p w14:paraId="6850F388" w14:textId="77777777" w:rsidR="00D35D18" w:rsidRDefault="00C26934" w:rsidP="00C26934">
            <w:r>
              <w:t xml:space="preserve">&lt;Platzhalter für die Lösung </w:t>
            </w:r>
            <w:r w:rsidR="00D35D18">
              <w:t>&gt;</w:t>
            </w:r>
          </w:p>
        </w:tc>
        <w:tc>
          <w:tcPr>
            <w:tcW w:w="992" w:type="dxa"/>
          </w:tcPr>
          <w:p w14:paraId="049BA876" w14:textId="77777777" w:rsidR="00D35D18" w:rsidRDefault="00D35D18" w:rsidP="00D35D18"/>
        </w:tc>
      </w:tr>
      <w:tr w:rsidR="00D35D18" w14:paraId="787E0B51" w14:textId="77777777" w:rsidTr="00D35D18">
        <w:tc>
          <w:tcPr>
            <w:tcW w:w="6640" w:type="dxa"/>
          </w:tcPr>
          <w:p w14:paraId="5B5E4793" w14:textId="77777777" w:rsidR="00D35D18" w:rsidRDefault="00D35D18" w:rsidP="00D35D18"/>
        </w:tc>
        <w:tc>
          <w:tcPr>
            <w:tcW w:w="992" w:type="dxa"/>
          </w:tcPr>
          <w:p w14:paraId="4AECC63E" w14:textId="77777777" w:rsidR="00D35D18" w:rsidRDefault="00D35D18" w:rsidP="00D35D18"/>
        </w:tc>
      </w:tr>
      <w:tr w:rsidR="00D35D18" w14:paraId="779DCC5A" w14:textId="77777777" w:rsidTr="00D35D18">
        <w:tc>
          <w:tcPr>
            <w:tcW w:w="6640" w:type="dxa"/>
          </w:tcPr>
          <w:p w14:paraId="1685179E" w14:textId="77777777" w:rsidR="00D35D18" w:rsidRDefault="00D35D18" w:rsidP="00D35D18"/>
        </w:tc>
        <w:tc>
          <w:tcPr>
            <w:tcW w:w="992" w:type="dxa"/>
            <w:tcBorders>
              <w:left w:val="nil"/>
            </w:tcBorders>
          </w:tcPr>
          <w:p w14:paraId="0AE7BF2D" w14:textId="77777777" w:rsidR="00D35D18" w:rsidRDefault="00D35D18" w:rsidP="00D35D18"/>
        </w:tc>
      </w:tr>
    </w:tbl>
    <w:p w14:paraId="7BB5A2EF" w14:textId="77777777" w:rsidR="00F66AF2" w:rsidRDefault="00F66AF2" w:rsidP="004D203D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Bestimmen Sie grafisch die Spannung über der Stromquelle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indem Sie den Schnittpunkt der U-I-Kennlinien von Schaltung A und B ablesen.</w:t>
      </w:r>
      <w:r w:rsidR="004D203D">
        <w:tab/>
      </w:r>
      <w:r w:rsidR="004D203D" w:rsidRPr="004D203D">
        <w:rPr>
          <w:b/>
        </w:rPr>
        <w:t>(2P)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4"/>
        <w:gridCol w:w="708"/>
      </w:tblGrid>
      <w:tr w:rsidR="00F66AF2" w14:paraId="55386747" w14:textId="77777777" w:rsidTr="00C43EB5">
        <w:tc>
          <w:tcPr>
            <w:tcW w:w="6924" w:type="dxa"/>
          </w:tcPr>
          <w:p w14:paraId="05FE0F45" w14:textId="77777777" w:rsidR="00F66AF2" w:rsidRDefault="00C26934" w:rsidP="00C26934">
            <w:r>
              <w:t>&lt;Platzhalter für die Lösung</w:t>
            </w:r>
            <w:r w:rsidR="004D203D">
              <w:t>&gt;</w:t>
            </w:r>
          </w:p>
        </w:tc>
        <w:tc>
          <w:tcPr>
            <w:tcW w:w="708" w:type="dxa"/>
            <w:vAlign w:val="center"/>
          </w:tcPr>
          <w:p w14:paraId="7E9C821C" w14:textId="77777777" w:rsidR="00F66AF2" w:rsidRDefault="00F66AF2" w:rsidP="004D203D"/>
        </w:tc>
      </w:tr>
      <w:tr w:rsidR="00F66AF2" w14:paraId="761375B9" w14:textId="77777777" w:rsidTr="00D9233E">
        <w:tc>
          <w:tcPr>
            <w:tcW w:w="6924" w:type="dxa"/>
          </w:tcPr>
          <w:p w14:paraId="6FDEF96A" w14:textId="77777777" w:rsidR="00F66AF2" w:rsidRDefault="00F66AF2" w:rsidP="004D203D"/>
        </w:tc>
        <w:tc>
          <w:tcPr>
            <w:tcW w:w="708" w:type="dxa"/>
          </w:tcPr>
          <w:p w14:paraId="5813438E" w14:textId="77777777" w:rsidR="00F66AF2" w:rsidRDefault="00F66AF2" w:rsidP="004D203D"/>
        </w:tc>
      </w:tr>
      <w:tr w:rsidR="00F66AF2" w14:paraId="41C5362C" w14:textId="77777777" w:rsidTr="00D9233E">
        <w:tc>
          <w:tcPr>
            <w:tcW w:w="6924" w:type="dxa"/>
          </w:tcPr>
          <w:p w14:paraId="639843EC" w14:textId="77777777" w:rsidR="00F66AF2" w:rsidRDefault="00F66AF2" w:rsidP="004D203D"/>
        </w:tc>
        <w:tc>
          <w:tcPr>
            <w:tcW w:w="708" w:type="dxa"/>
          </w:tcPr>
          <w:p w14:paraId="6372AF8A" w14:textId="77777777" w:rsidR="00F66AF2" w:rsidRDefault="00F66AF2" w:rsidP="004D203D"/>
        </w:tc>
      </w:tr>
      <w:tr w:rsidR="008813B3" w14:paraId="308A0412" w14:textId="77777777" w:rsidTr="00D9233E">
        <w:tc>
          <w:tcPr>
            <w:tcW w:w="6924" w:type="dxa"/>
          </w:tcPr>
          <w:p w14:paraId="45BC052F" w14:textId="77777777" w:rsidR="008813B3" w:rsidRPr="008813B3" w:rsidRDefault="008813B3" w:rsidP="004D203D"/>
        </w:tc>
        <w:tc>
          <w:tcPr>
            <w:tcW w:w="708" w:type="dxa"/>
          </w:tcPr>
          <w:p w14:paraId="591FB5B0" w14:textId="77777777" w:rsidR="008813B3" w:rsidRDefault="008813B3" w:rsidP="004D203D"/>
        </w:tc>
      </w:tr>
    </w:tbl>
    <w:p w14:paraId="39CAE5EE" w14:textId="77777777" w:rsidR="00F66AF2" w:rsidRDefault="00F66AF2" w:rsidP="004D203D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lastRenderedPageBreak/>
        <w:t xml:space="preserve">Die Stromquelle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soll im Versuch durch einen Lastwiderstand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ersetzt werden. Wie groß muss der Lastwiderstand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sein, damit die symmetrische Stromaufteilung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für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  <m:r>
          <m:rPr>
            <m:nor/>
          </m:rPr>
          <w:rPr>
            <w:rFonts w:ascii="Cambria Math" w:hAnsi="Cambria Math"/>
          </w:rPr>
          <m:t>mA</m:t>
        </m:r>
      </m:oMath>
      <w:r w:rsidR="00521A57">
        <w:t xml:space="preserve"> erfüllt ist?</w:t>
      </w:r>
      <w:r w:rsidR="004D203D">
        <w:tab/>
      </w:r>
      <w:r w:rsidR="004D203D" w:rsidRPr="004D203D">
        <w:rPr>
          <w:b/>
        </w:rPr>
        <w:t>(1P)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9"/>
        <w:gridCol w:w="703"/>
      </w:tblGrid>
      <w:tr w:rsidR="001757D8" w14:paraId="1CBDD785" w14:textId="77777777" w:rsidTr="0067691A">
        <w:tc>
          <w:tcPr>
            <w:tcW w:w="6919" w:type="dxa"/>
          </w:tcPr>
          <w:p w14:paraId="0A7328A6" w14:textId="77777777" w:rsidR="001757D8" w:rsidRDefault="00C26934" w:rsidP="00C26934">
            <w:r>
              <w:t>&lt;Platzhalter für die Lösung</w:t>
            </w:r>
            <w:r w:rsidR="004D203D">
              <w:t>&gt;</w:t>
            </w:r>
          </w:p>
        </w:tc>
        <w:tc>
          <w:tcPr>
            <w:tcW w:w="703" w:type="dxa"/>
            <w:vAlign w:val="center"/>
          </w:tcPr>
          <w:p w14:paraId="7EEB1CD3" w14:textId="77777777" w:rsidR="001757D8" w:rsidRDefault="001757D8" w:rsidP="004D203D"/>
        </w:tc>
      </w:tr>
      <w:tr w:rsidR="004D203D" w14:paraId="503F3C25" w14:textId="77777777" w:rsidTr="0067691A">
        <w:tc>
          <w:tcPr>
            <w:tcW w:w="6919" w:type="dxa"/>
          </w:tcPr>
          <w:p w14:paraId="3A01CF60" w14:textId="77777777" w:rsidR="004D203D" w:rsidRDefault="004D203D" w:rsidP="004D203D"/>
        </w:tc>
        <w:tc>
          <w:tcPr>
            <w:tcW w:w="703" w:type="dxa"/>
            <w:vAlign w:val="center"/>
          </w:tcPr>
          <w:p w14:paraId="727D6958" w14:textId="77777777" w:rsidR="004D203D" w:rsidRDefault="004D203D" w:rsidP="004D203D"/>
        </w:tc>
      </w:tr>
    </w:tbl>
    <w:p w14:paraId="24F335EE" w14:textId="77777777" w:rsidR="00B77BF1" w:rsidRDefault="00B77BF1" w:rsidP="00B77BF1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</w:p>
    <w:p w14:paraId="2168A0D0" w14:textId="77777777" w:rsidR="00247618" w:rsidRDefault="004B2FC4" w:rsidP="00314C1E">
      <w:pPr>
        <w:pStyle w:val="berschrift1"/>
        <w:numPr>
          <w:ilvl w:val="0"/>
          <w:numId w:val="24"/>
        </w:numPr>
        <w:ind w:left="284"/>
      </w:pPr>
      <w:r>
        <w:br w:type="page"/>
      </w:r>
      <w:r w:rsidR="00247618" w:rsidRPr="00FE6375">
        <w:lastRenderedPageBreak/>
        <w:t>Durchführung</w:t>
      </w:r>
    </w:p>
    <w:p w14:paraId="45EE0BA0" w14:textId="77777777" w:rsidR="00247618" w:rsidRPr="004B2FC4" w:rsidRDefault="00247618" w:rsidP="00247618"/>
    <w:p w14:paraId="5840DE94" w14:textId="77777777" w:rsidR="00247618" w:rsidRPr="00CA1097" w:rsidRDefault="00247618" w:rsidP="009F0146">
      <w:pPr>
        <w:tabs>
          <w:tab w:val="right" w:pos="9072"/>
        </w:tabs>
        <w:spacing w:after="60"/>
      </w:pPr>
      <w:r>
        <w:t xml:space="preserve">Beschreibung der Versuchsdurchführung: </w:t>
      </w:r>
      <w:r w:rsidR="009F0146">
        <w:tab/>
      </w:r>
      <w:r>
        <w:rPr>
          <w:b/>
        </w:rPr>
        <w:t>(2</w:t>
      </w:r>
      <w:r w:rsidR="009F0146">
        <w:rPr>
          <w:b/>
        </w:rPr>
        <w:t>P</w:t>
      </w:r>
      <w:r w:rsidRPr="00C36F07">
        <w:rPr>
          <w:b/>
        </w:rPr>
        <w:t>)</w:t>
      </w:r>
      <w:r>
        <w:rPr>
          <w:b/>
        </w:rPr>
        <w:t xml:space="preserve"> </w:t>
      </w:r>
    </w:p>
    <w:p w14:paraId="4BA7AB5B" w14:textId="77777777" w:rsidR="00247618" w:rsidRPr="00AA220D" w:rsidRDefault="00247618" w:rsidP="00247618">
      <w:pPr>
        <w:rPr>
          <w:i/>
        </w:rPr>
      </w:pPr>
      <w:r w:rsidRPr="00AA220D">
        <w:rPr>
          <w:i/>
        </w:rPr>
        <w:t>&lt;Text zur Versuchsdurchführung&gt;</w:t>
      </w:r>
    </w:p>
    <w:p w14:paraId="7A65A8DB" w14:textId="77777777" w:rsidR="00247618" w:rsidRDefault="00247618" w:rsidP="00247618"/>
    <w:p w14:paraId="290BE1DB" w14:textId="77777777" w:rsidR="00247618" w:rsidRPr="00F26969" w:rsidRDefault="00247618" w:rsidP="009F0146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>
        <w:rPr>
          <w:b/>
        </w:rPr>
        <w:t>Vermessung der Batterien</w:t>
      </w:r>
      <w:r>
        <w:t xml:space="preserve"> </w:t>
      </w:r>
      <w:r w:rsidR="009F0146">
        <w:tab/>
      </w:r>
      <w:r w:rsidR="009F0146">
        <w:rPr>
          <w:b/>
        </w:rPr>
        <w:t>(2P</w:t>
      </w:r>
      <w:r w:rsidRPr="00F26969">
        <w:rPr>
          <w:b/>
        </w:rPr>
        <w:t>)</w:t>
      </w:r>
    </w:p>
    <w:p w14:paraId="47E4519F" w14:textId="77777777" w:rsidR="00247618" w:rsidRDefault="00247618" w:rsidP="00247618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08"/>
        <w:gridCol w:w="1294"/>
        <w:gridCol w:w="1294"/>
        <w:gridCol w:w="1292"/>
        <w:gridCol w:w="1295"/>
        <w:gridCol w:w="1295"/>
        <w:gridCol w:w="1289"/>
      </w:tblGrid>
      <w:tr w:rsidR="006A4F47" w14:paraId="38A8067F" w14:textId="77777777" w:rsidTr="006A4F47">
        <w:trPr>
          <w:trHeight w:val="346"/>
        </w:trPr>
        <w:tc>
          <w:tcPr>
            <w:tcW w:w="713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C0A0B" w14:textId="77777777" w:rsidR="006A4F47" w:rsidRPr="007449B9" w:rsidRDefault="006A4F47" w:rsidP="006A4F47">
            <w:pPr>
              <w:rPr>
                <w:i/>
              </w:rPr>
            </w:pPr>
            <w:r>
              <w:rPr>
                <w:i/>
              </w:rPr>
              <w:t xml:space="preserve">R </w:t>
            </w:r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A1432" w14:textId="77777777" w:rsidR="006A4F47" w:rsidRDefault="006A4F47" w:rsidP="006A4F47">
            <w:pPr>
              <w:jc w:val="center"/>
            </w:pPr>
            <w:r>
              <w:t>330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B7F4" w14:textId="77777777" w:rsidR="006A4F47" w:rsidRDefault="006A4F47" w:rsidP="006A4F47">
            <w:pPr>
              <w:jc w:val="center"/>
            </w:pPr>
            <w:r>
              <w:t>470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ED3CC" w14:textId="77777777" w:rsidR="006A4F47" w:rsidRDefault="006A4F47" w:rsidP="006A4F47">
            <w:pPr>
              <w:jc w:val="center"/>
            </w:pPr>
            <w:r>
              <w:t>680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00FE1" w14:textId="77777777" w:rsidR="006A4F47" w:rsidRDefault="006A4F47" w:rsidP="006A4F47">
            <w:pPr>
              <w:jc w:val="center"/>
            </w:pPr>
            <w:r>
              <w:t>1000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DEB41" w14:textId="77777777" w:rsidR="006A4F47" w:rsidRDefault="006A4F47" w:rsidP="006A4F47">
            <w:pPr>
              <w:jc w:val="center"/>
            </w:pPr>
            <w:r>
              <w:t>1500</w:t>
            </w:r>
          </w:p>
        </w:tc>
        <w:tc>
          <w:tcPr>
            <w:tcW w:w="7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DF27" w14:textId="77777777" w:rsidR="006A4F47" w:rsidRDefault="006A4F47" w:rsidP="006A4F4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6A4F47" w14:paraId="225E2A05" w14:textId="77777777" w:rsidTr="006A4F47">
        <w:trPr>
          <w:trHeight w:val="346"/>
        </w:trPr>
        <w:tc>
          <w:tcPr>
            <w:tcW w:w="713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E0089" w14:textId="77777777" w:rsidR="006A4F47" w:rsidRDefault="006A4F47" w:rsidP="006A4F47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R</w:t>
            </w:r>
            <w:r w:rsidRPr="00AC41BD">
              <w:rPr>
                <w:vertAlign w:val="subscript"/>
              </w:rPr>
              <w:t>gemessen</w:t>
            </w:r>
            <w:proofErr w:type="spellEnd"/>
            <w:r>
              <w:t>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73A1F" w14:textId="75247DDD" w:rsidR="006A4F47" w:rsidRDefault="006A4F47" w:rsidP="006A4F47">
            <w:pPr>
              <w:jc w:val="center"/>
            </w:pPr>
            <w:r>
              <w:t>330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D9380" w14:textId="5B1D4268" w:rsidR="006A4F47" w:rsidRDefault="006A4F47" w:rsidP="006A4F47">
            <w:pPr>
              <w:jc w:val="center"/>
            </w:pPr>
            <w:r>
              <w:t>463</w:t>
            </w:r>
          </w:p>
        </w:tc>
        <w:tc>
          <w:tcPr>
            <w:tcW w:w="71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05FFB" w14:textId="602B67B4" w:rsidR="006A4F47" w:rsidRDefault="006A4F47" w:rsidP="006A4F47">
            <w:pPr>
              <w:jc w:val="center"/>
            </w:pPr>
            <w:r>
              <w:t>672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E8CB" w14:textId="16E568E5" w:rsidR="006A4F47" w:rsidRDefault="006A4F47" w:rsidP="006A4F47">
            <w:pPr>
              <w:jc w:val="center"/>
            </w:pPr>
            <w:r>
              <w:t>999</w:t>
            </w:r>
          </w:p>
        </w:tc>
        <w:tc>
          <w:tcPr>
            <w:tcW w:w="71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6799" w14:textId="07A90FE1" w:rsidR="006A4F47" w:rsidRDefault="006A4F47" w:rsidP="006A4F47">
            <w:pPr>
              <w:jc w:val="center"/>
            </w:pPr>
            <w:r>
              <w:t>1498</w:t>
            </w:r>
          </w:p>
        </w:tc>
        <w:tc>
          <w:tcPr>
            <w:tcW w:w="71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26BC" w14:textId="610010D0" w:rsidR="006A4F47" w:rsidRDefault="006A4F47" w:rsidP="006A4F47">
            <w:pPr>
              <w:jc w:val="center"/>
            </w:pPr>
            <w:r>
              <w:t>9.800.000</w:t>
            </w:r>
          </w:p>
        </w:tc>
      </w:tr>
      <w:tr w:rsidR="006A4F47" w14:paraId="260F8633" w14:textId="77777777" w:rsidTr="006A4F47">
        <w:trPr>
          <w:trHeight w:val="345"/>
        </w:trPr>
        <w:tc>
          <w:tcPr>
            <w:tcW w:w="7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CB06" w14:textId="77777777" w:rsidR="006A4F47" w:rsidRPr="00E74B03" w:rsidRDefault="006A4F47" w:rsidP="006A4F47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Bat1 </w:t>
            </w:r>
            <w:r>
              <w:t>(V)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F6A6A" w14:textId="3F271118" w:rsidR="006A4F47" w:rsidRDefault="006A4F47" w:rsidP="006A4F47">
            <w:pPr>
              <w:jc w:val="center"/>
            </w:pPr>
            <w:r>
              <w:t>8,57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2380E" w14:textId="6E46A60C" w:rsidR="006A4F47" w:rsidRDefault="006A4F47" w:rsidP="006A4F47">
            <w:pPr>
              <w:jc w:val="center"/>
            </w:pPr>
            <w:r>
              <w:t>8,59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38DE" w14:textId="2F32193D" w:rsidR="006A4F47" w:rsidRDefault="006A4F47" w:rsidP="006A4F47">
            <w:pPr>
              <w:jc w:val="center"/>
            </w:pPr>
            <w:r>
              <w:t>8,61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B76F0" w14:textId="29194176" w:rsidR="006A4F47" w:rsidRDefault="006A4F47" w:rsidP="006A4F47">
            <w:pPr>
              <w:jc w:val="center"/>
            </w:pPr>
            <w:r>
              <w:t>8,62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AA4E" w14:textId="65B6D1C7" w:rsidR="006A4F47" w:rsidRDefault="006A4F47" w:rsidP="006A4F47">
            <w:pPr>
              <w:jc w:val="center"/>
            </w:pPr>
            <w:r>
              <w:t>8,63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8595D" w14:textId="7CEDB047" w:rsidR="006A4F47" w:rsidRDefault="006A4F47" w:rsidP="006A4F47">
            <w:pPr>
              <w:jc w:val="center"/>
            </w:pPr>
            <w:r>
              <w:t>8,66</w:t>
            </w:r>
          </w:p>
        </w:tc>
      </w:tr>
      <w:tr w:rsidR="006A4F47" w14:paraId="43048338" w14:textId="77777777" w:rsidTr="006A4F47">
        <w:trPr>
          <w:trHeight w:val="346"/>
        </w:trPr>
        <w:tc>
          <w:tcPr>
            <w:tcW w:w="7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23FA" w14:textId="77777777" w:rsidR="006A4F47" w:rsidRPr="00E74B03" w:rsidRDefault="006A4F47" w:rsidP="006A4F47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Bat1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F24E" w14:textId="41EC29EA" w:rsidR="006A4F47" w:rsidRDefault="000F3616" w:rsidP="006A4F47">
            <w:pPr>
              <w:jc w:val="center"/>
            </w:pPr>
            <w:r>
              <w:t>25,970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74EC" w14:textId="2299A281" w:rsidR="006A4F47" w:rsidRDefault="000F3616" w:rsidP="006A4F47">
            <w:pPr>
              <w:jc w:val="center"/>
            </w:pPr>
            <w:r>
              <w:t>18,553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2BB" w14:textId="7980CC44" w:rsidR="006A4F47" w:rsidRDefault="000F3616" w:rsidP="006A4F47">
            <w:pPr>
              <w:jc w:val="center"/>
            </w:pPr>
            <w:r>
              <w:t>12,813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0201E" w14:textId="7B86E479" w:rsidR="006A4F47" w:rsidRDefault="000F3616" w:rsidP="006A4F47">
            <w:pPr>
              <w:jc w:val="center"/>
            </w:pPr>
            <w:r>
              <w:t>8,629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CCA83" w14:textId="77C0B67A" w:rsidR="006A4F47" w:rsidRDefault="000F3616" w:rsidP="006A4F47">
            <w:pPr>
              <w:jc w:val="center"/>
            </w:pPr>
            <w:r>
              <w:t>5,761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1AC21" w14:textId="0956F11B" w:rsidR="006A4F47" w:rsidRDefault="000F3616" w:rsidP="006A4F47">
            <w:pPr>
              <w:jc w:val="center"/>
            </w:pPr>
            <w:r>
              <w:t>0,001</w:t>
            </w:r>
          </w:p>
        </w:tc>
      </w:tr>
      <w:tr w:rsidR="006A4F47" w14:paraId="6987EF17" w14:textId="77777777" w:rsidTr="006A4F47">
        <w:trPr>
          <w:trHeight w:val="346"/>
        </w:trPr>
        <w:tc>
          <w:tcPr>
            <w:tcW w:w="7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AD602" w14:textId="77777777" w:rsidR="006A4F47" w:rsidRPr="007449B9" w:rsidRDefault="006A4F47" w:rsidP="006A4F47">
            <w:pPr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vertAlign w:val="subscript"/>
              </w:rPr>
              <w:t>Bat2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V</w:t>
            </w:r>
            <w:r w:rsidRPr="00E74B03">
              <w:t>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0DC53" w14:textId="0C4E1427" w:rsidR="006A4F47" w:rsidRDefault="006A4F47" w:rsidP="006A4F47">
            <w:pPr>
              <w:jc w:val="center"/>
            </w:pPr>
            <w:r>
              <w:t>7,71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2E93" w14:textId="53837919" w:rsidR="006A4F47" w:rsidRDefault="006A4F47" w:rsidP="006A4F47">
            <w:pPr>
              <w:jc w:val="center"/>
            </w:pPr>
            <w:r>
              <w:t>7,84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48FBF" w14:textId="7CECD81F" w:rsidR="006A4F47" w:rsidRDefault="006A4F47" w:rsidP="006A4F47">
            <w:pPr>
              <w:jc w:val="center"/>
            </w:pPr>
            <w:r>
              <w:t>7,94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B8421" w14:textId="3D335C98" w:rsidR="006A4F47" w:rsidRDefault="006A4F47" w:rsidP="006A4F47">
            <w:pPr>
              <w:jc w:val="center"/>
            </w:pPr>
            <w:r>
              <w:t>8,02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8B5A4" w14:textId="2C9C1CCF" w:rsidR="006A4F47" w:rsidRDefault="006A4F47" w:rsidP="006A4F47">
            <w:pPr>
              <w:jc w:val="center"/>
            </w:pPr>
            <w:r>
              <w:t>8,07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D0B48" w14:textId="6B853AE4" w:rsidR="006A4F47" w:rsidRDefault="006A4F47" w:rsidP="006A4F47">
            <w:pPr>
              <w:jc w:val="center"/>
            </w:pPr>
            <w:r>
              <w:t>8,20</w:t>
            </w:r>
          </w:p>
        </w:tc>
      </w:tr>
      <w:tr w:rsidR="006A4F47" w14:paraId="6B37DB0E" w14:textId="77777777" w:rsidTr="006A4F47">
        <w:trPr>
          <w:trHeight w:val="346"/>
        </w:trPr>
        <w:tc>
          <w:tcPr>
            <w:tcW w:w="71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3800" w14:textId="77777777" w:rsidR="006A4F47" w:rsidRPr="007449B9" w:rsidRDefault="006A4F47" w:rsidP="006A4F47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 xml:space="preserve">Bat2 </w:t>
            </w:r>
            <w:r>
              <w:t>(mA)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D0807" w14:textId="45A948F4" w:rsidR="006A4F47" w:rsidRDefault="000F3616" w:rsidP="006A4F47">
            <w:pPr>
              <w:jc w:val="center"/>
            </w:pPr>
            <w:r>
              <w:t>23,364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9DEF1" w14:textId="279E879D" w:rsidR="006A4F47" w:rsidRDefault="000F3616" w:rsidP="006A4F47">
            <w:pPr>
              <w:jc w:val="center"/>
            </w:pPr>
            <w:r>
              <w:t>16,933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9AB1" w14:textId="30955533" w:rsidR="006A4F47" w:rsidRDefault="000F3616" w:rsidP="006A4F47">
            <w:pPr>
              <w:jc w:val="center"/>
            </w:pPr>
            <w:r>
              <w:t>11,815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D5BA8" w14:textId="3A543D84" w:rsidR="006A4F47" w:rsidRDefault="000F3616" w:rsidP="006A4F47">
            <w:pPr>
              <w:jc w:val="center"/>
            </w:pPr>
            <w:r>
              <w:t>8,028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21053" w14:textId="05BD420F" w:rsidR="006A4F47" w:rsidRDefault="000F3616" w:rsidP="006A4F47">
            <w:pPr>
              <w:jc w:val="center"/>
            </w:pPr>
            <w:r>
              <w:t>5,387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2741" w14:textId="0680AF94" w:rsidR="006A4F47" w:rsidRDefault="000F3616" w:rsidP="006A4F47">
            <w:pPr>
              <w:jc w:val="center"/>
            </w:pPr>
            <w:r>
              <w:t>0,001</w:t>
            </w:r>
          </w:p>
        </w:tc>
      </w:tr>
    </w:tbl>
    <w:p w14:paraId="58DB999A" w14:textId="77777777" w:rsidR="00247618" w:rsidRDefault="00247618" w:rsidP="00247618"/>
    <w:p w14:paraId="7BA089F9" w14:textId="77777777" w:rsidR="00247618" w:rsidRDefault="00247618" w:rsidP="00247618"/>
    <w:p w14:paraId="58DA1E46" w14:textId="77777777" w:rsidR="00247618" w:rsidRPr="00F26969" w:rsidRDefault="00247618" w:rsidP="009F0146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 w:rsidRPr="00DA6591">
        <w:rPr>
          <w:b/>
        </w:rPr>
        <w:t>Besti</w:t>
      </w:r>
      <w:r>
        <w:rPr>
          <w:b/>
        </w:rPr>
        <w:t>mmung der ESQ mit der Batterie</w:t>
      </w:r>
      <w:r w:rsidRPr="00DA6591">
        <w:rPr>
          <w:b/>
        </w:rPr>
        <w:t xml:space="preserve"> </w:t>
      </w:r>
      <w:r w:rsidR="009F0146">
        <w:rPr>
          <w:b/>
        </w:rPr>
        <w:tab/>
        <w:t>(4</w:t>
      </w:r>
      <w:r w:rsidRPr="00F26969">
        <w:rPr>
          <w:b/>
        </w:rPr>
        <w:t>P)</w:t>
      </w:r>
    </w:p>
    <w:p w14:paraId="42C85758" w14:textId="77777777" w:rsidR="00247618" w:rsidRDefault="004B195E" w:rsidP="00247618">
      <w:r>
        <w:t>Schaltung (a):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822"/>
        <w:gridCol w:w="1036"/>
        <w:gridCol w:w="1035"/>
        <w:gridCol w:w="1037"/>
        <w:gridCol w:w="1035"/>
        <w:gridCol w:w="1037"/>
        <w:gridCol w:w="1035"/>
        <w:gridCol w:w="1030"/>
      </w:tblGrid>
      <w:tr w:rsidR="006A4F47" w14:paraId="6D120142" w14:textId="77777777" w:rsidTr="000F3616">
        <w:trPr>
          <w:trHeight w:val="346"/>
        </w:trPr>
        <w:tc>
          <w:tcPr>
            <w:tcW w:w="1004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A4BC" w14:textId="77777777" w:rsidR="006A4F47" w:rsidRPr="007449B9" w:rsidRDefault="006A4F47" w:rsidP="0039679A">
            <w:pPr>
              <w:rPr>
                <w:i/>
              </w:rPr>
            </w:pPr>
            <w:r>
              <w:rPr>
                <w:i/>
              </w:rPr>
              <w:t xml:space="preserve">R </w:t>
            </w:r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B8B01" w14:textId="77777777" w:rsidR="006A4F47" w:rsidRDefault="006A4F47" w:rsidP="0039679A">
            <w:pPr>
              <w:jc w:val="center"/>
            </w:pPr>
            <w:r>
              <w:t>100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5C83" w14:textId="77777777" w:rsidR="006A4F47" w:rsidRDefault="006A4F47" w:rsidP="0039679A">
            <w:pPr>
              <w:jc w:val="center"/>
            </w:pPr>
            <w:r>
              <w:t>150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9DB70" w14:textId="77777777" w:rsidR="006A4F47" w:rsidRDefault="006A4F47" w:rsidP="0039679A">
            <w:pPr>
              <w:jc w:val="center"/>
            </w:pPr>
            <w:r>
              <w:t>220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44D53" w14:textId="77777777" w:rsidR="006A4F47" w:rsidRDefault="006A4F47" w:rsidP="0039679A">
            <w:pPr>
              <w:jc w:val="center"/>
            </w:pPr>
            <w:r>
              <w:t>330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749E4" w14:textId="77777777" w:rsidR="006A4F47" w:rsidRDefault="006A4F47" w:rsidP="0039679A">
            <w:pPr>
              <w:jc w:val="center"/>
            </w:pPr>
            <w:r>
              <w:t>470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A500C" w14:textId="77777777" w:rsidR="006A4F47" w:rsidRDefault="006A4F47" w:rsidP="0039679A">
            <w:pPr>
              <w:jc w:val="center"/>
            </w:pPr>
            <w:r>
              <w:t>680</w:t>
            </w:r>
          </w:p>
        </w:tc>
        <w:tc>
          <w:tcPr>
            <w:tcW w:w="5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DBA40" w14:textId="77777777" w:rsidR="006A4F47" w:rsidRDefault="006A4F47" w:rsidP="003967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6A4F47" w14:paraId="0F9CC129" w14:textId="77777777" w:rsidTr="000F3616">
        <w:trPr>
          <w:trHeight w:val="346"/>
        </w:trPr>
        <w:tc>
          <w:tcPr>
            <w:tcW w:w="1004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332A" w14:textId="77777777" w:rsidR="006A4F47" w:rsidRDefault="006A4F47" w:rsidP="0039679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R</w:t>
            </w:r>
            <w:r w:rsidRPr="00AC41BD">
              <w:rPr>
                <w:vertAlign w:val="subscript"/>
              </w:rPr>
              <w:t>gemessen</w:t>
            </w:r>
            <w:proofErr w:type="spellEnd"/>
            <w:r>
              <w:t>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2CB92" w14:textId="56D45DFD" w:rsidR="006A4F47" w:rsidRDefault="006A4F47" w:rsidP="006A4F47">
            <w:pPr>
              <w:jc w:val="center"/>
            </w:pPr>
            <w:r>
              <w:t>99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85670" w14:textId="556EA81C" w:rsidR="006A4F47" w:rsidRDefault="006A4F47" w:rsidP="006A4F47">
            <w:pPr>
              <w:jc w:val="center"/>
            </w:pPr>
            <w:r>
              <w:t>147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DB95" w14:textId="297D88A1" w:rsidR="006A4F47" w:rsidRDefault="006A4F47" w:rsidP="006A4F47">
            <w:pPr>
              <w:jc w:val="center"/>
            </w:pPr>
            <w:r>
              <w:t>217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CCC40" w14:textId="25448E29" w:rsidR="006A4F47" w:rsidRDefault="006A4F47" w:rsidP="006A4F47">
            <w:pPr>
              <w:jc w:val="center"/>
            </w:pPr>
            <w:r>
              <w:t>330</w:t>
            </w:r>
          </w:p>
        </w:tc>
        <w:tc>
          <w:tcPr>
            <w:tcW w:w="57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4AD75" w14:textId="0806C770" w:rsidR="006A4F47" w:rsidRDefault="006A4F47" w:rsidP="006A4F47">
            <w:pPr>
              <w:jc w:val="center"/>
            </w:pPr>
            <w:r>
              <w:t>463</w:t>
            </w:r>
          </w:p>
        </w:tc>
        <w:tc>
          <w:tcPr>
            <w:tcW w:w="5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528" w14:textId="57A25D52" w:rsidR="006A4F47" w:rsidRDefault="006A4F47" w:rsidP="006A4F47">
            <w:pPr>
              <w:jc w:val="center"/>
            </w:pPr>
            <w:r>
              <w:t>671</w:t>
            </w:r>
          </w:p>
        </w:tc>
        <w:tc>
          <w:tcPr>
            <w:tcW w:w="5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CFFD9" w14:textId="76245699" w:rsidR="006A4F47" w:rsidRDefault="006A4F47" w:rsidP="006A4F47">
            <w:pPr>
              <w:jc w:val="center"/>
            </w:pPr>
            <w:r>
              <w:t>9,8 M</w:t>
            </w:r>
          </w:p>
        </w:tc>
      </w:tr>
      <w:tr w:rsidR="006A4F47" w14:paraId="0DA07E16" w14:textId="77777777" w:rsidTr="000F3616">
        <w:trPr>
          <w:trHeight w:val="345"/>
        </w:trPr>
        <w:tc>
          <w:tcPr>
            <w:tcW w:w="10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0542" w14:textId="77777777" w:rsidR="006A4F47" w:rsidRPr="00E74B03" w:rsidRDefault="006A4F47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0 </w:t>
            </w:r>
            <w:r>
              <w:t>(V)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573C4" w14:textId="44573965" w:rsidR="006A4F47" w:rsidRDefault="006A4F47" w:rsidP="006A4F47">
            <w:pPr>
              <w:jc w:val="center"/>
            </w:pPr>
            <w:r>
              <w:t>1,094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0848" w14:textId="594AFD18" w:rsidR="006A4F47" w:rsidRDefault="006A4F47" w:rsidP="006A4F47">
            <w:pPr>
              <w:jc w:val="center"/>
            </w:pPr>
            <w:r>
              <w:t>1,500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5A972" w14:textId="30CFDDFE" w:rsidR="006A4F47" w:rsidRDefault="006A4F47" w:rsidP="006A4F47">
            <w:pPr>
              <w:jc w:val="center"/>
            </w:pPr>
            <w:r>
              <w:t>1,99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2347C" w14:textId="6C052A26" w:rsidR="006A4F47" w:rsidRDefault="006A4F47" w:rsidP="006A4F47">
            <w:pPr>
              <w:jc w:val="center"/>
            </w:pPr>
            <w:r>
              <w:t>2,58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4A1F" w14:textId="5119804C" w:rsidR="006A4F47" w:rsidRDefault="006A4F47" w:rsidP="006A4F47">
            <w:pPr>
              <w:jc w:val="center"/>
            </w:pPr>
            <w:r>
              <w:t>3,10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4F44" w14:textId="60A82D27" w:rsidR="006A4F47" w:rsidRDefault="006A4F47" w:rsidP="006A4F47">
            <w:pPr>
              <w:jc w:val="center"/>
            </w:pPr>
            <w:r>
              <w:t>3,67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D2E6" w14:textId="53BCB495" w:rsidR="006A4F47" w:rsidRDefault="006A4F47" w:rsidP="006A4F47">
            <w:pPr>
              <w:jc w:val="center"/>
            </w:pPr>
            <w:r>
              <w:t>6,18</w:t>
            </w:r>
          </w:p>
        </w:tc>
      </w:tr>
      <w:tr w:rsidR="000F3616" w14:paraId="2596F2CE" w14:textId="77777777" w:rsidTr="000F3616">
        <w:trPr>
          <w:trHeight w:val="346"/>
        </w:trPr>
        <w:tc>
          <w:tcPr>
            <w:tcW w:w="1004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11D2F4" w14:textId="77777777" w:rsidR="000F3616" w:rsidRPr="00E74B03" w:rsidRDefault="000F3616" w:rsidP="000F3616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D6C6FE" w14:textId="6594B578" w:rsidR="000F3616" w:rsidRDefault="000F3616" w:rsidP="000F3616">
            <w:pPr>
              <w:jc w:val="center"/>
            </w:pPr>
            <w:r>
              <w:t>11,051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9CA469" w14:textId="150296A9" w:rsidR="000F3616" w:rsidRDefault="000F3616" w:rsidP="000F3616">
            <w:pPr>
              <w:jc w:val="center"/>
            </w:pPr>
            <w:r>
              <w:t>10,204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15C3B71" w14:textId="1F5A919C" w:rsidR="000F3616" w:rsidRDefault="000F3616" w:rsidP="000F3616">
            <w:pPr>
              <w:jc w:val="center"/>
            </w:pPr>
            <w:r>
              <w:t>9,171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613C16" w14:textId="7090DAB2" w:rsidR="000F3616" w:rsidRDefault="000F3616" w:rsidP="000F3616">
            <w:pPr>
              <w:jc w:val="center"/>
            </w:pPr>
            <w:r>
              <w:t>7,818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4AF042" w14:textId="0022D461" w:rsidR="000F3616" w:rsidRDefault="000F3616" w:rsidP="000F3616">
            <w:pPr>
              <w:jc w:val="center"/>
            </w:pPr>
            <w:r>
              <w:t>6,695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EFECC4" w14:textId="533A4E80" w:rsidR="000F3616" w:rsidRDefault="000F3616" w:rsidP="000F3616">
            <w:pPr>
              <w:jc w:val="center"/>
            </w:pPr>
            <w:r>
              <w:t>5,469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5AFE69" w14:textId="7EE2665B" w:rsidR="000F3616" w:rsidRDefault="000F3616" w:rsidP="000F3616">
            <w:pPr>
              <w:jc w:val="center"/>
            </w:pPr>
            <w:r>
              <w:t>0,001</w:t>
            </w:r>
          </w:p>
        </w:tc>
      </w:tr>
    </w:tbl>
    <w:p w14:paraId="2AED8F7F" w14:textId="77777777" w:rsidR="00247618" w:rsidRDefault="00247618" w:rsidP="00247618"/>
    <w:p w14:paraId="76A6B9A0" w14:textId="77777777" w:rsidR="00247618" w:rsidRDefault="004B195E" w:rsidP="00247618">
      <w:r>
        <w:t>Schaltung (b):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820"/>
        <w:gridCol w:w="1036"/>
        <w:gridCol w:w="1035"/>
        <w:gridCol w:w="1037"/>
        <w:gridCol w:w="1035"/>
        <w:gridCol w:w="1037"/>
        <w:gridCol w:w="1035"/>
        <w:gridCol w:w="1032"/>
      </w:tblGrid>
      <w:tr w:rsidR="006A4F47" w14:paraId="142012DA" w14:textId="77777777" w:rsidTr="006A4F47">
        <w:trPr>
          <w:trHeight w:val="345"/>
        </w:trPr>
        <w:tc>
          <w:tcPr>
            <w:tcW w:w="10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C1BB1" w14:textId="77777777" w:rsidR="006A4F47" w:rsidRPr="00E74B03" w:rsidRDefault="006A4F47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0 </w:t>
            </w:r>
            <w:r>
              <w:t>(V)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F5D26" w14:textId="5D615382" w:rsidR="006A4F47" w:rsidRDefault="006A4F47" w:rsidP="006A4F47">
            <w:pPr>
              <w:jc w:val="center"/>
            </w:pPr>
            <w:r>
              <w:t>1,092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3A6C" w14:textId="646167A1" w:rsidR="006A4F47" w:rsidRDefault="006A4F47" w:rsidP="006A4F47">
            <w:pPr>
              <w:jc w:val="center"/>
            </w:pPr>
            <w:r>
              <w:t>1,500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EFCE1" w14:textId="2C5F7EC2" w:rsidR="006A4F47" w:rsidRDefault="006A4F47" w:rsidP="006A4F47">
            <w:pPr>
              <w:jc w:val="center"/>
            </w:pPr>
            <w:r>
              <w:t>2,00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80DB2" w14:textId="54B7AFFE" w:rsidR="006A4F47" w:rsidRDefault="006A4F47" w:rsidP="006A4F47">
            <w:pPr>
              <w:jc w:val="center"/>
            </w:pPr>
            <w:r>
              <w:t>2,59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23DB" w14:textId="55FB12BB" w:rsidR="006A4F47" w:rsidRDefault="006A4F47" w:rsidP="006A4F47">
            <w:pPr>
              <w:jc w:val="center"/>
            </w:pPr>
            <w:r>
              <w:t>3,12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65941" w14:textId="130D417E" w:rsidR="006A4F47" w:rsidRDefault="006A4F47" w:rsidP="006A4F47">
            <w:pPr>
              <w:jc w:val="center"/>
            </w:pPr>
            <w:r>
              <w:t>3,7</w:t>
            </w:r>
            <w:r w:rsidR="008D7892">
              <w:t>0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0482" w14:textId="46B051A5" w:rsidR="006A4F47" w:rsidRDefault="006A4F47" w:rsidP="006A4F47">
            <w:pPr>
              <w:jc w:val="center"/>
            </w:pPr>
            <w:r>
              <w:t>6,28</w:t>
            </w:r>
          </w:p>
        </w:tc>
      </w:tr>
      <w:tr w:rsidR="006A4F47" w14:paraId="71C4112A" w14:textId="77777777" w:rsidTr="006A4F47">
        <w:trPr>
          <w:trHeight w:val="346"/>
        </w:trPr>
        <w:tc>
          <w:tcPr>
            <w:tcW w:w="1003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7FF15D" w14:textId="77777777" w:rsidR="006A4F47" w:rsidRPr="00E74B03" w:rsidRDefault="006A4F47" w:rsidP="0039679A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05B5128" w14:textId="4247BB8F" w:rsidR="006A4F47" w:rsidRDefault="000F3616" w:rsidP="006A4F47">
            <w:pPr>
              <w:jc w:val="center"/>
            </w:pPr>
            <w:r>
              <w:t>11,030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45333C" w14:textId="4DEABED0" w:rsidR="006A4F47" w:rsidRDefault="000F3616" w:rsidP="006A4F47">
            <w:pPr>
              <w:jc w:val="center"/>
            </w:pPr>
            <w:r>
              <w:t>10,204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BCB7E7A" w14:textId="7A47EE62" w:rsidR="006A4F47" w:rsidRDefault="000F3616" w:rsidP="006A4F47">
            <w:pPr>
              <w:jc w:val="center"/>
            </w:pPr>
            <w:r>
              <w:t>9,217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8C00DEC" w14:textId="4E6059C9" w:rsidR="006A4F47" w:rsidRDefault="000F3616" w:rsidP="006A4F47">
            <w:pPr>
              <w:jc w:val="center"/>
            </w:pPr>
            <w:r>
              <w:t>7,848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AE2FD77" w14:textId="6CD8C2F0" w:rsidR="006A4F47" w:rsidRDefault="000F3616" w:rsidP="006A4F47">
            <w:pPr>
              <w:jc w:val="center"/>
            </w:pPr>
            <w:r>
              <w:t>6,739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2272D5" w14:textId="1167C234" w:rsidR="006A4F47" w:rsidRDefault="000F3616" w:rsidP="006A4F47">
            <w:pPr>
              <w:jc w:val="center"/>
            </w:pPr>
            <w:r>
              <w:t>5,514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19C1C7C" w14:textId="662E6565" w:rsidR="006A4F47" w:rsidRDefault="000F3616" w:rsidP="006A4F47">
            <w:pPr>
              <w:jc w:val="center"/>
            </w:pPr>
            <w:r>
              <w:t>0,001</w:t>
            </w:r>
          </w:p>
        </w:tc>
      </w:tr>
    </w:tbl>
    <w:p w14:paraId="09D3753E" w14:textId="72F97AC9" w:rsidR="00247618" w:rsidRPr="00B4317B" w:rsidRDefault="00F6550B" w:rsidP="002476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=468 Ω</m:t>
          </m:r>
        </m:oMath>
      </m:oMathPara>
    </w:p>
    <w:p w14:paraId="6F9FE545" w14:textId="77777777" w:rsidR="00247618" w:rsidRDefault="00247618" w:rsidP="00247618"/>
    <w:p w14:paraId="642B70BD" w14:textId="77777777" w:rsidR="00247618" w:rsidRPr="00F26969" w:rsidRDefault="00247618" w:rsidP="005B0470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 w:rsidRPr="00DA6591">
        <w:rPr>
          <w:b/>
        </w:rPr>
        <w:t>Parallele Quellen</w:t>
      </w:r>
      <w:r>
        <w:rPr>
          <w:b/>
        </w:rPr>
        <w:t xml:space="preserve"> </w:t>
      </w:r>
      <w:r w:rsidR="005B0470">
        <w:rPr>
          <w:b/>
        </w:rPr>
        <w:tab/>
      </w:r>
      <w:r w:rsidRPr="00F26969">
        <w:rPr>
          <w:b/>
        </w:rPr>
        <w:t>(2P)</w:t>
      </w:r>
    </w:p>
    <w:p w14:paraId="7190F96B" w14:textId="77777777" w:rsidR="00247618" w:rsidRDefault="00247618" w:rsidP="00247618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1204"/>
        <w:gridCol w:w="1204"/>
        <w:gridCol w:w="1204"/>
        <w:gridCol w:w="1204"/>
        <w:gridCol w:w="1204"/>
        <w:gridCol w:w="1204"/>
      </w:tblGrid>
      <w:tr w:rsidR="006A4F47" w14:paraId="5CC0375E" w14:textId="77777777" w:rsidTr="006A4F47">
        <w:trPr>
          <w:trHeight w:val="346"/>
        </w:trPr>
        <w:tc>
          <w:tcPr>
            <w:tcW w:w="1016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D7A40" w14:textId="77777777" w:rsidR="006A4F47" w:rsidRPr="007449B9" w:rsidRDefault="00F6550B" w:rsidP="0039679A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="006A4F47">
              <w:rPr>
                <w:i/>
              </w:rPr>
              <w:t xml:space="preserve"> </w:t>
            </w:r>
            <w:r w:rsidR="006A4F47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="006A4F47" w:rsidRPr="00AA5C6C">
              <w:t>)</w:t>
            </w:r>
          </w:p>
        </w:tc>
        <w:tc>
          <w:tcPr>
            <w:tcW w:w="6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D2C50" w14:textId="77777777" w:rsidR="006A4F47" w:rsidRDefault="006A4F47" w:rsidP="006A4F47">
            <w:pPr>
              <w:jc w:val="center"/>
            </w:pPr>
            <w:r>
              <w:t>100</w:t>
            </w:r>
          </w:p>
        </w:tc>
        <w:tc>
          <w:tcPr>
            <w:tcW w:w="6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9CA10" w14:textId="77777777" w:rsidR="006A4F47" w:rsidRDefault="006A4F47" w:rsidP="006A4F47">
            <w:pPr>
              <w:jc w:val="center"/>
            </w:pPr>
            <w:r>
              <w:t>150</w:t>
            </w:r>
          </w:p>
        </w:tc>
        <w:tc>
          <w:tcPr>
            <w:tcW w:w="6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988D9" w14:textId="77777777" w:rsidR="006A4F47" w:rsidRDefault="006A4F47" w:rsidP="006A4F47">
            <w:pPr>
              <w:jc w:val="center"/>
            </w:pPr>
            <w:r>
              <w:t>220</w:t>
            </w:r>
          </w:p>
        </w:tc>
        <w:tc>
          <w:tcPr>
            <w:tcW w:w="6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3E027" w14:textId="77777777" w:rsidR="006A4F47" w:rsidRDefault="006A4F47" w:rsidP="006A4F47">
            <w:pPr>
              <w:jc w:val="center"/>
            </w:pPr>
            <w:r>
              <w:t>330</w:t>
            </w:r>
          </w:p>
        </w:tc>
        <w:tc>
          <w:tcPr>
            <w:tcW w:w="6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ADA2F" w14:textId="77777777" w:rsidR="006A4F47" w:rsidRDefault="006A4F47" w:rsidP="006A4F47">
            <w:pPr>
              <w:jc w:val="center"/>
            </w:pPr>
            <w:r>
              <w:t>470</w:t>
            </w:r>
          </w:p>
        </w:tc>
        <w:tc>
          <w:tcPr>
            <w:tcW w:w="6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28BF" w14:textId="77777777" w:rsidR="006A4F47" w:rsidRDefault="006A4F47" w:rsidP="006A4F47">
            <w:pPr>
              <w:jc w:val="center"/>
            </w:pPr>
            <w:r>
              <w:t>680</w:t>
            </w:r>
          </w:p>
        </w:tc>
      </w:tr>
      <w:tr w:rsidR="006A4F47" w14:paraId="2C0BC046" w14:textId="77777777" w:rsidTr="006A4F47">
        <w:trPr>
          <w:trHeight w:val="345"/>
        </w:trPr>
        <w:tc>
          <w:tcPr>
            <w:tcW w:w="10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09DB" w14:textId="77777777" w:rsidR="006A4F47" w:rsidRPr="00E74B03" w:rsidRDefault="006A4F47" w:rsidP="0039679A">
            <w:r>
              <w:rPr>
                <w:i/>
              </w:rPr>
              <w:t>U</w:t>
            </w:r>
            <w:r>
              <w:rPr>
                <w:vertAlign w:val="subscript"/>
              </w:rPr>
              <w:t xml:space="preserve">R3 </w:t>
            </w:r>
            <w:r>
              <w:t>(V)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C084D" w14:textId="17EAE6A2" w:rsidR="006A4F47" w:rsidRDefault="006A4F47" w:rsidP="006A4F47">
            <w:pPr>
              <w:jc w:val="center"/>
            </w:pPr>
            <w:r>
              <w:t>2,81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4179" w14:textId="797E675B" w:rsidR="006A4F47" w:rsidRDefault="006A4F47" w:rsidP="006A4F47">
            <w:pPr>
              <w:jc w:val="center"/>
            </w:pPr>
            <w:r>
              <w:t>2,44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78E15" w14:textId="5A3A7EBC" w:rsidR="006A4F47" w:rsidRDefault="006A4F47" w:rsidP="006A4F47">
            <w:pPr>
              <w:jc w:val="center"/>
            </w:pPr>
            <w:r>
              <w:t>2,05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8E46" w14:textId="0171AD41" w:rsidR="006A4F47" w:rsidRDefault="006A4F47" w:rsidP="006A4F47">
            <w:pPr>
              <w:jc w:val="center"/>
            </w:pPr>
            <w:r>
              <w:t>1,639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FAAE" w14:textId="52A8FAC4" w:rsidR="006A4F47" w:rsidRDefault="006A4F47" w:rsidP="006A4F47">
            <w:pPr>
              <w:jc w:val="center"/>
            </w:pPr>
            <w:r>
              <w:t>1,316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5CA98" w14:textId="21BAF381" w:rsidR="006A4F47" w:rsidRDefault="006A4F47" w:rsidP="006A4F47">
            <w:pPr>
              <w:jc w:val="center"/>
            </w:pPr>
            <w:r>
              <w:t>1,003</w:t>
            </w:r>
          </w:p>
        </w:tc>
      </w:tr>
      <w:tr w:rsidR="006A4F47" w14:paraId="1DF13A1F" w14:textId="77777777" w:rsidTr="006A4F47">
        <w:trPr>
          <w:trHeight w:val="346"/>
        </w:trPr>
        <w:tc>
          <w:tcPr>
            <w:tcW w:w="10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0A3B" w14:textId="77777777" w:rsidR="006A4F47" w:rsidRPr="00E74B03" w:rsidRDefault="006A4F47" w:rsidP="0039679A">
            <w:r>
              <w:rPr>
                <w:i/>
              </w:rPr>
              <w:t>U</w:t>
            </w:r>
            <w:r>
              <w:rPr>
                <w:vertAlign w:val="subscript"/>
              </w:rPr>
              <w:t>R2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V</w:t>
            </w:r>
            <w:r w:rsidRPr="00E74B03">
              <w:t>)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15A3D" w14:textId="33FFC1AF" w:rsidR="006A4F47" w:rsidRDefault="006A4F47" w:rsidP="006A4F47">
            <w:pPr>
              <w:jc w:val="center"/>
            </w:pPr>
            <w:r>
              <w:t>4,45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FCA14" w14:textId="69BD4A34" w:rsidR="006A4F47" w:rsidRDefault="006A4F47" w:rsidP="006A4F47">
            <w:pPr>
              <w:jc w:val="center"/>
            </w:pPr>
            <w:r>
              <w:t>3,89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14AB" w14:textId="4DB8CD9E" w:rsidR="006A4F47" w:rsidRDefault="006A4F47" w:rsidP="006A4F47">
            <w:pPr>
              <w:jc w:val="center"/>
            </w:pPr>
            <w:r>
              <w:t>3,28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DAED4" w14:textId="3F300A61" w:rsidR="006A4F47" w:rsidRDefault="006A4F47" w:rsidP="006A4F47">
            <w:pPr>
              <w:jc w:val="center"/>
            </w:pPr>
            <w:r>
              <w:t>2,64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B22A" w14:textId="012E926B" w:rsidR="006A4F47" w:rsidRDefault="006A4F47" w:rsidP="006A4F47">
            <w:pPr>
              <w:jc w:val="center"/>
            </w:pPr>
            <w:r>
              <w:t>2,14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7C31C" w14:textId="3D2321AF" w:rsidR="006A4F47" w:rsidRDefault="006A4F47" w:rsidP="006A4F47">
            <w:pPr>
              <w:jc w:val="center"/>
            </w:pPr>
            <w:r>
              <w:t>1,658</w:t>
            </w:r>
          </w:p>
        </w:tc>
      </w:tr>
      <w:tr w:rsidR="006A4F47" w14:paraId="3330ABCC" w14:textId="77777777" w:rsidTr="006A4F47">
        <w:trPr>
          <w:trHeight w:val="346"/>
        </w:trPr>
        <w:tc>
          <w:tcPr>
            <w:tcW w:w="10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F78F9" w14:textId="77777777" w:rsidR="006A4F47" w:rsidRDefault="006A4F47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 xml:space="preserve">1 </w:t>
            </w:r>
            <w:r>
              <w:t>(mA)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0CDC2" w14:textId="131DD047" w:rsidR="006A4F47" w:rsidRDefault="008D7892" w:rsidP="006A4F47">
            <w:pPr>
              <w:jc w:val="center"/>
            </w:pPr>
            <w:r>
              <w:t>9,43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27B7E" w14:textId="108E5265" w:rsidR="006A4F47" w:rsidRDefault="008D7892" w:rsidP="006A4F47">
            <w:pPr>
              <w:jc w:val="center"/>
            </w:pPr>
            <w:r>
              <w:t>8,19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87FD2" w14:textId="1FB3FFBE" w:rsidR="006A4F47" w:rsidRDefault="008D7892" w:rsidP="006A4F47">
            <w:pPr>
              <w:jc w:val="center"/>
            </w:pPr>
            <w:r>
              <w:t>6,88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C5643" w14:textId="5929E6F6" w:rsidR="006A4F47" w:rsidRDefault="008D7892" w:rsidP="006A4F47">
            <w:pPr>
              <w:jc w:val="center"/>
            </w:pPr>
            <w:r>
              <w:t>5,50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5F9F1" w14:textId="5E39CE61" w:rsidR="006A4F47" w:rsidRDefault="008D7892" w:rsidP="006A4F47">
            <w:pPr>
              <w:jc w:val="center"/>
            </w:pPr>
            <w:r>
              <w:t>4,42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75D5" w14:textId="4E316322" w:rsidR="006A4F47" w:rsidRDefault="008D7892" w:rsidP="006A4F47">
            <w:pPr>
              <w:jc w:val="center"/>
            </w:pPr>
            <w:r>
              <w:t>3,37</w:t>
            </w:r>
          </w:p>
        </w:tc>
      </w:tr>
      <w:tr w:rsidR="006A4F47" w14:paraId="4A65C471" w14:textId="77777777" w:rsidTr="006A4F47">
        <w:trPr>
          <w:trHeight w:val="346"/>
        </w:trPr>
        <w:tc>
          <w:tcPr>
            <w:tcW w:w="101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7178" w14:textId="77777777" w:rsidR="006A4F47" w:rsidRDefault="006A4F47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mA</w:t>
            </w:r>
            <w:r w:rsidRPr="00E74B03">
              <w:t>)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D09EC" w14:textId="27ADA848" w:rsidR="006A4F47" w:rsidRDefault="008D7892" w:rsidP="006A4F47">
            <w:pPr>
              <w:jc w:val="center"/>
            </w:pPr>
            <w:r>
              <w:t>9,51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69FF" w14:textId="47F8A8C7" w:rsidR="006A4F47" w:rsidRDefault="008D7892" w:rsidP="006A4F47">
            <w:pPr>
              <w:jc w:val="center"/>
            </w:pPr>
            <w:r>
              <w:t>8,31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90527" w14:textId="4CFC1D75" w:rsidR="006A4F47" w:rsidRDefault="008D7892" w:rsidP="006A4F47">
            <w:pPr>
              <w:jc w:val="center"/>
            </w:pPr>
            <w:r>
              <w:t>7,01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74E68" w14:textId="2302A781" w:rsidR="006A4F47" w:rsidRDefault="008D7892" w:rsidP="006A4F47">
            <w:pPr>
              <w:jc w:val="center"/>
            </w:pPr>
            <w:r>
              <w:t>5,64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7D030" w14:textId="32D29048" w:rsidR="006A4F47" w:rsidRDefault="008D7892" w:rsidP="006A4F47">
            <w:pPr>
              <w:jc w:val="center"/>
            </w:pPr>
            <w:r>
              <w:t>4,57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8433" w14:textId="37ADC746" w:rsidR="006A4F47" w:rsidRDefault="008D7892" w:rsidP="006A4F47">
            <w:pPr>
              <w:jc w:val="center"/>
            </w:pPr>
            <w:r>
              <w:t>3,54</w:t>
            </w:r>
          </w:p>
        </w:tc>
      </w:tr>
    </w:tbl>
    <w:p w14:paraId="01C08C79" w14:textId="1B668A5F" w:rsidR="00DC1641" w:rsidRDefault="00F6550B" w:rsidP="00DC16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2,gemessen</m:t>
            </m:r>
          </m:sub>
        </m:sSub>
        <m:r>
          <w:rPr>
            <w:rFonts w:ascii="Cambria Math" w:hAnsi="Cambria Math"/>
          </w:rPr>
          <m:t>=468 Ω</m:t>
        </m:r>
      </m:oMath>
      <w:r w:rsidR="00DC1641">
        <w:rPr>
          <w:i/>
        </w:rPr>
        <w:t>,</w:t>
      </w:r>
      <w:r w:rsidR="00537992">
        <w:rPr>
          <w:i/>
        </w:rPr>
        <w:tab/>
      </w:r>
      <w:r w:rsidR="00537992">
        <w:rPr>
          <w:i/>
        </w:rPr>
        <w:tab/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3,gemessen</m:t>
            </m:r>
          </m:sub>
        </m:sSub>
        <m:r>
          <w:rPr>
            <w:rFonts w:ascii="Cambria Math" w:hAnsi="Cambria Math"/>
          </w:rPr>
          <m:t>=298 Ω</m:t>
        </m:r>
      </m:oMath>
    </w:p>
    <w:p w14:paraId="52D9A7FE" w14:textId="77777777" w:rsidR="00FC6E83" w:rsidRDefault="004B2FC4" w:rsidP="00314C1E">
      <w:pPr>
        <w:pStyle w:val="berschrift1"/>
        <w:numPr>
          <w:ilvl w:val="0"/>
          <w:numId w:val="24"/>
        </w:numPr>
        <w:ind w:left="357" w:hanging="357"/>
      </w:pPr>
      <w:r w:rsidRPr="008D3997">
        <w:br w:type="page"/>
      </w:r>
      <w:r w:rsidR="00FC6E83" w:rsidRPr="00984ADC">
        <w:lastRenderedPageBreak/>
        <w:t>Auswertung</w:t>
      </w:r>
    </w:p>
    <w:p w14:paraId="030E914C" w14:textId="6582CB4D" w:rsidR="00645590" w:rsidRPr="007730FE" w:rsidRDefault="007730FE" w:rsidP="0039178F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>Zeichnen Sie aus den gemessenen Werten die U-I-Kennlinien der beiden Batterien und bestimmen Sie die Innenwiderstände</w:t>
      </w:r>
      <w:r>
        <w:rPr>
          <w:i/>
        </w:rPr>
        <w:t>.</w:t>
      </w:r>
      <w:r>
        <w:t xml:space="preserve"> Wie lässt sich das Verhalten der beiden Batterien mathematisch beschreiben?</w:t>
      </w:r>
      <w:r w:rsidR="0039178F">
        <w:tab/>
      </w:r>
      <w:r w:rsidR="0039178F" w:rsidRPr="0039178F">
        <w:rPr>
          <w:b/>
        </w:rPr>
        <w:t>(3P)</w:t>
      </w:r>
    </w:p>
    <w:p w14:paraId="230AB060" w14:textId="7B72BC0F" w:rsidR="007E2258" w:rsidRDefault="005511D8" w:rsidP="002F43D8">
      <w:pPr>
        <w:tabs>
          <w:tab w:val="right" w:pos="9072"/>
        </w:tabs>
        <w:spacing w:after="12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CCEB49" wp14:editId="5EE03E0F">
            <wp:simplePos x="0" y="0"/>
            <wp:positionH relativeFrom="margin">
              <wp:posOffset>593725</wp:posOffset>
            </wp:positionH>
            <wp:positionV relativeFrom="paragraph">
              <wp:posOffset>253365</wp:posOffset>
            </wp:positionV>
            <wp:extent cx="4572000" cy="2895600"/>
            <wp:effectExtent l="0" t="0" r="0" b="0"/>
            <wp:wrapTopAndBottom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EEBD8CA8-6100-414C-9903-CF54C88C93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</w:p>
    <w:p w14:paraId="7648BD1E" w14:textId="03614E0B" w:rsidR="00F5574A" w:rsidRDefault="00F5574A" w:rsidP="002F43D8">
      <w:pPr>
        <w:tabs>
          <w:tab w:val="right" w:pos="9072"/>
        </w:tabs>
        <w:spacing w:after="120"/>
        <w:jc w:val="both"/>
        <w:rPr>
          <w:b/>
        </w:rPr>
      </w:pPr>
      <w:bookmarkStart w:id="2" w:name="_GoBack"/>
      <w:bookmarkEnd w:id="2"/>
    </w:p>
    <w:p w14:paraId="46FBB863" w14:textId="216A8305" w:rsidR="005511D8" w:rsidRPr="00607571" w:rsidRDefault="00F6550B" w:rsidP="002F43D8">
      <w:pPr>
        <w:tabs>
          <w:tab w:val="right" w:pos="9072"/>
        </w:tabs>
        <w:spacing w:after="1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=3,34 Ω</m:t>
          </m:r>
        </m:oMath>
      </m:oMathPara>
    </w:p>
    <w:p w14:paraId="0E310833" w14:textId="7A22D677" w:rsidR="00607571" w:rsidRPr="00607571" w:rsidRDefault="00F6550B" w:rsidP="002F43D8">
      <w:pPr>
        <w:tabs>
          <w:tab w:val="right" w:pos="9072"/>
        </w:tabs>
        <w:spacing w:after="1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=20,72 Ω</m:t>
          </m:r>
        </m:oMath>
      </m:oMathPara>
    </w:p>
    <w:p w14:paraId="0A925033" w14:textId="77777777" w:rsidR="00F5574A" w:rsidRPr="007730FE" w:rsidRDefault="00F5574A" w:rsidP="002F43D8">
      <w:pPr>
        <w:tabs>
          <w:tab w:val="right" w:pos="9072"/>
        </w:tabs>
        <w:spacing w:after="120"/>
        <w:jc w:val="both"/>
        <w:rPr>
          <w:b/>
        </w:rPr>
      </w:pPr>
    </w:p>
    <w:p w14:paraId="6C1D1722" w14:textId="77777777" w:rsidR="00645590" w:rsidRPr="00B014A6" w:rsidRDefault="00BB1911" w:rsidP="00B014A6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>Bestimmen Sie die U-I-Kennlinien der Spannungsquelle und der Ersatzspannungsquelle mit Labornetzteil aus dem Versuch Teil 2b)</w:t>
      </w:r>
      <w:r w:rsidR="00645590">
        <w:t>. Wo liegen die Unterschiede und worauf sind diese zurückzuführen?</w:t>
      </w:r>
      <w:r w:rsidR="00B014A6">
        <w:tab/>
      </w:r>
      <w:r w:rsidR="00B014A6" w:rsidRPr="00B014A6">
        <w:rPr>
          <w:b/>
        </w:rPr>
        <w:t>(2P)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B014A6" w14:paraId="76AE9884" w14:textId="77777777" w:rsidTr="00B014A6">
        <w:tc>
          <w:tcPr>
            <w:tcW w:w="7639" w:type="dxa"/>
          </w:tcPr>
          <w:p w14:paraId="330D5F66" w14:textId="77777777" w:rsidR="00B014A6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14:paraId="2311A333" w14:textId="77777777" w:rsidR="00B014A6" w:rsidRDefault="00B014A6" w:rsidP="00B014A6"/>
        </w:tc>
      </w:tr>
      <w:tr w:rsidR="00B014A6" w14:paraId="1400783F" w14:textId="77777777" w:rsidTr="00B014A6">
        <w:tc>
          <w:tcPr>
            <w:tcW w:w="7639" w:type="dxa"/>
          </w:tcPr>
          <w:p w14:paraId="231DFA9D" w14:textId="77777777" w:rsidR="00B014A6" w:rsidRDefault="00B014A6" w:rsidP="00B014A6"/>
        </w:tc>
        <w:tc>
          <w:tcPr>
            <w:tcW w:w="703" w:type="dxa"/>
          </w:tcPr>
          <w:p w14:paraId="502419D9" w14:textId="77777777" w:rsidR="00B014A6" w:rsidRDefault="00B014A6" w:rsidP="00B014A6"/>
        </w:tc>
      </w:tr>
      <w:tr w:rsidR="00B014A6" w14:paraId="4480FA7A" w14:textId="77777777" w:rsidTr="00B014A6">
        <w:tc>
          <w:tcPr>
            <w:tcW w:w="7639" w:type="dxa"/>
          </w:tcPr>
          <w:p w14:paraId="7111B744" w14:textId="77777777" w:rsidR="00B014A6" w:rsidRDefault="00B014A6" w:rsidP="00B014A6"/>
        </w:tc>
        <w:tc>
          <w:tcPr>
            <w:tcW w:w="703" w:type="dxa"/>
          </w:tcPr>
          <w:p w14:paraId="4FB09640" w14:textId="77777777" w:rsidR="00B014A6" w:rsidRDefault="00B014A6" w:rsidP="00B014A6"/>
        </w:tc>
      </w:tr>
      <w:tr w:rsidR="00B014A6" w14:paraId="00C07DE0" w14:textId="77777777" w:rsidTr="00B014A6">
        <w:tc>
          <w:tcPr>
            <w:tcW w:w="7639" w:type="dxa"/>
          </w:tcPr>
          <w:p w14:paraId="2316035F" w14:textId="77777777" w:rsidR="00B014A6" w:rsidRDefault="00B014A6" w:rsidP="00B014A6"/>
        </w:tc>
        <w:tc>
          <w:tcPr>
            <w:tcW w:w="703" w:type="dxa"/>
          </w:tcPr>
          <w:p w14:paraId="1E8C2051" w14:textId="77777777" w:rsidR="00B014A6" w:rsidRDefault="00B014A6" w:rsidP="00B014A6"/>
        </w:tc>
      </w:tr>
      <w:tr w:rsidR="00B014A6" w14:paraId="3DF23482" w14:textId="77777777" w:rsidTr="00B014A6">
        <w:tc>
          <w:tcPr>
            <w:tcW w:w="7639" w:type="dxa"/>
          </w:tcPr>
          <w:p w14:paraId="73A9A18F" w14:textId="77777777" w:rsidR="00B014A6" w:rsidRDefault="00B014A6" w:rsidP="00B014A6"/>
        </w:tc>
        <w:tc>
          <w:tcPr>
            <w:tcW w:w="703" w:type="dxa"/>
          </w:tcPr>
          <w:p w14:paraId="4DA7EB14" w14:textId="77777777" w:rsidR="00B014A6" w:rsidRDefault="00B014A6" w:rsidP="00B014A6"/>
        </w:tc>
      </w:tr>
    </w:tbl>
    <w:p w14:paraId="0FD53BB1" w14:textId="77777777" w:rsidR="007633ED" w:rsidRDefault="007633ED" w:rsidP="00B014A6"/>
    <w:p w14:paraId="025FAE53" w14:textId="77777777" w:rsidR="00645590" w:rsidRPr="00B014A6" w:rsidRDefault="00645590" w:rsidP="00B014A6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>Zeichnen Sie das Verhalten der Ströme der parallelen Quellen gegenüber dem Lastwiderstand aus Durchführung c) und die I-R-Kennlinie der einzelnen Spannungsquellen</w:t>
      </w:r>
      <w:r w:rsidRPr="00DA6591">
        <w:t xml:space="preserve"> </w:t>
      </w:r>
      <w:r>
        <w:t>aus Durchführung b) in ein Diagramm. Erklären Sie warum die Kennlinien aus der Durchführung</w:t>
      </w:r>
      <w:r w:rsidR="00BB0DCD">
        <w:t xml:space="preserve"> b) und c) nicht übereinstimmen, obwohl es sich dabei um die gleichen Quellen handelt.</w:t>
      </w:r>
      <w:r w:rsidR="00B014A6">
        <w:tab/>
      </w:r>
      <w:r w:rsidR="00B014A6" w:rsidRPr="00B014A6">
        <w:rPr>
          <w:b/>
        </w:rPr>
        <w:t>(4P)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B014A6" w14:paraId="01FB4580" w14:textId="77777777" w:rsidTr="00C26934">
        <w:tc>
          <w:tcPr>
            <w:tcW w:w="7639" w:type="dxa"/>
          </w:tcPr>
          <w:p w14:paraId="2BAF6265" w14:textId="77777777" w:rsidR="00B014A6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14:paraId="025E9809" w14:textId="77777777" w:rsidR="00B014A6" w:rsidRDefault="00B014A6" w:rsidP="00C26934"/>
        </w:tc>
      </w:tr>
      <w:tr w:rsidR="00B014A6" w14:paraId="6FA537A6" w14:textId="77777777" w:rsidTr="00C26934">
        <w:tc>
          <w:tcPr>
            <w:tcW w:w="7639" w:type="dxa"/>
          </w:tcPr>
          <w:p w14:paraId="1FA5E3C5" w14:textId="77777777" w:rsidR="00B014A6" w:rsidRDefault="00B014A6" w:rsidP="00C26934"/>
        </w:tc>
        <w:tc>
          <w:tcPr>
            <w:tcW w:w="703" w:type="dxa"/>
          </w:tcPr>
          <w:p w14:paraId="3A1FC3BF" w14:textId="77777777" w:rsidR="00B014A6" w:rsidRDefault="00B014A6" w:rsidP="00C26934"/>
        </w:tc>
      </w:tr>
      <w:tr w:rsidR="00B014A6" w14:paraId="492219F7" w14:textId="77777777" w:rsidTr="00C26934">
        <w:tc>
          <w:tcPr>
            <w:tcW w:w="7639" w:type="dxa"/>
          </w:tcPr>
          <w:p w14:paraId="3054BD2A" w14:textId="77777777" w:rsidR="00B014A6" w:rsidRDefault="00B014A6" w:rsidP="00C26934"/>
        </w:tc>
        <w:tc>
          <w:tcPr>
            <w:tcW w:w="703" w:type="dxa"/>
          </w:tcPr>
          <w:p w14:paraId="3DE9B06D" w14:textId="77777777" w:rsidR="00B014A6" w:rsidRDefault="00B014A6" w:rsidP="00C26934"/>
        </w:tc>
      </w:tr>
      <w:tr w:rsidR="00B014A6" w14:paraId="24F479FD" w14:textId="77777777" w:rsidTr="00C26934">
        <w:tc>
          <w:tcPr>
            <w:tcW w:w="7639" w:type="dxa"/>
          </w:tcPr>
          <w:p w14:paraId="3C4B06CD" w14:textId="77777777" w:rsidR="00B014A6" w:rsidRDefault="00B014A6" w:rsidP="00C26934"/>
        </w:tc>
        <w:tc>
          <w:tcPr>
            <w:tcW w:w="703" w:type="dxa"/>
          </w:tcPr>
          <w:p w14:paraId="2550B9CB" w14:textId="77777777" w:rsidR="00B014A6" w:rsidRDefault="00B014A6" w:rsidP="00C26934"/>
        </w:tc>
      </w:tr>
      <w:tr w:rsidR="00B014A6" w14:paraId="05F84EE9" w14:textId="77777777" w:rsidTr="00C26934">
        <w:tc>
          <w:tcPr>
            <w:tcW w:w="7639" w:type="dxa"/>
          </w:tcPr>
          <w:p w14:paraId="51F89F33" w14:textId="77777777" w:rsidR="00B014A6" w:rsidRDefault="00B014A6" w:rsidP="00C26934"/>
        </w:tc>
        <w:tc>
          <w:tcPr>
            <w:tcW w:w="703" w:type="dxa"/>
          </w:tcPr>
          <w:p w14:paraId="4A003B86" w14:textId="77777777" w:rsidR="00B014A6" w:rsidRDefault="00B014A6" w:rsidP="00C26934"/>
        </w:tc>
      </w:tr>
    </w:tbl>
    <w:p w14:paraId="21F80235" w14:textId="77777777" w:rsidR="00B014A6" w:rsidRDefault="00B014A6" w:rsidP="00B014A6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720"/>
        <w:jc w:val="both"/>
      </w:pPr>
    </w:p>
    <w:p w14:paraId="4279829F" w14:textId="77777777" w:rsidR="00BB6BDE" w:rsidRDefault="00BB6BDE" w:rsidP="00FF6D33"/>
    <w:p w14:paraId="4A94DFA8" w14:textId="77777777" w:rsidR="00AB32D6" w:rsidRDefault="00AB32D6" w:rsidP="00AB32D6">
      <w:pPr>
        <w:pStyle w:val="berschrift1"/>
      </w:pPr>
      <w:r>
        <w:t>Fazit</w:t>
      </w:r>
    </w:p>
    <w:p w14:paraId="4C551E53" w14:textId="77777777" w:rsidR="004E72A3" w:rsidRPr="004E72A3" w:rsidRDefault="004E72A3" w:rsidP="00B014A6">
      <w:pPr>
        <w:spacing w:after="120"/>
        <w:ind w:left="360"/>
        <w:jc w:val="both"/>
      </w:pPr>
      <w:r>
        <w:t>&lt;kurze Aussage zur Übereinstimmung der Messwerte mit den theoretischen Ken</w:t>
      </w:r>
      <w:r w:rsidR="00B014A6">
        <w:t>nlinien&gt;</w:t>
      </w:r>
      <w:r w:rsidR="00991A98">
        <w:t xml:space="preserve"> </w:t>
      </w:r>
      <w:r w:rsidR="00B014A6" w:rsidRPr="00B014A6">
        <w:rPr>
          <w:b/>
        </w:rPr>
        <w:t>(1P)</w:t>
      </w:r>
    </w:p>
    <w:p w14:paraId="78793E60" w14:textId="77777777" w:rsidR="00FC6E83" w:rsidRDefault="00FC6E83"/>
    <w:sectPr w:rsidR="00FC6E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D0269" w14:textId="77777777" w:rsidR="00537992" w:rsidRDefault="00537992">
      <w:r>
        <w:separator/>
      </w:r>
    </w:p>
  </w:endnote>
  <w:endnote w:type="continuationSeparator" w:id="0">
    <w:p w14:paraId="52B260D7" w14:textId="77777777" w:rsidR="00537992" w:rsidRDefault="00537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C48D4" w14:textId="77777777" w:rsidR="00537992" w:rsidRDefault="005379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52ED" w14:textId="77777777" w:rsidR="00537992" w:rsidRDefault="00537992">
    <w:pPr>
      <w:pStyle w:val="Fuzeile"/>
      <w:pBdr>
        <w:bottom w:val="single" w:sz="6" w:space="1" w:color="auto"/>
      </w:pBdr>
    </w:pPr>
  </w:p>
  <w:p w14:paraId="47ED3D84" w14:textId="34C329B1" w:rsidR="00537992" w:rsidRDefault="00537992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F6550B">
      <w:rPr>
        <w:noProof/>
      </w:rPr>
      <w:t>8</w:t>
    </w:r>
    <w:r>
      <w:fldChar w:fldCharType="end"/>
    </w:r>
    <w:r>
      <w:t xml:space="preserve"> von </w:t>
    </w:r>
    <w:fldSimple w:instr=" NUMPAGES ">
      <w:r w:rsidR="00F6550B">
        <w:rPr>
          <w:noProof/>
        </w:rPr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A3DA" w14:textId="77777777" w:rsidR="00537992" w:rsidRDefault="0053799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2BD03" w14:textId="77777777" w:rsidR="00537992" w:rsidRDefault="00537992">
      <w:r>
        <w:separator/>
      </w:r>
    </w:p>
  </w:footnote>
  <w:footnote w:type="continuationSeparator" w:id="0">
    <w:p w14:paraId="4B09D543" w14:textId="77777777" w:rsidR="00537992" w:rsidRDefault="00537992">
      <w:r>
        <w:continuationSeparator/>
      </w:r>
    </w:p>
  </w:footnote>
  <w:footnote w:id="1">
    <w:p w14:paraId="53473585" w14:textId="77777777" w:rsidR="00537992" w:rsidRDefault="00537992" w:rsidP="008159FB">
      <w:pPr>
        <w:pStyle w:val="Funotentext"/>
      </w:pPr>
      <w:r>
        <w:rPr>
          <w:rStyle w:val="Funotenzeichen"/>
        </w:rPr>
        <w:footnoteRef/>
      </w:r>
      <w:r>
        <w:t xml:space="preserve"> Sie können die Funktion „lineare Trendlinie“ Ihres Tabellenkalkulationsprogramms, um die Koeffizienten der Geradengleichung zu bestimmen.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B2C76" w14:textId="77777777" w:rsidR="00537992" w:rsidRDefault="005379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09B1" w14:textId="77777777" w:rsidR="00537992" w:rsidRDefault="00537992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Technische Universität Berlin</w:t>
    </w:r>
    <w:r>
      <w:tab/>
    </w:r>
    <w:r>
      <w:tab/>
    </w:r>
  </w:p>
  <w:p w14:paraId="54BAB998" w14:textId="77777777" w:rsidR="00537992" w:rsidRDefault="00537992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14:paraId="1A6EE472" w14:textId="77777777" w:rsidR="00537992" w:rsidRPr="009E3D37" w:rsidRDefault="00537992" w:rsidP="00CD1308">
    <w:pPr>
      <w:pStyle w:val="Kopfzeile"/>
      <w:pBdr>
        <w:bottom w:val="single" w:sz="6" w:space="1" w:color="auto"/>
      </w:pBdr>
    </w:pPr>
    <w:r>
      <w:t>FG Leistungselektronik</w:t>
    </w:r>
  </w:p>
  <w:p w14:paraId="2B3EB64B" w14:textId="77777777" w:rsidR="00537992" w:rsidRPr="00CD1308" w:rsidRDefault="00537992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C38D2" w14:textId="77777777" w:rsidR="00537992" w:rsidRDefault="005379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755A7"/>
    <w:multiLevelType w:val="hybridMultilevel"/>
    <w:tmpl w:val="BCBE602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9B64FC"/>
    <w:multiLevelType w:val="hybridMultilevel"/>
    <w:tmpl w:val="EBEEAADA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06082"/>
    <w:multiLevelType w:val="hybridMultilevel"/>
    <w:tmpl w:val="A57E466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31365"/>
    <w:multiLevelType w:val="hybridMultilevel"/>
    <w:tmpl w:val="48D2F74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67146"/>
    <w:multiLevelType w:val="hybridMultilevel"/>
    <w:tmpl w:val="43CE81E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51621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B0E7157"/>
    <w:multiLevelType w:val="hybridMultilevel"/>
    <w:tmpl w:val="F1503E90"/>
    <w:lvl w:ilvl="0" w:tplc="0407000F">
      <w:start w:val="1"/>
      <w:numFmt w:val="decimal"/>
      <w:lvlText w:val="%1."/>
      <w:lvlJc w:val="left"/>
      <w:pPr>
        <w:ind w:left="1797" w:hanging="360"/>
      </w:pPr>
    </w:lvl>
    <w:lvl w:ilvl="1" w:tplc="04070019" w:tentative="1">
      <w:start w:val="1"/>
      <w:numFmt w:val="lowerLetter"/>
      <w:lvlText w:val="%2."/>
      <w:lvlJc w:val="left"/>
      <w:pPr>
        <w:ind w:left="2517" w:hanging="360"/>
      </w:pPr>
    </w:lvl>
    <w:lvl w:ilvl="2" w:tplc="0407001B" w:tentative="1">
      <w:start w:val="1"/>
      <w:numFmt w:val="lowerRoman"/>
      <w:lvlText w:val="%3."/>
      <w:lvlJc w:val="right"/>
      <w:pPr>
        <w:ind w:left="3237" w:hanging="180"/>
      </w:pPr>
    </w:lvl>
    <w:lvl w:ilvl="3" w:tplc="0407000F" w:tentative="1">
      <w:start w:val="1"/>
      <w:numFmt w:val="decimal"/>
      <w:lvlText w:val="%4."/>
      <w:lvlJc w:val="left"/>
      <w:pPr>
        <w:ind w:left="3957" w:hanging="360"/>
      </w:pPr>
    </w:lvl>
    <w:lvl w:ilvl="4" w:tplc="04070019" w:tentative="1">
      <w:start w:val="1"/>
      <w:numFmt w:val="lowerLetter"/>
      <w:lvlText w:val="%5."/>
      <w:lvlJc w:val="left"/>
      <w:pPr>
        <w:ind w:left="4677" w:hanging="360"/>
      </w:pPr>
    </w:lvl>
    <w:lvl w:ilvl="5" w:tplc="0407001B" w:tentative="1">
      <w:start w:val="1"/>
      <w:numFmt w:val="lowerRoman"/>
      <w:lvlText w:val="%6."/>
      <w:lvlJc w:val="right"/>
      <w:pPr>
        <w:ind w:left="5397" w:hanging="180"/>
      </w:pPr>
    </w:lvl>
    <w:lvl w:ilvl="6" w:tplc="0407000F" w:tentative="1">
      <w:start w:val="1"/>
      <w:numFmt w:val="decimal"/>
      <w:lvlText w:val="%7."/>
      <w:lvlJc w:val="left"/>
      <w:pPr>
        <w:ind w:left="6117" w:hanging="360"/>
      </w:pPr>
    </w:lvl>
    <w:lvl w:ilvl="7" w:tplc="04070019" w:tentative="1">
      <w:start w:val="1"/>
      <w:numFmt w:val="lowerLetter"/>
      <w:lvlText w:val="%8."/>
      <w:lvlJc w:val="left"/>
      <w:pPr>
        <w:ind w:left="6837" w:hanging="360"/>
      </w:pPr>
    </w:lvl>
    <w:lvl w:ilvl="8" w:tplc="0407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9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362F4"/>
    <w:multiLevelType w:val="hybridMultilevel"/>
    <w:tmpl w:val="289894F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F7ECB"/>
    <w:multiLevelType w:val="hybridMultilevel"/>
    <w:tmpl w:val="23389AE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FF97703"/>
    <w:multiLevelType w:val="hybridMultilevel"/>
    <w:tmpl w:val="47C6E8F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476D5"/>
    <w:multiLevelType w:val="hybridMultilevel"/>
    <w:tmpl w:val="94B8D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B273A"/>
    <w:multiLevelType w:val="hybridMultilevel"/>
    <w:tmpl w:val="343678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D64641"/>
    <w:multiLevelType w:val="hybridMultilevel"/>
    <w:tmpl w:val="CF8A7F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C485C"/>
    <w:multiLevelType w:val="hybridMultilevel"/>
    <w:tmpl w:val="48BCB1B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4959B7"/>
    <w:multiLevelType w:val="hybridMultilevel"/>
    <w:tmpl w:val="351A940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12C48"/>
    <w:multiLevelType w:val="hybridMultilevel"/>
    <w:tmpl w:val="E83E5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F4F73"/>
    <w:multiLevelType w:val="hybridMultilevel"/>
    <w:tmpl w:val="6FD60276"/>
    <w:lvl w:ilvl="0" w:tplc="216479FC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193F00"/>
    <w:multiLevelType w:val="hybridMultilevel"/>
    <w:tmpl w:val="54B4CF38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52D1B"/>
    <w:multiLevelType w:val="hybridMultilevel"/>
    <w:tmpl w:val="343678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14C72"/>
    <w:multiLevelType w:val="hybridMultilevel"/>
    <w:tmpl w:val="08FA9C1C"/>
    <w:lvl w:ilvl="0" w:tplc="0407000F">
      <w:start w:val="1"/>
      <w:numFmt w:val="decimal"/>
      <w:lvlText w:val="%1."/>
      <w:lvlJc w:val="left"/>
      <w:pPr>
        <w:ind w:left="1797" w:hanging="360"/>
      </w:pPr>
    </w:lvl>
    <w:lvl w:ilvl="1" w:tplc="04070019" w:tentative="1">
      <w:start w:val="1"/>
      <w:numFmt w:val="lowerLetter"/>
      <w:lvlText w:val="%2."/>
      <w:lvlJc w:val="left"/>
      <w:pPr>
        <w:ind w:left="2517" w:hanging="360"/>
      </w:pPr>
    </w:lvl>
    <w:lvl w:ilvl="2" w:tplc="0407001B" w:tentative="1">
      <w:start w:val="1"/>
      <w:numFmt w:val="lowerRoman"/>
      <w:lvlText w:val="%3."/>
      <w:lvlJc w:val="right"/>
      <w:pPr>
        <w:ind w:left="3237" w:hanging="180"/>
      </w:pPr>
    </w:lvl>
    <w:lvl w:ilvl="3" w:tplc="0407000F" w:tentative="1">
      <w:start w:val="1"/>
      <w:numFmt w:val="decimal"/>
      <w:lvlText w:val="%4."/>
      <w:lvlJc w:val="left"/>
      <w:pPr>
        <w:ind w:left="3957" w:hanging="360"/>
      </w:pPr>
    </w:lvl>
    <w:lvl w:ilvl="4" w:tplc="04070019" w:tentative="1">
      <w:start w:val="1"/>
      <w:numFmt w:val="lowerLetter"/>
      <w:lvlText w:val="%5."/>
      <w:lvlJc w:val="left"/>
      <w:pPr>
        <w:ind w:left="4677" w:hanging="360"/>
      </w:pPr>
    </w:lvl>
    <w:lvl w:ilvl="5" w:tplc="0407001B" w:tentative="1">
      <w:start w:val="1"/>
      <w:numFmt w:val="lowerRoman"/>
      <w:lvlText w:val="%6."/>
      <w:lvlJc w:val="right"/>
      <w:pPr>
        <w:ind w:left="5397" w:hanging="180"/>
      </w:pPr>
    </w:lvl>
    <w:lvl w:ilvl="6" w:tplc="0407000F" w:tentative="1">
      <w:start w:val="1"/>
      <w:numFmt w:val="decimal"/>
      <w:lvlText w:val="%7."/>
      <w:lvlJc w:val="left"/>
      <w:pPr>
        <w:ind w:left="6117" w:hanging="360"/>
      </w:pPr>
    </w:lvl>
    <w:lvl w:ilvl="7" w:tplc="04070019" w:tentative="1">
      <w:start w:val="1"/>
      <w:numFmt w:val="lowerLetter"/>
      <w:lvlText w:val="%8."/>
      <w:lvlJc w:val="left"/>
      <w:pPr>
        <w:ind w:left="6837" w:hanging="360"/>
      </w:pPr>
    </w:lvl>
    <w:lvl w:ilvl="8" w:tplc="0407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8" w15:restartNumberingAfterBreak="0">
    <w:nsid w:val="673B18DC"/>
    <w:multiLevelType w:val="hybridMultilevel"/>
    <w:tmpl w:val="BB58CE48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023D1"/>
    <w:multiLevelType w:val="hybridMultilevel"/>
    <w:tmpl w:val="6F72F9F2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D76B8"/>
    <w:multiLevelType w:val="hybridMultilevel"/>
    <w:tmpl w:val="A38E1DE2"/>
    <w:lvl w:ilvl="0" w:tplc="216479FC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235488"/>
    <w:multiLevelType w:val="hybridMultilevel"/>
    <w:tmpl w:val="2F60EAE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33"/>
  </w:num>
  <w:num w:numId="13">
    <w:abstractNumId w:val="42"/>
  </w:num>
  <w:num w:numId="14">
    <w:abstractNumId w:val="11"/>
  </w:num>
  <w:num w:numId="15">
    <w:abstractNumId w:val="15"/>
  </w:num>
  <w:num w:numId="16">
    <w:abstractNumId w:val="43"/>
  </w:num>
  <w:num w:numId="17">
    <w:abstractNumId w:val="26"/>
  </w:num>
  <w:num w:numId="18">
    <w:abstractNumId w:val="27"/>
  </w:num>
  <w:num w:numId="19">
    <w:abstractNumId w:val="23"/>
  </w:num>
  <w:num w:numId="20">
    <w:abstractNumId w:val="19"/>
  </w:num>
  <w:num w:numId="21">
    <w:abstractNumId w:val="22"/>
  </w:num>
  <w:num w:numId="22">
    <w:abstractNumId w:val="39"/>
  </w:num>
  <w:num w:numId="23">
    <w:abstractNumId w:val="36"/>
  </w:num>
  <w:num w:numId="24">
    <w:abstractNumId w:val="31"/>
  </w:num>
  <w:num w:numId="25">
    <w:abstractNumId w:val="18"/>
  </w:num>
  <w:num w:numId="26">
    <w:abstractNumId w:val="37"/>
  </w:num>
  <w:num w:numId="27">
    <w:abstractNumId w:val="28"/>
  </w:num>
  <w:num w:numId="28">
    <w:abstractNumId w:val="24"/>
  </w:num>
  <w:num w:numId="29">
    <w:abstractNumId w:val="14"/>
  </w:num>
  <w:num w:numId="30">
    <w:abstractNumId w:val="41"/>
  </w:num>
  <w:num w:numId="31">
    <w:abstractNumId w:val="32"/>
  </w:num>
  <w:num w:numId="32">
    <w:abstractNumId w:val="10"/>
  </w:num>
  <w:num w:numId="33">
    <w:abstractNumId w:val="16"/>
  </w:num>
  <w:num w:numId="34">
    <w:abstractNumId w:val="30"/>
  </w:num>
  <w:num w:numId="35">
    <w:abstractNumId w:val="29"/>
  </w:num>
  <w:num w:numId="36">
    <w:abstractNumId w:val="17"/>
  </w:num>
  <w:num w:numId="37">
    <w:abstractNumId w:val="40"/>
  </w:num>
  <w:num w:numId="38">
    <w:abstractNumId w:val="38"/>
  </w:num>
  <w:num w:numId="39">
    <w:abstractNumId w:val="44"/>
  </w:num>
  <w:num w:numId="40">
    <w:abstractNumId w:val="35"/>
  </w:num>
  <w:num w:numId="41">
    <w:abstractNumId w:val="25"/>
  </w:num>
  <w:num w:numId="42">
    <w:abstractNumId w:val="20"/>
  </w:num>
  <w:num w:numId="43">
    <w:abstractNumId w:val="12"/>
  </w:num>
  <w:num w:numId="44">
    <w:abstractNumId w:val="3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83"/>
    <w:rsid w:val="00002052"/>
    <w:rsid w:val="00003616"/>
    <w:rsid w:val="000103D1"/>
    <w:rsid w:val="000136AB"/>
    <w:rsid w:val="000226FD"/>
    <w:rsid w:val="00024C8E"/>
    <w:rsid w:val="00024E09"/>
    <w:rsid w:val="00026A56"/>
    <w:rsid w:val="000309D1"/>
    <w:rsid w:val="00030FCA"/>
    <w:rsid w:val="00031362"/>
    <w:rsid w:val="000404F9"/>
    <w:rsid w:val="000442CF"/>
    <w:rsid w:val="000504E7"/>
    <w:rsid w:val="000518E1"/>
    <w:rsid w:val="000521F7"/>
    <w:rsid w:val="00056417"/>
    <w:rsid w:val="000607EE"/>
    <w:rsid w:val="000620D4"/>
    <w:rsid w:val="00073CAD"/>
    <w:rsid w:val="00075C16"/>
    <w:rsid w:val="00076E5A"/>
    <w:rsid w:val="00096182"/>
    <w:rsid w:val="000962F1"/>
    <w:rsid w:val="0009714B"/>
    <w:rsid w:val="000A7AF6"/>
    <w:rsid w:val="000A7EEB"/>
    <w:rsid w:val="000B041C"/>
    <w:rsid w:val="000B6073"/>
    <w:rsid w:val="000B6E65"/>
    <w:rsid w:val="000C130A"/>
    <w:rsid w:val="000C2669"/>
    <w:rsid w:val="000C2721"/>
    <w:rsid w:val="000C4CC5"/>
    <w:rsid w:val="000D0429"/>
    <w:rsid w:val="000D7F53"/>
    <w:rsid w:val="000D7F73"/>
    <w:rsid w:val="000F12AD"/>
    <w:rsid w:val="000F2E1B"/>
    <w:rsid w:val="000F3616"/>
    <w:rsid w:val="000F656D"/>
    <w:rsid w:val="00105F16"/>
    <w:rsid w:val="001112BE"/>
    <w:rsid w:val="00111857"/>
    <w:rsid w:val="001121AF"/>
    <w:rsid w:val="00115362"/>
    <w:rsid w:val="0013772F"/>
    <w:rsid w:val="001454EE"/>
    <w:rsid w:val="001460C3"/>
    <w:rsid w:val="00150AAC"/>
    <w:rsid w:val="001520E8"/>
    <w:rsid w:val="00162426"/>
    <w:rsid w:val="001757D8"/>
    <w:rsid w:val="00181D0C"/>
    <w:rsid w:val="00184517"/>
    <w:rsid w:val="00186ADE"/>
    <w:rsid w:val="001A0594"/>
    <w:rsid w:val="001A244D"/>
    <w:rsid w:val="001A3B48"/>
    <w:rsid w:val="001A441E"/>
    <w:rsid w:val="001A5EFD"/>
    <w:rsid w:val="001B128E"/>
    <w:rsid w:val="001B6612"/>
    <w:rsid w:val="001C5C18"/>
    <w:rsid w:val="001D2F65"/>
    <w:rsid w:val="001D31A8"/>
    <w:rsid w:val="001D3285"/>
    <w:rsid w:val="001E0030"/>
    <w:rsid w:val="001E1F5B"/>
    <w:rsid w:val="001E3E6D"/>
    <w:rsid w:val="001E66B7"/>
    <w:rsid w:val="001E7169"/>
    <w:rsid w:val="001F1597"/>
    <w:rsid w:val="001F3D9E"/>
    <w:rsid w:val="002102B6"/>
    <w:rsid w:val="00213399"/>
    <w:rsid w:val="002140DF"/>
    <w:rsid w:val="002256F8"/>
    <w:rsid w:val="00237FBA"/>
    <w:rsid w:val="0024040A"/>
    <w:rsid w:val="002452D8"/>
    <w:rsid w:val="0024577F"/>
    <w:rsid w:val="00247618"/>
    <w:rsid w:val="0025633A"/>
    <w:rsid w:val="0025755D"/>
    <w:rsid w:val="0026310A"/>
    <w:rsid w:val="0026476A"/>
    <w:rsid w:val="0026606A"/>
    <w:rsid w:val="00271C0F"/>
    <w:rsid w:val="00273481"/>
    <w:rsid w:val="002869D0"/>
    <w:rsid w:val="002871AA"/>
    <w:rsid w:val="002876D2"/>
    <w:rsid w:val="00291C33"/>
    <w:rsid w:val="00297052"/>
    <w:rsid w:val="00297AF7"/>
    <w:rsid w:val="002C0562"/>
    <w:rsid w:val="002C2B1D"/>
    <w:rsid w:val="002D14D4"/>
    <w:rsid w:val="002D2749"/>
    <w:rsid w:val="002D4710"/>
    <w:rsid w:val="002D5B37"/>
    <w:rsid w:val="002E345C"/>
    <w:rsid w:val="002E3D3D"/>
    <w:rsid w:val="002E3D80"/>
    <w:rsid w:val="002E5D11"/>
    <w:rsid w:val="002E628C"/>
    <w:rsid w:val="002F27F2"/>
    <w:rsid w:val="002F43D8"/>
    <w:rsid w:val="00301C58"/>
    <w:rsid w:val="00312C5F"/>
    <w:rsid w:val="00314C1E"/>
    <w:rsid w:val="0031651A"/>
    <w:rsid w:val="00321C1B"/>
    <w:rsid w:val="00331DB4"/>
    <w:rsid w:val="003463AE"/>
    <w:rsid w:val="0034754A"/>
    <w:rsid w:val="003545F2"/>
    <w:rsid w:val="00357610"/>
    <w:rsid w:val="00366572"/>
    <w:rsid w:val="0036672E"/>
    <w:rsid w:val="00367492"/>
    <w:rsid w:val="00370235"/>
    <w:rsid w:val="0037514B"/>
    <w:rsid w:val="0039178F"/>
    <w:rsid w:val="00391E61"/>
    <w:rsid w:val="003920F6"/>
    <w:rsid w:val="0039679A"/>
    <w:rsid w:val="00396DC8"/>
    <w:rsid w:val="00397C50"/>
    <w:rsid w:val="003A048B"/>
    <w:rsid w:val="003A4686"/>
    <w:rsid w:val="003A66C4"/>
    <w:rsid w:val="003A77F3"/>
    <w:rsid w:val="003B2404"/>
    <w:rsid w:val="003B4B15"/>
    <w:rsid w:val="003C48C3"/>
    <w:rsid w:val="003E6EA8"/>
    <w:rsid w:val="004001CC"/>
    <w:rsid w:val="00400DDD"/>
    <w:rsid w:val="00402CD3"/>
    <w:rsid w:val="00416E37"/>
    <w:rsid w:val="00422C4E"/>
    <w:rsid w:val="00437457"/>
    <w:rsid w:val="00442DA8"/>
    <w:rsid w:val="004500BF"/>
    <w:rsid w:val="00450DCA"/>
    <w:rsid w:val="00456930"/>
    <w:rsid w:val="00457689"/>
    <w:rsid w:val="0047203E"/>
    <w:rsid w:val="0047289F"/>
    <w:rsid w:val="0047703F"/>
    <w:rsid w:val="004778C9"/>
    <w:rsid w:val="004832F1"/>
    <w:rsid w:val="004A1A5D"/>
    <w:rsid w:val="004A1C26"/>
    <w:rsid w:val="004A301A"/>
    <w:rsid w:val="004B195E"/>
    <w:rsid w:val="004B2FC4"/>
    <w:rsid w:val="004B7121"/>
    <w:rsid w:val="004C0514"/>
    <w:rsid w:val="004D203D"/>
    <w:rsid w:val="004D3A17"/>
    <w:rsid w:val="004D4E01"/>
    <w:rsid w:val="004D591B"/>
    <w:rsid w:val="004E05A2"/>
    <w:rsid w:val="004E72A3"/>
    <w:rsid w:val="004E7FB0"/>
    <w:rsid w:val="004F2A8A"/>
    <w:rsid w:val="004F4790"/>
    <w:rsid w:val="00504DF4"/>
    <w:rsid w:val="005053C2"/>
    <w:rsid w:val="00515816"/>
    <w:rsid w:val="00521A57"/>
    <w:rsid w:val="00521FE3"/>
    <w:rsid w:val="005266FC"/>
    <w:rsid w:val="00530B08"/>
    <w:rsid w:val="0053441A"/>
    <w:rsid w:val="00534BFD"/>
    <w:rsid w:val="0053669D"/>
    <w:rsid w:val="00537992"/>
    <w:rsid w:val="005511D8"/>
    <w:rsid w:val="00551D6C"/>
    <w:rsid w:val="00556862"/>
    <w:rsid w:val="005570B9"/>
    <w:rsid w:val="00557156"/>
    <w:rsid w:val="00560771"/>
    <w:rsid w:val="00583056"/>
    <w:rsid w:val="00583C2E"/>
    <w:rsid w:val="00583CCC"/>
    <w:rsid w:val="00590123"/>
    <w:rsid w:val="00590EA0"/>
    <w:rsid w:val="005920E4"/>
    <w:rsid w:val="00592968"/>
    <w:rsid w:val="005B0470"/>
    <w:rsid w:val="005B10E2"/>
    <w:rsid w:val="005B6D30"/>
    <w:rsid w:val="005C7962"/>
    <w:rsid w:val="005D23D3"/>
    <w:rsid w:val="005D35E2"/>
    <w:rsid w:val="005D497C"/>
    <w:rsid w:val="005E2927"/>
    <w:rsid w:val="005E3D07"/>
    <w:rsid w:val="005E4CAC"/>
    <w:rsid w:val="005F32D9"/>
    <w:rsid w:val="00601181"/>
    <w:rsid w:val="006057F3"/>
    <w:rsid w:val="00607571"/>
    <w:rsid w:val="0060774A"/>
    <w:rsid w:val="00610B93"/>
    <w:rsid w:val="00611EA7"/>
    <w:rsid w:val="00614BDB"/>
    <w:rsid w:val="006207CD"/>
    <w:rsid w:val="00630419"/>
    <w:rsid w:val="00632867"/>
    <w:rsid w:val="0063625A"/>
    <w:rsid w:val="00640A4A"/>
    <w:rsid w:val="00645590"/>
    <w:rsid w:val="0064567F"/>
    <w:rsid w:val="00647B21"/>
    <w:rsid w:val="006559DC"/>
    <w:rsid w:val="00655CBA"/>
    <w:rsid w:val="00663D54"/>
    <w:rsid w:val="00666B3D"/>
    <w:rsid w:val="00672D2F"/>
    <w:rsid w:val="0067691A"/>
    <w:rsid w:val="00684E3B"/>
    <w:rsid w:val="006868BF"/>
    <w:rsid w:val="00697607"/>
    <w:rsid w:val="006A4F47"/>
    <w:rsid w:val="006C1CE5"/>
    <w:rsid w:val="006D3E93"/>
    <w:rsid w:val="006E09B6"/>
    <w:rsid w:val="0070159B"/>
    <w:rsid w:val="00703361"/>
    <w:rsid w:val="007050FC"/>
    <w:rsid w:val="00706A54"/>
    <w:rsid w:val="00706F7C"/>
    <w:rsid w:val="007177F3"/>
    <w:rsid w:val="00721D25"/>
    <w:rsid w:val="007243F8"/>
    <w:rsid w:val="00734195"/>
    <w:rsid w:val="00737885"/>
    <w:rsid w:val="00737C84"/>
    <w:rsid w:val="00740B8C"/>
    <w:rsid w:val="00741C12"/>
    <w:rsid w:val="00745F25"/>
    <w:rsid w:val="007464A7"/>
    <w:rsid w:val="007507B1"/>
    <w:rsid w:val="007534DD"/>
    <w:rsid w:val="007535FF"/>
    <w:rsid w:val="00755952"/>
    <w:rsid w:val="007633ED"/>
    <w:rsid w:val="0076384D"/>
    <w:rsid w:val="00765788"/>
    <w:rsid w:val="007730FE"/>
    <w:rsid w:val="00776006"/>
    <w:rsid w:val="0078612D"/>
    <w:rsid w:val="00795544"/>
    <w:rsid w:val="00795865"/>
    <w:rsid w:val="007A266D"/>
    <w:rsid w:val="007A770B"/>
    <w:rsid w:val="007C27D3"/>
    <w:rsid w:val="007D0108"/>
    <w:rsid w:val="007D07B0"/>
    <w:rsid w:val="007D7883"/>
    <w:rsid w:val="007E2258"/>
    <w:rsid w:val="007E4DA8"/>
    <w:rsid w:val="007E5BAD"/>
    <w:rsid w:val="007F1070"/>
    <w:rsid w:val="007F22F7"/>
    <w:rsid w:val="008026BA"/>
    <w:rsid w:val="00810349"/>
    <w:rsid w:val="00811065"/>
    <w:rsid w:val="00813833"/>
    <w:rsid w:val="00813D01"/>
    <w:rsid w:val="008159FB"/>
    <w:rsid w:val="00830BFD"/>
    <w:rsid w:val="00830D4A"/>
    <w:rsid w:val="00831ED8"/>
    <w:rsid w:val="00837DED"/>
    <w:rsid w:val="0085157F"/>
    <w:rsid w:val="0085227A"/>
    <w:rsid w:val="00855719"/>
    <w:rsid w:val="0086305E"/>
    <w:rsid w:val="0086725D"/>
    <w:rsid w:val="008813B3"/>
    <w:rsid w:val="008854BF"/>
    <w:rsid w:val="008A12A8"/>
    <w:rsid w:val="008A3496"/>
    <w:rsid w:val="008B00D3"/>
    <w:rsid w:val="008B348A"/>
    <w:rsid w:val="008B3D06"/>
    <w:rsid w:val="008B6E79"/>
    <w:rsid w:val="008B7F07"/>
    <w:rsid w:val="008C0CDA"/>
    <w:rsid w:val="008D05EC"/>
    <w:rsid w:val="008D3997"/>
    <w:rsid w:val="008D7892"/>
    <w:rsid w:val="008F1DF6"/>
    <w:rsid w:val="00900734"/>
    <w:rsid w:val="00907FC2"/>
    <w:rsid w:val="00912906"/>
    <w:rsid w:val="0091722A"/>
    <w:rsid w:val="00917452"/>
    <w:rsid w:val="009177A1"/>
    <w:rsid w:val="00923154"/>
    <w:rsid w:val="00924081"/>
    <w:rsid w:val="009249F9"/>
    <w:rsid w:val="0093137B"/>
    <w:rsid w:val="009471ED"/>
    <w:rsid w:val="00950988"/>
    <w:rsid w:val="009545D2"/>
    <w:rsid w:val="00956457"/>
    <w:rsid w:val="00956FD4"/>
    <w:rsid w:val="009625C0"/>
    <w:rsid w:val="00971895"/>
    <w:rsid w:val="00973524"/>
    <w:rsid w:val="0097620F"/>
    <w:rsid w:val="00982FC1"/>
    <w:rsid w:val="00984ADC"/>
    <w:rsid w:val="00991A98"/>
    <w:rsid w:val="00991F6B"/>
    <w:rsid w:val="00992686"/>
    <w:rsid w:val="00994103"/>
    <w:rsid w:val="00994E7D"/>
    <w:rsid w:val="009951AB"/>
    <w:rsid w:val="0099593C"/>
    <w:rsid w:val="009A0834"/>
    <w:rsid w:val="009A10AB"/>
    <w:rsid w:val="009A2A3C"/>
    <w:rsid w:val="009A56FB"/>
    <w:rsid w:val="009B0326"/>
    <w:rsid w:val="009B28F6"/>
    <w:rsid w:val="009B3AB4"/>
    <w:rsid w:val="009B657D"/>
    <w:rsid w:val="009C2811"/>
    <w:rsid w:val="009C3614"/>
    <w:rsid w:val="009D1F7B"/>
    <w:rsid w:val="009D47FE"/>
    <w:rsid w:val="009D4952"/>
    <w:rsid w:val="009E0826"/>
    <w:rsid w:val="009E5D5E"/>
    <w:rsid w:val="009F0146"/>
    <w:rsid w:val="009F01A2"/>
    <w:rsid w:val="009F2B71"/>
    <w:rsid w:val="009F695B"/>
    <w:rsid w:val="00A01EF0"/>
    <w:rsid w:val="00A04F31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4E8D"/>
    <w:rsid w:val="00A3728D"/>
    <w:rsid w:val="00A374C1"/>
    <w:rsid w:val="00A437BF"/>
    <w:rsid w:val="00A47834"/>
    <w:rsid w:val="00A520CC"/>
    <w:rsid w:val="00A52B7D"/>
    <w:rsid w:val="00A63F36"/>
    <w:rsid w:val="00A64562"/>
    <w:rsid w:val="00A676AF"/>
    <w:rsid w:val="00A71067"/>
    <w:rsid w:val="00A72F0A"/>
    <w:rsid w:val="00A74FFF"/>
    <w:rsid w:val="00A75572"/>
    <w:rsid w:val="00A7657D"/>
    <w:rsid w:val="00A76CB4"/>
    <w:rsid w:val="00A80A32"/>
    <w:rsid w:val="00A847CE"/>
    <w:rsid w:val="00A8629E"/>
    <w:rsid w:val="00A971DB"/>
    <w:rsid w:val="00AA220D"/>
    <w:rsid w:val="00AA5CE6"/>
    <w:rsid w:val="00AB32D6"/>
    <w:rsid w:val="00AC1ACA"/>
    <w:rsid w:val="00AC271D"/>
    <w:rsid w:val="00AD3AD9"/>
    <w:rsid w:val="00AD6C92"/>
    <w:rsid w:val="00AE07BF"/>
    <w:rsid w:val="00AE14B1"/>
    <w:rsid w:val="00AE16ED"/>
    <w:rsid w:val="00AE7824"/>
    <w:rsid w:val="00AF1101"/>
    <w:rsid w:val="00B00EB7"/>
    <w:rsid w:val="00B014A6"/>
    <w:rsid w:val="00B0167A"/>
    <w:rsid w:val="00B045BE"/>
    <w:rsid w:val="00B1360C"/>
    <w:rsid w:val="00B2172D"/>
    <w:rsid w:val="00B2275D"/>
    <w:rsid w:val="00B26607"/>
    <w:rsid w:val="00B30D1C"/>
    <w:rsid w:val="00B4317B"/>
    <w:rsid w:val="00B62174"/>
    <w:rsid w:val="00B6733F"/>
    <w:rsid w:val="00B7241C"/>
    <w:rsid w:val="00B77BF1"/>
    <w:rsid w:val="00B803BC"/>
    <w:rsid w:val="00B80802"/>
    <w:rsid w:val="00B8105D"/>
    <w:rsid w:val="00B82A10"/>
    <w:rsid w:val="00B83ACF"/>
    <w:rsid w:val="00B9172B"/>
    <w:rsid w:val="00B91BA4"/>
    <w:rsid w:val="00B9251C"/>
    <w:rsid w:val="00B93FC3"/>
    <w:rsid w:val="00B9504F"/>
    <w:rsid w:val="00B96A6D"/>
    <w:rsid w:val="00BA4AE1"/>
    <w:rsid w:val="00BA4D91"/>
    <w:rsid w:val="00BA7E44"/>
    <w:rsid w:val="00BB0DCD"/>
    <w:rsid w:val="00BB1911"/>
    <w:rsid w:val="00BB3757"/>
    <w:rsid w:val="00BB54C1"/>
    <w:rsid w:val="00BB58A1"/>
    <w:rsid w:val="00BB6BDE"/>
    <w:rsid w:val="00BC2F39"/>
    <w:rsid w:val="00BC58FE"/>
    <w:rsid w:val="00BD197C"/>
    <w:rsid w:val="00BE0AE8"/>
    <w:rsid w:val="00BE2520"/>
    <w:rsid w:val="00BF2FF4"/>
    <w:rsid w:val="00BF3EA9"/>
    <w:rsid w:val="00C00AC1"/>
    <w:rsid w:val="00C02DC7"/>
    <w:rsid w:val="00C07D06"/>
    <w:rsid w:val="00C07FC7"/>
    <w:rsid w:val="00C12CC8"/>
    <w:rsid w:val="00C1349B"/>
    <w:rsid w:val="00C13E88"/>
    <w:rsid w:val="00C15C58"/>
    <w:rsid w:val="00C21F50"/>
    <w:rsid w:val="00C26934"/>
    <w:rsid w:val="00C275B9"/>
    <w:rsid w:val="00C308F6"/>
    <w:rsid w:val="00C366E0"/>
    <w:rsid w:val="00C36F07"/>
    <w:rsid w:val="00C41887"/>
    <w:rsid w:val="00C43EB5"/>
    <w:rsid w:val="00C46239"/>
    <w:rsid w:val="00C50734"/>
    <w:rsid w:val="00C71C1D"/>
    <w:rsid w:val="00C71D2F"/>
    <w:rsid w:val="00C73432"/>
    <w:rsid w:val="00C77232"/>
    <w:rsid w:val="00C77A6C"/>
    <w:rsid w:val="00C859E6"/>
    <w:rsid w:val="00C93873"/>
    <w:rsid w:val="00C953DB"/>
    <w:rsid w:val="00CA1097"/>
    <w:rsid w:val="00CA11A3"/>
    <w:rsid w:val="00CA29A3"/>
    <w:rsid w:val="00CB5726"/>
    <w:rsid w:val="00CB5B2D"/>
    <w:rsid w:val="00CC25CF"/>
    <w:rsid w:val="00CC473F"/>
    <w:rsid w:val="00CC6217"/>
    <w:rsid w:val="00CD1308"/>
    <w:rsid w:val="00CE5B42"/>
    <w:rsid w:val="00CF004F"/>
    <w:rsid w:val="00CF4158"/>
    <w:rsid w:val="00CF68A3"/>
    <w:rsid w:val="00D06A1C"/>
    <w:rsid w:val="00D102D1"/>
    <w:rsid w:val="00D10F71"/>
    <w:rsid w:val="00D22651"/>
    <w:rsid w:val="00D23491"/>
    <w:rsid w:val="00D24CF9"/>
    <w:rsid w:val="00D32207"/>
    <w:rsid w:val="00D330A6"/>
    <w:rsid w:val="00D35D18"/>
    <w:rsid w:val="00D406F7"/>
    <w:rsid w:val="00D40F58"/>
    <w:rsid w:val="00D4316F"/>
    <w:rsid w:val="00D43E0E"/>
    <w:rsid w:val="00D67CBA"/>
    <w:rsid w:val="00D7436D"/>
    <w:rsid w:val="00D82AB0"/>
    <w:rsid w:val="00D8671C"/>
    <w:rsid w:val="00D903D6"/>
    <w:rsid w:val="00D9233E"/>
    <w:rsid w:val="00D94917"/>
    <w:rsid w:val="00D951FF"/>
    <w:rsid w:val="00D95350"/>
    <w:rsid w:val="00D964DB"/>
    <w:rsid w:val="00DA2405"/>
    <w:rsid w:val="00DA614D"/>
    <w:rsid w:val="00DB3A5F"/>
    <w:rsid w:val="00DB548C"/>
    <w:rsid w:val="00DC12DF"/>
    <w:rsid w:val="00DC14B0"/>
    <w:rsid w:val="00DC1641"/>
    <w:rsid w:val="00DC42B5"/>
    <w:rsid w:val="00DC780A"/>
    <w:rsid w:val="00DD49EB"/>
    <w:rsid w:val="00DF1B73"/>
    <w:rsid w:val="00DF2E7C"/>
    <w:rsid w:val="00DF3B54"/>
    <w:rsid w:val="00DF5BBA"/>
    <w:rsid w:val="00DF5CAD"/>
    <w:rsid w:val="00E00F5E"/>
    <w:rsid w:val="00E07178"/>
    <w:rsid w:val="00E218D3"/>
    <w:rsid w:val="00E21A50"/>
    <w:rsid w:val="00E23C95"/>
    <w:rsid w:val="00E23FEB"/>
    <w:rsid w:val="00E312F5"/>
    <w:rsid w:val="00E35EA4"/>
    <w:rsid w:val="00E46005"/>
    <w:rsid w:val="00E64F1E"/>
    <w:rsid w:val="00E74B03"/>
    <w:rsid w:val="00E8092A"/>
    <w:rsid w:val="00E872B6"/>
    <w:rsid w:val="00E939DE"/>
    <w:rsid w:val="00EA35EA"/>
    <w:rsid w:val="00EB310E"/>
    <w:rsid w:val="00EC041D"/>
    <w:rsid w:val="00EC346E"/>
    <w:rsid w:val="00EC59EE"/>
    <w:rsid w:val="00ED2C31"/>
    <w:rsid w:val="00ED3D05"/>
    <w:rsid w:val="00ED47D6"/>
    <w:rsid w:val="00ED5FB9"/>
    <w:rsid w:val="00EE11F0"/>
    <w:rsid w:val="00EE5396"/>
    <w:rsid w:val="00EF2220"/>
    <w:rsid w:val="00EF5F55"/>
    <w:rsid w:val="00EF6FDB"/>
    <w:rsid w:val="00EF7C65"/>
    <w:rsid w:val="00F066EF"/>
    <w:rsid w:val="00F13345"/>
    <w:rsid w:val="00F15446"/>
    <w:rsid w:val="00F27073"/>
    <w:rsid w:val="00F35126"/>
    <w:rsid w:val="00F432D6"/>
    <w:rsid w:val="00F5574A"/>
    <w:rsid w:val="00F565B2"/>
    <w:rsid w:val="00F5742A"/>
    <w:rsid w:val="00F6550B"/>
    <w:rsid w:val="00F66AF2"/>
    <w:rsid w:val="00F73112"/>
    <w:rsid w:val="00F7516D"/>
    <w:rsid w:val="00F84FB4"/>
    <w:rsid w:val="00F853E6"/>
    <w:rsid w:val="00F91397"/>
    <w:rsid w:val="00F94579"/>
    <w:rsid w:val="00F94665"/>
    <w:rsid w:val="00F95C3D"/>
    <w:rsid w:val="00FA3D0D"/>
    <w:rsid w:val="00FA42DB"/>
    <w:rsid w:val="00FA50AC"/>
    <w:rsid w:val="00FA6129"/>
    <w:rsid w:val="00FB05BA"/>
    <w:rsid w:val="00FB10CD"/>
    <w:rsid w:val="00FB4A1D"/>
    <w:rsid w:val="00FC02C8"/>
    <w:rsid w:val="00FC224E"/>
    <w:rsid w:val="00FC6E83"/>
    <w:rsid w:val="00FC74DB"/>
    <w:rsid w:val="00FD200C"/>
    <w:rsid w:val="00FD73E9"/>
    <w:rsid w:val="00FE308D"/>
    <w:rsid w:val="00FE459E"/>
    <w:rsid w:val="00FE6375"/>
    <w:rsid w:val="00FF0438"/>
    <w:rsid w:val="00FF08E2"/>
    <w:rsid w:val="00FF5ED2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4F935DA7"/>
  <w15:docId w15:val="{257880DA-8B27-449A-B0AF-DEF204F6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uiPriority w:val="39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92686"/>
    <w:rPr>
      <w:color w:val="808080"/>
    </w:rPr>
  </w:style>
  <w:style w:type="paragraph" w:styleId="Listenabsatz">
    <w:name w:val="List Paragraph"/>
    <w:basedOn w:val="Standard"/>
    <w:uiPriority w:val="34"/>
    <w:qFormat/>
    <w:rsid w:val="00FE6375"/>
    <w:pPr>
      <w:ind w:left="720"/>
      <w:contextualSpacing/>
    </w:pPr>
  </w:style>
  <w:style w:type="paragraph" w:styleId="Funotentext">
    <w:name w:val="footnote text"/>
    <w:basedOn w:val="Standard"/>
    <w:link w:val="FunotentextZchn"/>
    <w:unhideWhenUsed/>
    <w:rsid w:val="008159F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159FB"/>
  </w:style>
  <w:style w:type="character" w:styleId="Funotenzeichen">
    <w:name w:val="footnote reference"/>
    <w:basedOn w:val="Absatz-Standardschriftart"/>
    <w:semiHidden/>
    <w:unhideWhenUsed/>
    <w:rsid w:val="008159FB"/>
    <w:rPr>
      <w:vertAlign w:val="superscript"/>
    </w:rPr>
  </w:style>
  <w:style w:type="paragraph" w:customStyle="1" w:styleId="Lsung">
    <w:name w:val="Lösung"/>
    <w:basedOn w:val="Standard"/>
    <w:link w:val="LsungZchn"/>
    <w:qFormat/>
    <w:rsid w:val="009A2A3C"/>
    <w:pPr>
      <w:spacing w:after="120"/>
      <w:jc w:val="both"/>
    </w:pPr>
    <w:rPr>
      <w:rFonts w:asciiTheme="minorHAnsi" w:hAnsiTheme="minorHAnsi"/>
      <w:color w:val="C00000"/>
    </w:rPr>
  </w:style>
  <w:style w:type="paragraph" w:customStyle="1" w:styleId="Punkte">
    <w:name w:val="Punkte"/>
    <w:basedOn w:val="Lsung"/>
    <w:link w:val="PunkteZchn"/>
    <w:qFormat/>
    <w:rsid w:val="00C07FC7"/>
    <w:pPr>
      <w:jc w:val="right"/>
    </w:pPr>
    <w:rPr>
      <w:color w:val="00B0F0"/>
    </w:rPr>
  </w:style>
  <w:style w:type="character" w:customStyle="1" w:styleId="LsungZchn">
    <w:name w:val="Lösung Zchn"/>
    <w:basedOn w:val="Absatz-Standardschriftart"/>
    <w:link w:val="Lsung"/>
    <w:rsid w:val="009A2A3C"/>
    <w:rPr>
      <w:rFonts w:asciiTheme="minorHAnsi" w:hAnsiTheme="minorHAnsi"/>
      <w:color w:val="C00000"/>
      <w:sz w:val="24"/>
      <w:szCs w:val="24"/>
    </w:rPr>
  </w:style>
  <w:style w:type="character" w:customStyle="1" w:styleId="PunkteZchn">
    <w:name w:val="Punkte Zchn"/>
    <w:basedOn w:val="LsungZchn"/>
    <w:link w:val="Punkte"/>
    <w:rsid w:val="00C07FC7"/>
    <w:rPr>
      <w:rFonts w:asciiTheme="minorHAnsi" w:hAnsiTheme="minorHAnsi"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1401edcc00e659c/GLET%201718/Labor%202/Labor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Lastkennlinien der Batterien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Tabelle2!$B$1</c:f>
              <c:strCache>
                <c:ptCount val="1"/>
                <c:pt idx="0">
                  <c:v>U_bat1(i) in V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1.0000000000000002E-2"/>
            <c:backward val="1.0000000000000002E-2"/>
            <c:dispRSqr val="0"/>
            <c:dispEq val="1"/>
            <c:trendlineLbl>
              <c:layout>
                <c:manualLayout>
                  <c:x val="-1.3551173075842584E-2"/>
                  <c:y val="-6.62323134764079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Tabelle2!$A$2:$A$22</c:f>
              <c:numCache>
                <c:formatCode>General</c:formatCode>
                <c:ptCount val="21"/>
                <c:pt idx="0">
                  <c:v>0.01</c:v>
                </c:pt>
                <c:pt idx="1">
                  <c:v>1.2E-2</c:v>
                </c:pt>
                <c:pt idx="2">
                  <c:v>1.4E-2</c:v>
                </c:pt>
                <c:pt idx="3">
                  <c:v>1.6E-2</c:v>
                </c:pt>
                <c:pt idx="4">
                  <c:v>1.7999999999999999E-2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2.4E-2</c:v>
                </c:pt>
                <c:pt idx="8">
                  <c:v>2.5999999999999999E-2</c:v>
                </c:pt>
                <c:pt idx="9">
                  <c:v>2.8000000000000001E-2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3.4000000000000002E-2</c:v>
                </c:pt>
                <c:pt idx="13">
                  <c:v>3.5999999999999997E-2</c:v>
                </c:pt>
                <c:pt idx="14">
                  <c:v>3.7999999999999999E-2</c:v>
                </c:pt>
                <c:pt idx="15">
                  <c:v>0.04</c:v>
                </c:pt>
                <c:pt idx="16">
                  <c:v>4.2000000000000003E-2</c:v>
                </c:pt>
                <c:pt idx="17">
                  <c:v>4.3999999999999997E-2</c:v>
                </c:pt>
                <c:pt idx="18">
                  <c:v>4.5999999999999999E-2</c:v>
                </c:pt>
                <c:pt idx="19">
                  <c:v>4.8000000000000001E-2</c:v>
                </c:pt>
                <c:pt idx="20">
                  <c:v>0.05</c:v>
                </c:pt>
              </c:numCache>
            </c:numRef>
          </c:xVal>
          <c:yVal>
            <c:numRef>
              <c:f>Tabelle2!$B$2:$B$22</c:f>
              <c:numCache>
                <c:formatCode>General</c:formatCode>
                <c:ptCount val="21"/>
                <c:pt idx="0">
                  <c:v>9.0748999999999995</c:v>
                </c:pt>
                <c:pt idx="1">
                  <c:v>9.0698799999999995</c:v>
                </c:pt>
                <c:pt idx="2">
                  <c:v>9.0648599999999995</c:v>
                </c:pt>
                <c:pt idx="3">
                  <c:v>9.0598399999999994</c:v>
                </c:pt>
                <c:pt idx="4">
                  <c:v>9.0548199999999994</c:v>
                </c:pt>
                <c:pt idx="5">
                  <c:v>9.0497999999999994</c:v>
                </c:pt>
                <c:pt idx="6">
                  <c:v>9.0447799999999994</c:v>
                </c:pt>
                <c:pt idx="7">
                  <c:v>9.0397599999999994</c:v>
                </c:pt>
                <c:pt idx="8">
                  <c:v>9.0347399999999993</c:v>
                </c:pt>
                <c:pt idx="9">
                  <c:v>9.0297199999999993</c:v>
                </c:pt>
                <c:pt idx="10">
                  <c:v>9.0246999999999993</c:v>
                </c:pt>
                <c:pt idx="11">
                  <c:v>9.0196799999999993</c:v>
                </c:pt>
                <c:pt idx="12">
                  <c:v>9.0146599999999992</c:v>
                </c:pt>
                <c:pt idx="13">
                  <c:v>9.0096399999999992</c:v>
                </c:pt>
                <c:pt idx="14">
                  <c:v>9.0046199999999992</c:v>
                </c:pt>
                <c:pt idx="15">
                  <c:v>8.9995999999999992</c:v>
                </c:pt>
                <c:pt idx="16">
                  <c:v>8.9945799999999991</c:v>
                </c:pt>
                <c:pt idx="17">
                  <c:v>8.9895600000000009</c:v>
                </c:pt>
                <c:pt idx="18">
                  <c:v>8.9845400000000009</c:v>
                </c:pt>
                <c:pt idx="19">
                  <c:v>8.9795200000000008</c:v>
                </c:pt>
                <c:pt idx="20">
                  <c:v>8.9745000000000008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39-47D7-B07B-3CED8F61EBFE}"/>
            </c:ext>
          </c:extLst>
        </c:ser>
        <c:ser>
          <c:idx val="1"/>
          <c:order val="1"/>
          <c:tx>
            <c:strRef>
              <c:f>Tabelle2!$C$1</c:f>
              <c:strCache>
                <c:ptCount val="1"/>
                <c:pt idx="0">
                  <c:v>U_bat2(i) in V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1.0000000000000002E-2"/>
            <c:backward val="1.0000000000000002E-2"/>
            <c:dispRSqr val="0"/>
            <c:dispEq val="1"/>
            <c:trendlineLbl>
              <c:layout>
                <c:manualLayout>
                  <c:x val="6.8361867610586312E-3"/>
                  <c:y val="-6.162522304254587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</c:trendlineLbl>
          </c:trendline>
          <c:xVal>
            <c:numRef>
              <c:f>Tabelle2!$A$2:$A$22</c:f>
              <c:numCache>
                <c:formatCode>General</c:formatCode>
                <c:ptCount val="21"/>
                <c:pt idx="0">
                  <c:v>0.01</c:v>
                </c:pt>
                <c:pt idx="1">
                  <c:v>1.2E-2</c:v>
                </c:pt>
                <c:pt idx="2">
                  <c:v>1.4E-2</c:v>
                </c:pt>
                <c:pt idx="3">
                  <c:v>1.6E-2</c:v>
                </c:pt>
                <c:pt idx="4">
                  <c:v>1.7999999999999999E-2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2.4E-2</c:v>
                </c:pt>
                <c:pt idx="8">
                  <c:v>2.5999999999999999E-2</c:v>
                </c:pt>
                <c:pt idx="9">
                  <c:v>2.8000000000000001E-2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3.4000000000000002E-2</c:v>
                </c:pt>
                <c:pt idx="13">
                  <c:v>3.5999999999999997E-2</c:v>
                </c:pt>
                <c:pt idx="14">
                  <c:v>3.7999999999999999E-2</c:v>
                </c:pt>
                <c:pt idx="15">
                  <c:v>0.04</c:v>
                </c:pt>
                <c:pt idx="16">
                  <c:v>4.2000000000000003E-2</c:v>
                </c:pt>
                <c:pt idx="17">
                  <c:v>4.3999999999999997E-2</c:v>
                </c:pt>
                <c:pt idx="18">
                  <c:v>4.5999999999999999E-2</c:v>
                </c:pt>
                <c:pt idx="19">
                  <c:v>4.8000000000000001E-2</c:v>
                </c:pt>
                <c:pt idx="20">
                  <c:v>0.05</c:v>
                </c:pt>
              </c:numCache>
            </c:numRef>
          </c:xVal>
          <c:yVal>
            <c:numRef>
              <c:f>Tabelle2!$C$2:$C$22</c:f>
              <c:numCache>
                <c:formatCode>General</c:formatCode>
                <c:ptCount val="21"/>
                <c:pt idx="0">
                  <c:v>8.4756999999999998</c:v>
                </c:pt>
                <c:pt idx="1">
                  <c:v>8.4708400000000008</c:v>
                </c:pt>
                <c:pt idx="2">
                  <c:v>8.4659800000000001</c:v>
                </c:pt>
                <c:pt idx="3">
                  <c:v>8.4611199999999993</c:v>
                </c:pt>
                <c:pt idx="4">
                  <c:v>8.4562600000000003</c:v>
                </c:pt>
                <c:pt idx="5">
                  <c:v>8.4513999999999996</c:v>
                </c:pt>
                <c:pt idx="6">
                  <c:v>8.4465400000000006</c:v>
                </c:pt>
                <c:pt idx="7">
                  <c:v>8.4416799999999999</c:v>
                </c:pt>
                <c:pt idx="8">
                  <c:v>8.4368200000000009</c:v>
                </c:pt>
                <c:pt idx="9">
                  <c:v>8.4319600000000001</c:v>
                </c:pt>
                <c:pt idx="10">
                  <c:v>8.4270999999999994</c:v>
                </c:pt>
                <c:pt idx="11">
                  <c:v>8.4222400000000004</c:v>
                </c:pt>
                <c:pt idx="12">
                  <c:v>8.4173799999999996</c:v>
                </c:pt>
                <c:pt idx="13">
                  <c:v>8.4125200000000007</c:v>
                </c:pt>
                <c:pt idx="14">
                  <c:v>8.4076599999999999</c:v>
                </c:pt>
                <c:pt idx="15">
                  <c:v>8.4027999999999992</c:v>
                </c:pt>
                <c:pt idx="16">
                  <c:v>8.3979400000000002</c:v>
                </c:pt>
                <c:pt idx="17">
                  <c:v>8.3930799999999994</c:v>
                </c:pt>
                <c:pt idx="18">
                  <c:v>8.3882200000000005</c:v>
                </c:pt>
                <c:pt idx="19">
                  <c:v>8.3833599999999997</c:v>
                </c:pt>
                <c:pt idx="20">
                  <c:v>8.3785000000000007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39-47D7-B07B-3CED8F61E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677136"/>
        <c:axId val="420675496"/>
      </c:scatterChart>
      <c:valAx>
        <c:axId val="420677136"/>
        <c:scaling>
          <c:orientation val="minMax"/>
          <c:max val="6.0000000000000012E-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Strom in 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0675496"/>
        <c:crosses val="autoZero"/>
        <c:crossBetween val="midCat"/>
      </c:valAx>
      <c:valAx>
        <c:axId val="420675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Spannung</a:t>
                </a:r>
                <a:r>
                  <a:rPr lang="de-DE" baseline="0"/>
                  <a:t> in V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0677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UI-Kennlinen der Batterien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0.13172003499562554"/>
          <c:y val="0.17171296296296296"/>
          <c:w val="0.80293963254593181"/>
          <c:h val="0.59088692038495183"/>
        </c:manualLayout>
      </c:layout>
      <c:scatterChart>
        <c:scatterStyle val="smoothMarker"/>
        <c:varyColors val="0"/>
        <c:ser>
          <c:idx val="0"/>
          <c:order val="0"/>
          <c:tx>
            <c:v>Batterie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Tabelle2!$C$32:$H$32</c:f>
              <c:numCache>
                <c:formatCode>0.000</c:formatCode>
                <c:ptCount val="6"/>
                <c:pt idx="0">
                  <c:v>2.5969696969696969E-2</c:v>
                </c:pt>
                <c:pt idx="1">
                  <c:v>1.8552915766738662E-2</c:v>
                </c:pt>
                <c:pt idx="2">
                  <c:v>1.2812499999999999E-2</c:v>
                </c:pt>
                <c:pt idx="3">
                  <c:v>8.6286286286286276E-3</c:v>
                </c:pt>
                <c:pt idx="4">
                  <c:v>5.7610146862483317E-3</c:v>
                </c:pt>
                <c:pt idx="5">
                  <c:v>8.8367346938775507E-7</c:v>
                </c:pt>
              </c:numCache>
            </c:numRef>
          </c:xVal>
          <c:yVal>
            <c:numRef>
              <c:f>Tabelle2!$C$31:$H$31</c:f>
              <c:numCache>
                <c:formatCode>General</c:formatCode>
                <c:ptCount val="6"/>
                <c:pt idx="0">
                  <c:v>8.57</c:v>
                </c:pt>
                <c:pt idx="1">
                  <c:v>8.59</c:v>
                </c:pt>
                <c:pt idx="2">
                  <c:v>8.61</c:v>
                </c:pt>
                <c:pt idx="3">
                  <c:v>8.6199999999999992</c:v>
                </c:pt>
                <c:pt idx="4">
                  <c:v>8.6300000000000008</c:v>
                </c:pt>
                <c:pt idx="5">
                  <c:v>8.66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520-4607-9208-1BBBF8FC9973}"/>
            </c:ext>
          </c:extLst>
        </c:ser>
        <c:ser>
          <c:idx val="1"/>
          <c:order val="1"/>
          <c:tx>
            <c:v>Batterie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Tabelle2!$C$34:$H$34</c:f>
              <c:numCache>
                <c:formatCode>0.000</c:formatCode>
                <c:ptCount val="6"/>
                <c:pt idx="0">
                  <c:v>2.3363636363636364E-2</c:v>
                </c:pt>
                <c:pt idx="1">
                  <c:v>1.6933045356371489E-2</c:v>
                </c:pt>
                <c:pt idx="2">
                  <c:v>1.181547619047619E-2</c:v>
                </c:pt>
                <c:pt idx="3">
                  <c:v>8.0280280280280274E-3</c:v>
                </c:pt>
                <c:pt idx="4">
                  <c:v>5.3871829105473969E-3</c:v>
                </c:pt>
                <c:pt idx="5">
                  <c:v>8.3673469387755094E-7</c:v>
                </c:pt>
              </c:numCache>
            </c:numRef>
          </c:xVal>
          <c:yVal>
            <c:numRef>
              <c:f>Tabelle2!$C$33:$H$33</c:f>
              <c:numCache>
                <c:formatCode>General</c:formatCode>
                <c:ptCount val="6"/>
                <c:pt idx="0">
                  <c:v>7.71</c:v>
                </c:pt>
                <c:pt idx="1">
                  <c:v>7.84</c:v>
                </c:pt>
                <c:pt idx="2">
                  <c:v>7.94</c:v>
                </c:pt>
                <c:pt idx="3">
                  <c:v>8.02</c:v>
                </c:pt>
                <c:pt idx="4">
                  <c:v>8.07</c:v>
                </c:pt>
                <c:pt idx="5">
                  <c:v>8.1999999999999993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520-4607-9208-1BBBF8FC99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2677472"/>
        <c:axId val="872679112"/>
      </c:scatterChart>
      <c:valAx>
        <c:axId val="872677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Strom in 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72679112"/>
        <c:crosses val="autoZero"/>
        <c:crossBetween val="midCat"/>
      </c:valAx>
      <c:valAx>
        <c:axId val="872679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Spannung</a:t>
                </a:r>
                <a:r>
                  <a:rPr lang="de-DE" baseline="0"/>
                  <a:t> U in V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872677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001596675415576"/>
          <c:y val="0.90798556430446198"/>
          <c:w val="0.39996784776902888"/>
          <c:h val="7.812554680664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C4BF6-F4A5-4BAB-804A-B98C5A81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711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2</vt:lpstr>
    </vt:vector>
  </TitlesOfParts>
  <Company>FG Leistungselektronik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2</dc:title>
  <dc:subject>Laborübung: belasteter Spannungsteiler</dc:subject>
  <dc:creator>Andrew The</dc:creator>
  <cp:keywords/>
  <dc:description/>
  <cp:lastModifiedBy>Nader Nolde</cp:lastModifiedBy>
  <cp:revision>11</cp:revision>
  <cp:lastPrinted>2017-01-03T08:48:00Z</cp:lastPrinted>
  <dcterms:created xsi:type="dcterms:W3CDTF">2017-12-15T08:09:00Z</dcterms:created>
  <dcterms:modified xsi:type="dcterms:W3CDTF">2017-12-15T13:31:00Z</dcterms:modified>
</cp:coreProperties>
</file>